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18DB" w:rsidRDefault="00F0545F">
      <w:pPr>
        <w:rPr>
          <w:lang w:val="el-GR"/>
        </w:rPr>
      </w:pPr>
      <w:r>
        <w:rPr>
          <w:lang w:val="el-GR"/>
        </w:rPr>
        <w:t>ΙΙ. Δικονομικές προϋποθέσεις και δικονομικές πράξεις</w:t>
      </w:r>
    </w:p>
    <w:p w:rsidR="00F0545F" w:rsidRDefault="00F0545F">
      <w:pPr>
        <w:rPr>
          <w:lang w:val="el-GR"/>
        </w:rPr>
      </w:pPr>
    </w:p>
    <w:p w:rsidR="00F0545F" w:rsidRDefault="00F0545F">
      <w:pPr>
        <w:rPr>
          <w:lang w:val="el-GR"/>
        </w:rPr>
      </w:pPr>
      <w:r>
        <w:rPr>
          <w:lang w:val="el-GR"/>
        </w:rPr>
        <w:t>Α. Δικονομικές προϋποθέσεις</w:t>
      </w:r>
    </w:p>
    <w:p w:rsidR="00F0545F" w:rsidRDefault="00F0545F">
      <w:pPr>
        <w:rPr>
          <w:lang w:val="el-GR"/>
        </w:rPr>
      </w:pPr>
      <w:r>
        <w:rPr>
          <w:lang w:val="el-GR"/>
        </w:rPr>
        <w:t>1. Σημασία και διακρίσεις:</w:t>
      </w:r>
    </w:p>
    <w:p w:rsidR="00F0545F" w:rsidRDefault="00F0545F">
      <w:pPr>
        <w:rPr>
          <w:lang w:val="el-GR"/>
        </w:rPr>
      </w:pPr>
      <w:r>
        <w:rPr>
          <w:lang w:val="el-GR"/>
        </w:rPr>
        <w:t>(ι) Σημασία:</w:t>
      </w:r>
    </w:p>
    <w:p w:rsidR="00F0545F" w:rsidRDefault="00F0545F">
      <w:pPr>
        <w:rPr>
          <w:lang w:val="el-GR"/>
        </w:rPr>
      </w:pPr>
      <w:r>
        <w:rPr>
          <w:lang w:val="el-GR"/>
        </w:rPr>
        <w:t>Έλλειψη ουσιαστικού όρου αξιοποίνου =&gt; έκδοση αθωωτικής απόφασης</w:t>
      </w:r>
    </w:p>
    <w:p w:rsidR="00F0545F" w:rsidRDefault="00F0545F">
      <w:pPr>
        <w:rPr>
          <w:lang w:val="el-GR"/>
        </w:rPr>
      </w:pPr>
      <w:r>
        <w:rPr>
          <w:lang w:val="el-GR"/>
        </w:rPr>
        <w:t>Έλλειψη δικονομικής προϋπόθεσης =&gt; απαράδεκτη η ποινική δίωξη</w:t>
      </w:r>
    </w:p>
    <w:p w:rsidR="00F0545F" w:rsidRPr="00F0545F" w:rsidRDefault="00F0545F" w:rsidP="00F0545F">
      <w:pPr>
        <w:pStyle w:val="a3"/>
        <w:numPr>
          <w:ilvl w:val="0"/>
          <w:numId w:val="1"/>
        </w:numPr>
        <w:ind w:left="284" w:hanging="284"/>
        <w:contextualSpacing w:val="0"/>
        <w:rPr>
          <w:lang w:val="el-GR"/>
        </w:rPr>
      </w:pPr>
      <w:r w:rsidRPr="00F0545F">
        <w:rPr>
          <w:lang w:val="el-GR"/>
        </w:rPr>
        <w:t>Πριν την κίνηση της δίωξης: αρχειοθέτηση μήνυσης / … ή απόρριψη έγκλησης, αν η προϋπόθεση είναι απαραίτητη για κίνηση ποινικής δίωξης</w:t>
      </w:r>
    </w:p>
    <w:p w:rsidR="00F0545F" w:rsidRDefault="00F0545F" w:rsidP="00F0545F">
      <w:pPr>
        <w:pStyle w:val="a3"/>
        <w:numPr>
          <w:ilvl w:val="0"/>
          <w:numId w:val="1"/>
        </w:numPr>
        <w:ind w:left="284" w:hanging="294"/>
        <w:contextualSpacing w:val="0"/>
        <w:rPr>
          <w:lang w:val="el-GR"/>
        </w:rPr>
      </w:pPr>
      <w:r w:rsidRPr="00F0545F">
        <w:rPr>
          <w:lang w:val="el-GR"/>
        </w:rPr>
        <w:t>Μεταγενέστερα: κήρυξη δίωξης απαράδεκτης από δικαστικό συμβούλιο ή δικαστήριο</w:t>
      </w:r>
    </w:p>
    <w:p w:rsidR="00F0545F" w:rsidRDefault="00F0545F" w:rsidP="00F0545F">
      <w:pPr>
        <w:rPr>
          <w:lang w:val="el-GR"/>
        </w:rPr>
      </w:pPr>
      <w:r>
        <w:rPr>
          <w:lang w:val="el-GR"/>
        </w:rPr>
        <w:t>(ιι) Διακρίσεις:</w:t>
      </w:r>
    </w:p>
    <w:p w:rsidR="00F0545F" w:rsidRDefault="00F0545F" w:rsidP="00C23021">
      <w:pPr>
        <w:ind w:left="0" w:firstLine="0"/>
        <w:rPr>
          <w:lang w:val="el-GR"/>
        </w:rPr>
      </w:pPr>
      <w:r>
        <w:rPr>
          <w:lang w:val="el-GR"/>
        </w:rPr>
        <w:t>α. Θετικές και αρνητικές</w:t>
      </w:r>
    </w:p>
    <w:p w:rsidR="00F0545F" w:rsidRDefault="00F0545F" w:rsidP="00C23021">
      <w:pPr>
        <w:ind w:left="0" w:firstLine="0"/>
        <w:rPr>
          <w:lang w:val="el-GR"/>
        </w:rPr>
      </w:pPr>
      <w:r>
        <w:rPr>
          <w:lang w:val="el-GR"/>
        </w:rPr>
        <w:t>β. Γενικές και ειδικές, ανάλογα με το αν ασκούν επιρροή κατά την εκδίκαση οποιουδήποτε εγκλήματος ή κατηγορούμενου ή μόνο προκειμένου για την εκδίκαση ορισμένων εγκλημάτων ή κατηγορουμένων</w:t>
      </w:r>
    </w:p>
    <w:p w:rsidR="00F0545F" w:rsidRDefault="00F0545F" w:rsidP="00C23021">
      <w:pPr>
        <w:ind w:left="0" w:firstLine="0"/>
        <w:rPr>
          <w:lang w:val="el-GR"/>
        </w:rPr>
      </w:pPr>
      <w:r>
        <w:rPr>
          <w:lang w:val="el-GR"/>
        </w:rPr>
        <w:t>γ. Διαρκείς και προσωρινές, ανάλογα με το αν αποκλείεται η εκδίκαση ή είναι δυνατή μόλις συντρέξει η ελλείπουσα προϋπόθεση ή αρθεί το κώλυμα</w:t>
      </w:r>
    </w:p>
    <w:p w:rsidR="00F0545F" w:rsidRDefault="00F0545F" w:rsidP="00F0545F">
      <w:pPr>
        <w:rPr>
          <w:lang w:val="el-GR"/>
        </w:rPr>
      </w:pPr>
      <w:r>
        <w:rPr>
          <w:lang w:val="el-GR"/>
        </w:rPr>
        <w:t>δ. Αναφερόμενες στην κίνηση ή στην εξακολούθηση της δίωξης</w:t>
      </w:r>
    </w:p>
    <w:p w:rsidR="00F0545F" w:rsidRDefault="00F0545F" w:rsidP="00F0545F">
      <w:pPr>
        <w:rPr>
          <w:lang w:val="el-GR"/>
        </w:rPr>
      </w:pPr>
      <w:r>
        <w:rPr>
          <w:lang w:val="el-GR"/>
        </w:rPr>
        <w:t>ε. Αναφερόμενες σε υποκείμενα ή αντικείμενο δίκης</w:t>
      </w:r>
    </w:p>
    <w:p w:rsidR="00F0545F" w:rsidRDefault="00F0545F" w:rsidP="00C23021">
      <w:pPr>
        <w:ind w:left="0" w:firstLine="0"/>
        <w:rPr>
          <w:lang w:val="el-GR"/>
        </w:rPr>
      </w:pPr>
      <w:r>
        <w:rPr>
          <w:lang w:val="el-GR"/>
        </w:rPr>
        <w:t>στ. Αμιγείς και μικτές, ανάλογα με το αν αποτελούν αποκλειστικές προϋποθέσεις της ποινικής διαδικασίας ή έχουν διφυή χαρακτήρα (ουσιαστικό και δικονομικό)</w:t>
      </w:r>
    </w:p>
    <w:p w:rsidR="00F0545F" w:rsidRDefault="00F0545F" w:rsidP="00C23021">
      <w:pPr>
        <w:ind w:left="0" w:firstLine="0"/>
        <w:rPr>
          <w:lang w:val="el-GR"/>
        </w:rPr>
      </w:pPr>
      <w:r>
        <w:rPr>
          <w:lang w:val="el-GR"/>
        </w:rPr>
        <w:t>(ιι) Διάκριση από προϋποθέσεις δικονομικών πράξεων: οι δικονομικές προϋποθέσεις αναφέρονται σε δίκη ή ειδικά τμήματά της ενώ οι προϋποθέσεις των δικονομικών πράξεων στις ειδικότερες δικονομικές πράξεις</w:t>
      </w:r>
    </w:p>
    <w:p w:rsidR="00F0545F" w:rsidRDefault="00F0545F" w:rsidP="00F0545F">
      <w:pPr>
        <w:rPr>
          <w:lang w:val="el-GR"/>
        </w:rPr>
      </w:pPr>
    </w:p>
    <w:p w:rsidR="00F0545F" w:rsidRDefault="00F0545F" w:rsidP="00F0545F">
      <w:pPr>
        <w:rPr>
          <w:lang w:val="el-GR"/>
        </w:rPr>
      </w:pPr>
      <w:r>
        <w:rPr>
          <w:lang w:val="el-GR"/>
        </w:rPr>
        <w:t>2. Ειδικές προϋποθέσεις:</w:t>
      </w:r>
    </w:p>
    <w:p w:rsidR="00F0545F" w:rsidRDefault="00F0545F" w:rsidP="00C23021">
      <w:pPr>
        <w:ind w:left="0" w:firstLine="0"/>
        <w:rPr>
          <w:lang w:val="el-GR"/>
        </w:rPr>
      </w:pPr>
      <w:r>
        <w:rPr>
          <w:lang w:val="el-GR"/>
        </w:rPr>
        <w:t>(ι) Έγκληση: δήλωση παθόντος με την οποία καταγγέλλει αξιόποινη πράξη που τελέστηκε εις βάρος του και εκφράζει την επιθυμία του να διωχθεί η πράξη αυτή. Προϋποθέσεις:</w:t>
      </w:r>
    </w:p>
    <w:p w:rsidR="00F0545F" w:rsidRDefault="00985CEF" w:rsidP="00F0545F">
      <w:pPr>
        <w:pStyle w:val="a3"/>
        <w:numPr>
          <w:ilvl w:val="0"/>
          <w:numId w:val="2"/>
        </w:numPr>
        <w:ind w:left="284" w:hanging="295"/>
        <w:contextualSpacing w:val="0"/>
        <w:rPr>
          <w:lang w:val="el-GR"/>
        </w:rPr>
      </w:pPr>
      <w:r>
        <w:rPr>
          <w:lang w:val="el-GR"/>
        </w:rPr>
        <w:t xml:space="preserve">Περιεχόμενο: </w:t>
      </w:r>
      <w:r w:rsidR="00F0545F" w:rsidRPr="00F0545F">
        <w:rPr>
          <w:lang w:val="el-GR"/>
        </w:rPr>
        <w:t xml:space="preserve">Αναφορά σε πραγματικά περιστατικά αλλά δεν απαιτείται νομικός χαρακτηρισμός και δεν έχει σημασία αν αυτός είναι εσφαλμένος. Επιτρέπεται η υποβολή της υπό όρους / προθεσμία. </w:t>
      </w:r>
    </w:p>
    <w:p w:rsidR="00F0545F" w:rsidRDefault="00985CEF" w:rsidP="00F0545F">
      <w:pPr>
        <w:pStyle w:val="a3"/>
        <w:numPr>
          <w:ilvl w:val="0"/>
          <w:numId w:val="2"/>
        </w:numPr>
        <w:ind w:left="284" w:hanging="295"/>
        <w:contextualSpacing w:val="0"/>
        <w:rPr>
          <w:lang w:val="el-GR"/>
        </w:rPr>
      </w:pPr>
      <w:r>
        <w:rPr>
          <w:lang w:val="el-GR"/>
        </w:rPr>
        <w:t xml:space="preserve">Προθεσμία: </w:t>
      </w:r>
      <w:r w:rsidR="00F0545F">
        <w:rPr>
          <w:lang w:val="el-GR"/>
        </w:rPr>
        <w:t>Υποβολή</w:t>
      </w:r>
      <w:r w:rsidR="00F0545F" w:rsidRPr="00F0545F">
        <w:rPr>
          <w:lang w:val="el-GR"/>
        </w:rPr>
        <w:t xml:space="preserve"> μέσα σε 3 μήνες</w:t>
      </w:r>
      <w:r w:rsidR="00F0545F">
        <w:rPr>
          <w:lang w:val="el-GR"/>
        </w:rPr>
        <w:t xml:space="preserve"> από την ημέρα που έλαβε γνώση της τελεσθείσας πράξης και του δράστη ή των συμμετόχων.</w:t>
      </w:r>
    </w:p>
    <w:p w:rsidR="00F0545F" w:rsidRPr="00985CEF" w:rsidRDefault="00985CEF" w:rsidP="00985CEF">
      <w:pPr>
        <w:pStyle w:val="a3"/>
        <w:numPr>
          <w:ilvl w:val="0"/>
          <w:numId w:val="2"/>
        </w:numPr>
        <w:ind w:left="284" w:hanging="295"/>
        <w:contextualSpacing w:val="0"/>
        <w:rPr>
          <w:lang w:val="el-GR"/>
        </w:rPr>
      </w:pPr>
      <w:r w:rsidRPr="00985CEF">
        <w:rPr>
          <w:lang w:val="el-GR"/>
        </w:rPr>
        <w:t xml:space="preserve">Υποκείμενο: </w:t>
      </w:r>
      <w:r w:rsidR="00F0545F" w:rsidRPr="00985CEF">
        <w:rPr>
          <w:lang w:val="el-GR"/>
        </w:rPr>
        <w:t xml:space="preserve">Αν ο παθών είναι κάτω των 12 ετών ή υπό δικαστική συμπαράσταση, εγκαλεί ο νόμιμος αντιπρόσωπος και μετά το θάνατό του ο σύζυγος που ζει και τα τέκνα, ενώ αν αυτοί δεν υπάρχουν, οι γονείς. Ειδικά στις κατ’ έγκληση πράξεις κατά του ΠτΔ εγκαλεί ο </w:t>
      </w:r>
      <w:proofErr w:type="spellStart"/>
      <w:r w:rsidR="00F0545F" w:rsidRPr="00985CEF">
        <w:rPr>
          <w:lang w:val="el-GR"/>
        </w:rPr>
        <w:t>Υπ.Δικ</w:t>
      </w:r>
      <w:proofErr w:type="spellEnd"/>
      <w:r w:rsidR="00F0545F" w:rsidRPr="00985CEF">
        <w:rPr>
          <w:lang w:val="el-GR"/>
        </w:rPr>
        <w:t xml:space="preserve">. </w:t>
      </w:r>
      <w:r w:rsidRPr="00985CEF">
        <w:rPr>
          <w:lang w:val="el-GR"/>
        </w:rPr>
        <w:t xml:space="preserve">Δικαίωμα έγκλησης έχουν και τα πρόσωπα που συνδέονται στενά με παθόντα από έγκλημα τιμής. </w:t>
      </w:r>
      <w:r w:rsidR="00F0545F" w:rsidRPr="00985CEF">
        <w:rPr>
          <w:lang w:val="el-GR"/>
        </w:rPr>
        <w:t>Αν περισσότεροι έχουν δικαίωμα έγκλησης, καθένας εγκαλεί αυτοτελώς.</w:t>
      </w:r>
    </w:p>
    <w:p w:rsidR="00F0545F" w:rsidRDefault="00985CEF" w:rsidP="00F0545F">
      <w:pPr>
        <w:pStyle w:val="a3"/>
        <w:numPr>
          <w:ilvl w:val="0"/>
          <w:numId w:val="2"/>
        </w:numPr>
        <w:ind w:left="284" w:hanging="295"/>
        <w:contextualSpacing w:val="0"/>
        <w:rPr>
          <w:lang w:val="el-GR"/>
        </w:rPr>
      </w:pPr>
      <w:r>
        <w:rPr>
          <w:lang w:val="el-GR"/>
        </w:rPr>
        <w:t xml:space="preserve">Συνέπειες: </w:t>
      </w:r>
      <w:r w:rsidR="00F0545F">
        <w:rPr>
          <w:lang w:val="el-GR"/>
        </w:rPr>
        <w:t xml:space="preserve">Αν η δίωξη έγινε χωρίς έγκληση, η σχετική δήλωση γίνεται και στο ακροατήριο πριν την έναρξη της αποδεικτικής διαδικασίας, εφόσον δεν έχει παρέλθει η προθεσμία. </w:t>
      </w:r>
    </w:p>
    <w:p w:rsidR="00F0545F" w:rsidRPr="00985CEF" w:rsidRDefault="00985CEF" w:rsidP="00985CEF">
      <w:pPr>
        <w:pStyle w:val="a3"/>
        <w:numPr>
          <w:ilvl w:val="0"/>
          <w:numId w:val="2"/>
        </w:numPr>
        <w:ind w:left="284" w:hanging="295"/>
        <w:contextualSpacing w:val="0"/>
        <w:rPr>
          <w:lang w:val="el-GR"/>
        </w:rPr>
      </w:pPr>
      <w:r w:rsidRPr="00985CEF">
        <w:rPr>
          <w:lang w:val="el-GR"/>
        </w:rPr>
        <w:t xml:space="preserve">Παραίτηση: </w:t>
      </w:r>
      <w:r w:rsidR="00F0545F" w:rsidRPr="00985CEF">
        <w:rPr>
          <w:lang w:val="el-GR"/>
        </w:rPr>
        <w:t xml:space="preserve">Δικαίωμα παραίτησης από έγκληση με δήλωση αυτεπάγγελτα ή με ειδικό πληρεξούσιο ενώπιον συμβολαιογράφου, εισαγγελέα ή ανακριτικού υπαλλήλου – αδυναμία ανάκλησης παραίτησης – αν γίνει υπό όρους </w:t>
      </w:r>
      <w:r w:rsidR="00C23021">
        <w:rPr>
          <w:lang w:val="el-GR"/>
        </w:rPr>
        <w:t>/</w:t>
      </w:r>
      <w:r w:rsidR="00F0545F" w:rsidRPr="00985CEF">
        <w:rPr>
          <w:lang w:val="el-GR"/>
        </w:rPr>
        <w:t xml:space="preserve"> προθεσμία δεν παράγει αποτελέσματα.</w:t>
      </w:r>
      <w:r w:rsidRPr="00985CEF">
        <w:rPr>
          <w:lang w:val="el-GR"/>
        </w:rPr>
        <w:t xml:space="preserve"> Ανάκληση έγκλησης και κατά την αναίρεση. </w:t>
      </w:r>
    </w:p>
    <w:p w:rsidR="00985CEF" w:rsidRDefault="00985CEF" w:rsidP="00985CEF">
      <w:pPr>
        <w:pStyle w:val="a3"/>
        <w:numPr>
          <w:ilvl w:val="0"/>
          <w:numId w:val="2"/>
        </w:numPr>
        <w:ind w:left="284" w:hanging="295"/>
        <w:contextualSpacing w:val="0"/>
        <w:rPr>
          <w:lang w:val="el-GR"/>
        </w:rPr>
      </w:pPr>
      <w:r>
        <w:rPr>
          <w:lang w:val="el-GR"/>
        </w:rPr>
        <w:t>Αντικείμενο: Δίωξη κατά όλων των συμμετόχων έστω και αν η έγκληση απευθύνεται κατά ενός – αντίστοιχα για ανάκληση (αδιαίρετο έγκλησης). Αν όμως δικαιούνται περισσότεροι σε έγκληση η παραίτηση του ενός δεν παράγει έννομα αποτελέσματα και για τους υπολοίπους.</w:t>
      </w:r>
    </w:p>
    <w:p w:rsidR="00985CEF" w:rsidRDefault="00985CEF" w:rsidP="00985CEF">
      <w:pPr>
        <w:rPr>
          <w:lang w:val="el-GR"/>
        </w:rPr>
      </w:pPr>
      <w:r>
        <w:rPr>
          <w:lang w:val="el-GR"/>
        </w:rPr>
        <w:lastRenderedPageBreak/>
        <w:t>(ιι) Αίτηση για δίωξη</w:t>
      </w:r>
    </w:p>
    <w:p w:rsidR="00985CEF" w:rsidRDefault="00985CEF" w:rsidP="00985CEF">
      <w:pPr>
        <w:rPr>
          <w:lang w:val="el-GR"/>
        </w:rPr>
      </w:pPr>
      <w:r>
        <w:rPr>
          <w:lang w:val="el-GR"/>
        </w:rPr>
        <w:t xml:space="preserve">(ιιι) Άδεια δίωξης: </w:t>
      </w:r>
    </w:p>
    <w:p w:rsidR="00985CEF" w:rsidRDefault="00985CEF" w:rsidP="00985CEF">
      <w:pPr>
        <w:pStyle w:val="a3"/>
        <w:numPr>
          <w:ilvl w:val="0"/>
          <w:numId w:val="4"/>
        </w:numPr>
        <w:ind w:left="284" w:hanging="294"/>
        <w:contextualSpacing w:val="0"/>
        <w:rPr>
          <w:lang w:val="el-GR"/>
        </w:rPr>
      </w:pPr>
      <w:r>
        <w:rPr>
          <w:lang w:val="el-GR"/>
        </w:rPr>
        <w:t xml:space="preserve">Αν δε χορηγηθεί, ο ανακριτής κατόπιν πρότασης εισαγγελέα αποφαίνεται την αδυναμία άσκησης προς το παρόν δίωξης. Αν χορηγηθεί δεν ανακαλείται μεταγενέστερα. Η ποινική δίωξη εναντίον συμμετόχων που δεν απολαμβάνουν προνόμιο ασκείται κανονικά. </w:t>
      </w:r>
    </w:p>
    <w:p w:rsidR="00985CEF" w:rsidRDefault="00985CEF" w:rsidP="00985CEF">
      <w:pPr>
        <w:pStyle w:val="a3"/>
        <w:numPr>
          <w:ilvl w:val="0"/>
          <w:numId w:val="4"/>
        </w:numPr>
        <w:ind w:left="284" w:hanging="294"/>
        <w:contextualSpacing w:val="0"/>
        <w:rPr>
          <w:lang w:val="el-GR"/>
        </w:rPr>
      </w:pPr>
      <w:r>
        <w:rPr>
          <w:lang w:val="el-GR"/>
        </w:rPr>
        <w:t>Διαφορά με αίτηση: η πρωτοβουλία για δίωξη ανήκει σε κρατικά όργανα που είναι επιφορτισμένα με το έργο αυτό και όχι σε αρχή που παρέχει άδεια, η οποία απλώς επιτρέπει δημιουργία ποινικής δίκης.</w:t>
      </w:r>
    </w:p>
    <w:p w:rsidR="00985CEF" w:rsidRDefault="00985CEF" w:rsidP="00985CEF">
      <w:pPr>
        <w:pStyle w:val="a3"/>
        <w:numPr>
          <w:ilvl w:val="0"/>
          <w:numId w:val="4"/>
        </w:numPr>
        <w:ind w:left="284" w:hanging="294"/>
        <w:contextualSpacing w:val="0"/>
        <w:rPr>
          <w:lang w:val="el-GR"/>
        </w:rPr>
      </w:pPr>
      <w:r>
        <w:rPr>
          <w:lang w:val="el-GR"/>
        </w:rPr>
        <w:t xml:space="preserve">Δυνατότητα δίωξης κατά αξιόποινης πράξης </w:t>
      </w:r>
      <w:r w:rsidR="00C23021">
        <w:rPr>
          <w:lang w:val="el-GR"/>
        </w:rPr>
        <w:t>-</w:t>
      </w:r>
      <w:r>
        <w:rPr>
          <w:lang w:val="el-GR"/>
        </w:rPr>
        <w:t xml:space="preserve"> απαγόρευση διεξαγωγής κάθε πράξης </w:t>
      </w:r>
      <w:r w:rsidR="00C23021">
        <w:rPr>
          <w:lang w:val="el-GR"/>
        </w:rPr>
        <w:t xml:space="preserve">που θίγει </w:t>
      </w:r>
      <w:r>
        <w:rPr>
          <w:lang w:val="el-GR"/>
        </w:rPr>
        <w:t xml:space="preserve"> πρόσωπο. </w:t>
      </w:r>
    </w:p>
    <w:p w:rsidR="00985CEF" w:rsidRDefault="00985CEF" w:rsidP="00985CEF">
      <w:pPr>
        <w:pStyle w:val="a3"/>
        <w:numPr>
          <w:ilvl w:val="0"/>
          <w:numId w:val="4"/>
        </w:numPr>
        <w:ind w:left="284" w:hanging="294"/>
        <w:contextualSpacing w:val="0"/>
        <w:rPr>
          <w:lang w:val="el-GR"/>
        </w:rPr>
      </w:pPr>
      <w:r>
        <w:rPr>
          <w:lang w:val="el-GR"/>
        </w:rPr>
        <w:t xml:space="preserve">Δυνατότητα εισαγγελέα να μην κινήσει δίωξη αν κρίνει ότι η μήνυση / … είναι προφανώς αβάσιμη / …: δεν υποχρεούται καν να ζητήσει άδεια. </w:t>
      </w:r>
    </w:p>
    <w:p w:rsidR="00985CEF" w:rsidRDefault="00985CEF" w:rsidP="00985CEF">
      <w:pPr>
        <w:pStyle w:val="a3"/>
        <w:numPr>
          <w:ilvl w:val="0"/>
          <w:numId w:val="4"/>
        </w:numPr>
        <w:ind w:left="284" w:hanging="294"/>
        <w:contextualSpacing w:val="0"/>
        <w:rPr>
          <w:lang w:val="el-GR"/>
        </w:rPr>
      </w:pPr>
      <w:r>
        <w:rPr>
          <w:lang w:val="el-GR"/>
        </w:rPr>
        <w:t>Περιπτώσεις:</w:t>
      </w:r>
    </w:p>
    <w:p w:rsidR="00985CEF" w:rsidRDefault="00985CEF" w:rsidP="00C23021">
      <w:pPr>
        <w:ind w:firstLine="0"/>
        <w:rPr>
          <w:lang w:val="el-GR"/>
        </w:rPr>
      </w:pPr>
      <w:r>
        <w:rPr>
          <w:lang w:val="el-GR"/>
        </w:rPr>
        <w:t>α. Αναφορά στις αρχές</w:t>
      </w:r>
    </w:p>
    <w:p w:rsidR="00985CEF" w:rsidRDefault="00985CEF" w:rsidP="00C23021">
      <w:pPr>
        <w:ind w:firstLine="0"/>
        <w:rPr>
          <w:lang w:val="el-GR"/>
        </w:rPr>
      </w:pPr>
      <w:r>
        <w:rPr>
          <w:lang w:val="el-GR"/>
        </w:rPr>
        <w:t>β. Βουλευτική ασυλία</w:t>
      </w:r>
    </w:p>
    <w:p w:rsidR="00985CEF" w:rsidRDefault="00985CEF" w:rsidP="00985CEF">
      <w:pPr>
        <w:rPr>
          <w:lang w:val="el-GR"/>
        </w:rPr>
      </w:pPr>
      <w:r>
        <w:rPr>
          <w:lang w:val="el-GR"/>
        </w:rPr>
        <w:t>(ιν) Άλλες περιπτώσεις:</w:t>
      </w:r>
    </w:p>
    <w:p w:rsidR="00985CEF" w:rsidRDefault="00985CEF" w:rsidP="00985CEF">
      <w:pPr>
        <w:pStyle w:val="a3"/>
        <w:numPr>
          <w:ilvl w:val="0"/>
          <w:numId w:val="5"/>
        </w:numPr>
        <w:ind w:left="284" w:hanging="295"/>
        <w:contextualSpacing w:val="0"/>
        <w:rPr>
          <w:lang w:val="el-GR"/>
        </w:rPr>
      </w:pPr>
      <w:r>
        <w:rPr>
          <w:lang w:val="el-GR"/>
        </w:rPr>
        <w:t xml:space="preserve">Εγκλήματα ακούσιας και εκούσιας απαγωγής, αποπλανήσεως παιδιών και απάτης σχετικής με </w:t>
      </w:r>
      <w:proofErr w:type="spellStart"/>
      <w:r>
        <w:rPr>
          <w:lang w:val="el-GR"/>
        </w:rPr>
        <w:t>άμο</w:t>
      </w:r>
      <w:proofErr w:type="spellEnd"/>
      <w:r>
        <w:rPr>
          <w:lang w:val="el-GR"/>
        </w:rPr>
        <w:t>: εφόσον τελέστηκε ο γάμος, δίωξη μόνο μετά την ακύρωσή του.</w:t>
      </w:r>
    </w:p>
    <w:p w:rsidR="00985CEF" w:rsidRDefault="00985CEF" w:rsidP="00985CEF">
      <w:pPr>
        <w:pStyle w:val="a3"/>
        <w:numPr>
          <w:ilvl w:val="0"/>
          <w:numId w:val="5"/>
        </w:numPr>
        <w:ind w:left="284" w:hanging="295"/>
        <w:contextualSpacing w:val="0"/>
        <w:rPr>
          <w:lang w:val="el-GR"/>
        </w:rPr>
      </w:pPr>
      <w:r>
        <w:rPr>
          <w:lang w:val="el-GR"/>
        </w:rPr>
        <w:t>Κατηγορούμενος που εκδόθηκ</w:t>
      </w:r>
      <w:r w:rsidR="00C23021">
        <w:rPr>
          <w:lang w:val="el-GR"/>
        </w:rPr>
        <w:t>ε από ξένο κράτος διώκεται /</w:t>
      </w:r>
      <w:r>
        <w:rPr>
          <w:lang w:val="el-GR"/>
        </w:rPr>
        <w:t xml:space="preserve"> καταδικάζεται μετά από άδεια έκδοσης.</w:t>
      </w:r>
    </w:p>
    <w:p w:rsidR="00985CEF" w:rsidRDefault="00985CEF" w:rsidP="00985CEF">
      <w:pPr>
        <w:ind w:hanging="284"/>
        <w:rPr>
          <w:lang w:val="el-GR"/>
        </w:rPr>
      </w:pPr>
    </w:p>
    <w:p w:rsidR="00985CEF" w:rsidRDefault="00985CEF" w:rsidP="00985CEF">
      <w:pPr>
        <w:ind w:hanging="284"/>
        <w:rPr>
          <w:lang w:val="el-GR"/>
        </w:rPr>
      </w:pPr>
      <w:r>
        <w:rPr>
          <w:lang w:val="el-GR"/>
        </w:rPr>
        <w:t>3. Το δεδικασμένο ως αρνητική δικονομική προϋπόθεση</w:t>
      </w:r>
    </w:p>
    <w:p w:rsidR="00985CEF" w:rsidRDefault="00985CEF" w:rsidP="00985CEF">
      <w:pPr>
        <w:ind w:left="0" w:firstLine="0"/>
        <w:rPr>
          <w:lang w:val="el-GR"/>
        </w:rPr>
      </w:pPr>
      <w:r>
        <w:rPr>
          <w:lang w:val="el-GR"/>
        </w:rPr>
        <w:t>(ι) Ταυτότητα προσώπου: κατ’ εξαίρεση διώκεται το ίδιο πρόσωπο και πάλι όταν λόγω πλάνης έγινε δεκτό ότι απεβίωσε, οπότε η απόφαση που έπαυσε τη δίωξη θεωρείται μη εκδοθείσα.</w:t>
      </w:r>
    </w:p>
    <w:p w:rsidR="00985CEF" w:rsidRDefault="00985CEF" w:rsidP="00192902">
      <w:pPr>
        <w:ind w:left="0" w:firstLine="0"/>
        <w:rPr>
          <w:lang w:val="el-GR"/>
        </w:rPr>
      </w:pPr>
      <w:r>
        <w:rPr>
          <w:lang w:val="el-GR"/>
        </w:rPr>
        <w:t>(ιι) Αμετάκλητη απόφαση: καταδικαστική, αθωωτική και απόφαση που παύει οριστικά δίωξη.</w:t>
      </w:r>
    </w:p>
    <w:p w:rsidR="00985CEF" w:rsidRDefault="00985CEF" w:rsidP="00192902">
      <w:pPr>
        <w:pStyle w:val="a3"/>
        <w:numPr>
          <w:ilvl w:val="0"/>
          <w:numId w:val="6"/>
        </w:numPr>
        <w:ind w:left="284" w:hanging="294"/>
        <w:contextualSpacing w:val="0"/>
        <w:rPr>
          <w:lang w:val="el-GR"/>
        </w:rPr>
      </w:pPr>
      <w:r>
        <w:rPr>
          <w:lang w:val="el-GR"/>
        </w:rPr>
        <w:t>Και η απόφαση που κηρύσσει απαράδεκτη δίωξη λόγω δεδικασμένου</w:t>
      </w:r>
      <w:r w:rsidR="00192902">
        <w:rPr>
          <w:lang w:val="el-GR"/>
        </w:rPr>
        <w:t>.</w:t>
      </w:r>
    </w:p>
    <w:p w:rsidR="00985CEF" w:rsidRDefault="00192902" w:rsidP="00192902">
      <w:pPr>
        <w:pStyle w:val="a3"/>
        <w:numPr>
          <w:ilvl w:val="0"/>
          <w:numId w:val="6"/>
        </w:numPr>
        <w:ind w:left="284" w:hanging="294"/>
        <w:contextualSpacing w:val="0"/>
        <w:rPr>
          <w:lang w:val="el-GR"/>
        </w:rPr>
      </w:pPr>
      <w:r>
        <w:rPr>
          <w:lang w:val="el-GR"/>
        </w:rPr>
        <w:t>Όχι η απόφαση που κηρύσσει απαράδεκτη δίωξη λόγω έλλειψης ή αταξίας εγκλήσεως, αίτησης ή άδειας.</w:t>
      </w:r>
    </w:p>
    <w:p w:rsidR="00192902" w:rsidRDefault="00192902" w:rsidP="00192902">
      <w:pPr>
        <w:pStyle w:val="a3"/>
        <w:numPr>
          <w:ilvl w:val="0"/>
          <w:numId w:val="6"/>
        </w:numPr>
        <w:ind w:left="284" w:hanging="294"/>
        <w:contextualSpacing w:val="0"/>
        <w:rPr>
          <w:lang w:val="el-GR"/>
        </w:rPr>
      </w:pPr>
      <w:r>
        <w:rPr>
          <w:lang w:val="el-GR"/>
        </w:rPr>
        <w:t>Αν λείπει διαρκής δικονομική προϋπόθεση επιτρέπεται δίωξη αν αυτή συντρέξει.</w:t>
      </w:r>
    </w:p>
    <w:p w:rsidR="00192902" w:rsidRDefault="00192902" w:rsidP="00192902">
      <w:pPr>
        <w:pStyle w:val="a3"/>
        <w:numPr>
          <w:ilvl w:val="0"/>
          <w:numId w:val="6"/>
        </w:numPr>
        <w:ind w:left="284" w:hanging="294"/>
        <w:contextualSpacing w:val="0"/>
        <w:rPr>
          <w:lang w:val="el-GR"/>
        </w:rPr>
      </w:pPr>
      <w:r>
        <w:rPr>
          <w:lang w:val="el-GR"/>
        </w:rPr>
        <w:t>Απόφαση και το βούλευμα, αν αποφαίνεται οριστικά για παύση δίωξης.</w:t>
      </w:r>
    </w:p>
    <w:p w:rsidR="00192902" w:rsidRDefault="00192902" w:rsidP="00192902">
      <w:pPr>
        <w:pStyle w:val="a3"/>
        <w:numPr>
          <w:ilvl w:val="0"/>
          <w:numId w:val="6"/>
        </w:numPr>
        <w:ind w:left="284" w:hanging="294"/>
        <w:contextualSpacing w:val="0"/>
        <w:rPr>
          <w:lang w:val="el-GR"/>
        </w:rPr>
      </w:pPr>
      <w:r>
        <w:rPr>
          <w:lang w:val="el-GR"/>
        </w:rPr>
        <w:t xml:space="preserve">Αμετάκλητη: δεν μπορεί να προσβληθεί από οποιονδήποτε δικαιούμενο ή σε οποιοδήποτε μέρος της. </w:t>
      </w:r>
    </w:p>
    <w:p w:rsidR="00192902" w:rsidRDefault="00192902" w:rsidP="00192902">
      <w:pPr>
        <w:pStyle w:val="a3"/>
        <w:numPr>
          <w:ilvl w:val="0"/>
          <w:numId w:val="6"/>
        </w:numPr>
        <w:ind w:left="284" w:hanging="294"/>
        <w:contextualSpacing w:val="0"/>
        <w:rPr>
          <w:lang w:val="el-GR"/>
        </w:rPr>
      </w:pPr>
      <w:r>
        <w:rPr>
          <w:lang w:val="el-GR"/>
        </w:rPr>
        <w:t>Από διατακτικό και όχι από αιτιολογικό.</w:t>
      </w:r>
    </w:p>
    <w:p w:rsidR="00192902" w:rsidRDefault="00192902" w:rsidP="00192902">
      <w:pPr>
        <w:ind w:hanging="284"/>
        <w:rPr>
          <w:lang w:val="el-GR"/>
        </w:rPr>
      </w:pPr>
      <w:r>
        <w:rPr>
          <w:lang w:val="el-GR"/>
        </w:rPr>
        <w:t>(ιιι) Ταυτότητα πράξης: όλα τα στοιχεία της πράξης είτε κρίθηκαν είτε όχι. Ειδικά ζητήματα:</w:t>
      </w:r>
    </w:p>
    <w:p w:rsidR="00192902" w:rsidRDefault="00192902" w:rsidP="00192902">
      <w:pPr>
        <w:ind w:left="0" w:firstLine="0"/>
        <w:rPr>
          <w:lang w:val="el-GR"/>
        </w:rPr>
      </w:pPr>
      <w:r>
        <w:rPr>
          <w:lang w:val="el-GR"/>
        </w:rPr>
        <w:t xml:space="preserve">α. Κατ’ ιδέα συρροή: αμετάκλητη απόφαση για ένα έγκλημα, αμφισβητείται αν μπορεί να ασκηθεί δίωξη για υπόλοιπα. Σίγουρα το δεδικασμένο δεν εκτείνεται σε εγκλήματα που δεν ερευνήθηκαν από δικαστήριο διότι υπήρχε νομικό κώλυμα για έρευνα. </w:t>
      </w:r>
    </w:p>
    <w:p w:rsidR="00192902" w:rsidRDefault="00192902" w:rsidP="00192902">
      <w:pPr>
        <w:ind w:left="0" w:firstLine="0"/>
        <w:rPr>
          <w:lang w:val="el-GR"/>
        </w:rPr>
      </w:pPr>
      <w:r>
        <w:rPr>
          <w:lang w:val="el-GR"/>
        </w:rPr>
        <w:t>β. Κατ’ εξακολούθηση έγκλημα: βάσει αρχής ενότητας πράξεων, αδυναμία δίωξης</w:t>
      </w:r>
      <w:r w:rsidR="00C23021">
        <w:rPr>
          <w:lang w:val="el-GR"/>
        </w:rPr>
        <w:t>,</w:t>
      </w:r>
      <w:r>
        <w:rPr>
          <w:lang w:val="el-GR"/>
        </w:rPr>
        <w:t xml:space="preserve"> </w:t>
      </w:r>
      <w:r w:rsidR="00C23021">
        <w:rPr>
          <w:lang w:val="el-GR"/>
        </w:rPr>
        <w:t>β</w:t>
      </w:r>
      <w:r>
        <w:rPr>
          <w:lang w:val="el-GR"/>
        </w:rPr>
        <w:t xml:space="preserve">άσει αρχής αυτοτέλειας, δυνατότητα. </w:t>
      </w:r>
    </w:p>
    <w:p w:rsidR="00192902" w:rsidRDefault="00192902" w:rsidP="00192902">
      <w:pPr>
        <w:ind w:left="0" w:firstLine="0"/>
        <w:rPr>
          <w:lang w:val="el-GR"/>
        </w:rPr>
      </w:pPr>
      <w:r>
        <w:rPr>
          <w:lang w:val="el-GR"/>
        </w:rPr>
        <w:t>γ. Αθροιστικό έγκλημα (= η θεμελίωση ή επαύξηση του αξιοποίνου ορισμένων πράξεων χρειάζεται την τέλεσή τους κατ’ επάγγελμα ή κατά συνήθεια): το δεδικασμένο καλύπτει όλες τις μερικότερες πράξεις.</w:t>
      </w:r>
    </w:p>
    <w:p w:rsidR="00192902" w:rsidRDefault="00192902" w:rsidP="00192902">
      <w:pPr>
        <w:ind w:left="0" w:firstLine="0"/>
        <w:rPr>
          <w:lang w:val="el-GR"/>
        </w:rPr>
      </w:pPr>
      <w:r>
        <w:rPr>
          <w:lang w:val="el-GR"/>
        </w:rPr>
        <w:t>δ. Διαρκές έγκλημα: δεδικασμένο καλύπτει διάρκεια του εγκλήματος μέχρι την έκδοση της απόφασης.</w:t>
      </w:r>
    </w:p>
    <w:p w:rsidR="00192902" w:rsidRDefault="00192902" w:rsidP="00192902">
      <w:pPr>
        <w:ind w:left="0" w:firstLine="0"/>
        <w:rPr>
          <w:lang w:val="el-GR"/>
        </w:rPr>
      </w:pPr>
      <w:r>
        <w:rPr>
          <w:lang w:val="el-GR"/>
        </w:rPr>
        <w:t>ε.</w:t>
      </w:r>
      <w:r w:rsidR="00C23021">
        <w:rPr>
          <w:lang w:val="el-GR"/>
        </w:rPr>
        <w:t xml:space="preserve"> Υπαλλακτικώς μικτό: το δεδικασμένο καλύπτει όλους τους μερικότερους τρόπους τέλεσης, εφόσον πρόκειται για ένα και το αυτό έγκλημα.</w:t>
      </w:r>
    </w:p>
    <w:p w:rsidR="00C23021" w:rsidRDefault="00C23021" w:rsidP="00192902">
      <w:pPr>
        <w:ind w:left="0" w:firstLine="0"/>
        <w:rPr>
          <w:lang w:val="el-GR"/>
        </w:rPr>
      </w:pPr>
      <w:r>
        <w:rPr>
          <w:lang w:val="el-GR"/>
        </w:rPr>
        <w:t>(ιν) Συνέπειες: η νέα δίωξη είναι απαράδεκτη, είτε αυτεπάγγελτα είτε με πρόταση εισαγγελέα ή διαδίκου. Αν προταθεί από κατηγορούμενο ή συνήγορο: ειδική και εμπεριστατωμένη αιτιολογία απόρριψης. Αδυναμία εφαρμογής ηπιότερου ουσιαστικού νόμου μετά την αμετάκλητη εκδίκαση.</w:t>
      </w:r>
    </w:p>
    <w:p w:rsidR="00C23021" w:rsidRDefault="00C23021" w:rsidP="00192902">
      <w:pPr>
        <w:ind w:left="0" w:firstLine="0"/>
        <w:rPr>
          <w:lang w:val="el-GR"/>
        </w:rPr>
      </w:pPr>
      <w:r>
        <w:rPr>
          <w:lang w:val="el-GR"/>
        </w:rPr>
        <w:lastRenderedPageBreak/>
        <w:t>Β. Δικονομικές πράξεις</w:t>
      </w:r>
    </w:p>
    <w:p w:rsidR="00C23021" w:rsidRDefault="00C23021" w:rsidP="00192902">
      <w:pPr>
        <w:ind w:left="0" w:firstLine="0"/>
        <w:rPr>
          <w:lang w:val="el-GR"/>
        </w:rPr>
      </w:pPr>
      <w:r>
        <w:rPr>
          <w:lang w:val="el-GR"/>
        </w:rPr>
        <w:t>1. Έννοια, διακρίσεις, αξιολόγηση:</w:t>
      </w:r>
    </w:p>
    <w:p w:rsidR="00C23021" w:rsidRDefault="00C23021" w:rsidP="00192902">
      <w:pPr>
        <w:ind w:left="0" w:firstLine="0"/>
        <w:rPr>
          <w:lang w:val="el-GR"/>
        </w:rPr>
      </w:pPr>
      <w:r>
        <w:rPr>
          <w:lang w:val="el-GR"/>
        </w:rPr>
        <w:t>(ι) Έννοια: σύνολο μορφών συμπεριφοράς κατά προσώπων που διαδραματίζουν ρόλο σε δίκη και ασκούν επιρροή σε δημιουργία και εξέλιξη διαδικασίας προς κατεύθυνση περάτωσης.</w:t>
      </w:r>
    </w:p>
    <w:p w:rsidR="00C23021" w:rsidRDefault="00C23021" w:rsidP="00192902">
      <w:pPr>
        <w:ind w:left="0" w:firstLine="0"/>
        <w:rPr>
          <w:lang w:val="el-GR"/>
        </w:rPr>
      </w:pPr>
      <w:r>
        <w:rPr>
          <w:lang w:val="el-GR"/>
        </w:rPr>
        <w:t>(ιι) Δ</w:t>
      </w:r>
      <w:r w:rsidR="0007215A">
        <w:rPr>
          <w:lang w:val="el-GR"/>
        </w:rPr>
        <w:t xml:space="preserve">ιαμορφωτικές και </w:t>
      </w:r>
      <w:proofErr w:type="spellStart"/>
      <w:r w:rsidR="0007215A">
        <w:rPr>
          <w:lang w:val="el-GR"/>
        </w:rPr>
        <w:t>επιδιωκτικές</w:t>
      </w:r>
      <w:proofErr w:type="spellEnd"/>
      <w:r>
        <w:rPr>
          <w:lang w:val="el-GR"/>
        </w:rPr>
        <w:t xml:space="preserve">: </w:t>
      </w:r>
    </w:p>
    <w:p w:rsidR="00C23021" w:rsidRDefault="00C23021" w:rsidP="00192902">
      <w:pPr>
        <w:ind w:left="0" w:firstLine="0"/>
        <w:rPr>
          <w:lang w:val="el-GR"/>
        </w:rPr>
      </w:pPr>
      <w:r>
        <w:rPr>
          <w:lang w:val="el-GR"/>
        </w:rPr>
        <w:t>α. Διαμορφωτικές: διαμορφώνουν και προωθούν αμέσως  τη διαδικασία και δημιουργούν νέα κατάσταση σε δίκη (αποφάσεις, …)</w:t>
      </w:r>
    </w:p>
    <w:p w:rsidR="00C23021" w:rsidRDefault="00C23021" w:rsidP="00192902">
      <w:pPr>
        <w:ind w:left="0" w:firstLine="0"/>
        <w:rPr>
          <w:lang w:val="el-GR"/>
        </w:rPr>
      </w:pPr>
      <w:r>
        <w:rPr>
          <w:lang w:val="el-GR"/>
        </w:rPr>
        <w:t>β. Επιδιωκτικές: επιδιώκουν πρόκληση πράξης συνήθως προηγούμενης κατηγορίας χωρίς να συνεπάγονται άμεση δημιουργία νέας δικονομικής κατάστασης (αιτήσεις, ισχυρισμοί, …)</w:t>
      </w:r>
    </w:p>
    <w:p w:rsidR="00C23021" w:rsidRDefault="00C23021" w:rsidP="0007215A">
      <w:pPr>
        <w:pStyle w:val="a3"/>
        <w:numPr>
          <w:ilvl w:val="0"/>
          <w:numId w:val="7"/>
        </w:numPr>
        <w:ind w:left="284" w:hanging="295"/>
        <w:contextualSpacing w:val="0"/>
        <w:rPr>
          <w:lang w:val="el-GR"/>
        </w:rPr>
      </w:pPr>
      <w:r>
        <w:rPr>
          <w:lang w:val="el-GR"/>
        </w:rPr>
        <w:t>Παραδεκτή ή απαράδεκτη κρίνεται κάθε δικονομική πράξη</w:t>
      </w:r>
    </w:p>
    <w:p w:rsidR="00C23021" w:rsidRDefault="00C23021" w:rsidP="0007215A">
      <w:pPr>
        <w:pStyle w:val="a3"/>
        <w:numPr>
          <w:ilvl w:val="0"/>
          <w:numId w:val="7"/>
        </w:numPr>
        <w:ind w:left="284" w:hanging="295"/>
        <w:contextualSpacing w:val="0"/>
        <w:rPr>
          <w:lang w:val="el-GR"/>
        </w:rPr>
      </w:pPr>
      <w:r>
        <w:rPr>
          <w:lang w:val="el-GR"/>
        </w:rPr>
        <w:t>Βάσιμη ή αβάσιμη κρίνεται μόνο η επιδιωκτική και όχι η διαμορφωτική δικονομική πράξη</w:t>
      </w:r>
    </w:p>
    <w:p w:rsidR="00C23021" w:rsidRDefault="00C23021" w:rsidP="0007215A">
      <w:pPr>
        <w:pStyle w:val="a3"/>
        <w:numPr>
          <w:ilvl w:val="0"/>
          <w:numId w:val="7"/>
        </w:numPr>
        <w:ind w:left="284" w:hanging="295"/>
        <w:contextualSpacing w:val="0"/>
        <w:rPr>
          <w:lang w:val="el-GR"/>
        </w:rPr>
      </w:pPr>
      <w:r>
        <w:rPr>
          <w:lang w:val="el-GR"/>
        </w:rPr>
        <w:t>Ληπτέα ή μη υπόψη κρίνεται μόνο η διαμορφωτική δικονομική πράξη</w:t>
      </w:r>
      <w:r w:rsidR="0007215A">
        <w:rPr>
          <w:lang w:val="el-GR"/>
        </w:rPr>
        <w:t>: λόγω του είδους και της έκτασης της αντίφασης της με το δικονομικό και το ουσιαστικό δίκαιο οφείλει να θεωρηθεί (μη) υπάρχουσα στην περαιτέρω πορεία της δίκης</w:t>
      </w:r>
    </w:p>
    <w:p w:rsidR="0007215A" w:rsidRDefault="0007215A" w:rsidP="0007215A">
      <w:pPr>
        <w:pStyle w:val="a3"/>
        <w:numPr>
          <w:ilvl w:val="0"/>
          <w:numId w:val="7"/>
        </w:numPr>
        <w:ind w:left="284" w:hanging="295"/>
        <w:contextualSpacing w:val="0"/>
        <w:rPr>
          <w:lang w:val="el-GR"/>
        </w:rPr>
      </w:pPr>
      <w:r>
        <w:rPr>
          <w:lang w:val="el-GR"/>
        </w:rPr>
        <w:t>Προσβλητή ή μη ενώπιον δικαστικής αρχής: πράξη, εφόσον είτε μπορεί είτε όχι να προσαφθεί σε αυτή οτιδήποτε μέχρι του σημείου ώστε, μολονότι ληπτέα υπόψη, να επιτρέπεται να απαιτηθεί η ακύρωσή της</w:t>
      </w:r>
    </w:p>
    <w:p w:rsidR="0007215A" w:rsidRDefault="0007215A" w:rsidP="0007215A">
      <w:pPr>
        <w:ind w:hanging="284"/>
        <w:rPr>
          <w:lang w:val="el-GR"/>
        </w:rPr>
      </w:pPr>
      <w:r>
        <w:rPr>
          <w:lang w:val="el-GR"/>
        </w:rPr>
        <w:t>(ιιι) Με βάση το περιεχόμενο:</w:t>
      </w:r>
    </w:p>
    <w:p w:rsidR="0007215A" w:rsidRDefault="0007215A" w:rsidP="0007215A">
      <w:pPr>
        <w:ind w:left="0" w:firstLine="0"/>
        <w:rPr>
          <w:lang w:val="el-GR"/>
        </w:rPr>
      </w:pPr>
      <w:r>
        <w:rPr>
          <w:lang w:val="el-GR"/>
        </w:rPr>
        <w:t>α. Περιλαμβάνουσες δήλωση βούλησης: χρειάζεται ικανότητα βουλήσεως. Αν δεν υπάρχει, εφαρμογή κανόνων σχετικών με δικαιοπραξία.</w:t>
      </w:r>
    </w:p>
    <w:p w:rsidR="0007215A" w:rsidRDefault="0007215A" w:rsidP="0007215A">
      <w:pPr>
        <w:ind w:hanging="284"/>
        <w:rPr>
          <w:lang w:val="el-GR"/>
        </w:rPr>
      </w:pPr>
      <w:r>
        <w:rPr>
          <w:lang w:val="el-GR"/>
        </w:rPr>
        <w:t>β. Υλικές ενέργειες: αρκεί συνείδηση για σημασία και συνέπειες</w:t>
      </w:r>
    </w:p>
    <w:p w:rsidR="0007215A" w:rsidRDefault="0007215A" w:rsidP="0007215A">
      <w:pPr>
        <w:ind w:hanging="284"/>
        <w:rPr>
          <w:lang w:val="el-GR"/>
        </w:rPr>
      </w:pPr>
    </w:p>
    <w:p w:rsidR="0007215A" w:rsidRDefault="0007215A" w:rsidP="0007215A">
      <w:pPr>
        <w:ind w:hanging="284"/>
        <w:rPr>
          <w:lang w:val="el-GR"/>
        </w:rPr>
      </w:pPr>
      <w:r>
        <w:rPr>
          <w:lang w:val="el-GR"/>
        </w:rPr>
        <w:t>2. Ειδικά ρυθμιζόμενες δικονομικές πράξεις:</w:t>
      </w:r>
    </w:p>
    <w:p w:rsidR="0007215A" w:rsidRDefault="0007215A" w:rsidP="0007215A">
      <w:pPr>
        <w:ind w:hanging="284"/>
        <w:rPr>
          <w:lang w:val="el-GR"/>
        </w:rPr>
      </w:pPr>
      <w:r>
        <w:rPr>
          <w:lang w:val="el-GR"/>
        </w:rPr>
        <w:t>(ι) Αποφάσεις:</w:t>
      </w:r>
    </w:p>
    <w:p w:rsidR="0007215A" w:rsidRDefault="0007215A" w:rsidP="0007215A">
      <w:pPr>
        <w:ind w:left="0" w:firstLine="0"/>
        <w:rPr>
          <w:lang w:val="el-GR"/>
        </w:rPr>
      </w:pPr>
      <w:r>
        <w:rPr>
          <w:lang w:val="el-GR"/>
        </w:rPr>
        <w:t>α. Τελειωτικές και προπαρασκευαστικές (ανακαλούνται), ανάλογα με το αν το δικαστήριο μετά την έκδοσή τους έχει περαιτέρω εξουσία να δικάσει πάλι την ίδια κατηγορία ή όχι</w:t>
      </w:r>
    </w:p>
    <w:p w:rsidR="0007215A" w:rsidRDefault="0007215A" w:rsidP="0007215A">
      <w:pPr>
        <w:ind w:left="0" w:firstLine="0"/>
        <w:rPr>
          <w:lang w:val="el-GR"/>
        </w:rPr>
      </w:pPr>
      <w:r>
        <w:rPr>
          <w:lang w:val="el-GR"/>
        </w:rPr>
        <w:t>β. Ουσιαστικές και τυπικές, ανάλογα με το αν το δικαστήριο αποφασίζει για ουσία κατηγορίας ή όχι</w:t>
      </w:r>
    </w:p>
    <w:p w:rsidR="0007215A" w:rsidRDefault="0007215A" w:rsidP="0007215A">
      <w:pPr>
        <w:ind w:left="0" w:firstLine="0"/>
        <w:rPr>
          <w:lang w:val="el-GR"/>
        </w:rPr>
      </w:pPr>
      <w:r>
        <w:rPr>
          <w:lang w:val="el-GR"/>
        </w:rPr>
        <w:t>γ. Κύριες (το δικαστήριο αποφασίζει οριστικά ή τυπικά) και παρεμπίπτουσες (το δικαστήριο αποφασίζει για ζητήματα που συνδέονται με την απόφαση αλλά δεν εντάσσονται σε αυτήν – δεν ανακαλούνται)</w:t>
      </w:r>
    </w:p>
    <w:p w:rsidR="0007215A" w:rsidRDefault="0007215A" w:rsidP="0007215A">
      <w:pPr>
        <w:ind w:left="0" w:firstLine="0"/>
        <w:rPr>
          <w:lang w:val="el-GR"/>
        </w:rPr>
      </w:pPr>
      <w:r>
        <w:rPr>
          <w:lang w:val="el-GR"/>
        </w:rPr>
        <w:t>δ. Ανέκκλητες (δεν υπόκεινται σε έφεση), τελεσίδικες (δεν προσβάλλονται πια με έφεση) και αμετάκλητες (δεν υπόκεινται σε ένδικο μέσο)</w:t>
      </w:r>
    </w:p>
    <w:p w:rsidR="0007215A" w:rsidRDefault="0007215A" w:rsidP="0007215A">
      <w:pPr>
        <w:ind w:left="0" w:firstLine="0"/>
        <w:rPr>
          <w:lang w:val="el-GR"/>
        </w:rPr>
      </w:pPr>
      <w:r>
        <w:rPr>
          <w:lang w:val="el-GR"/>
        </w:rPr>
        <w:t xml:space="preserve">(ιι) Εκθέσεις: έγγραφο που συντάσσεται από δημόσιο υπάλληλο για πιστοποίηση πράξης που διενεργήθηκε από αυτόν ή άλλον ή δήλωσης τρίτου που απευθύνεται σε αυτούς. </w:t>
      </w:r>
    </w:p>
    <w:p w:rsidR="0007215A" w:rsidRDefault="0007215A" w:rsidP="0007215A">
      <w:pPr>
        <w:ind w:left="0" w:firstLine="0"/>
        <w:rPr>
          <w:lang w:val="el-GR"/>
        </w:rPr>
      </w:pPr>
      <w:r>
        <w:rPr>
          <w:lang w:val="el-GR"/>
        </w:rPr>
        <w:t xml:space="preserve">(ιιι) Επίδοση: παράδοση εγγράφου σε ενδιαφερόμενο (155 παρ. 1 </w:t>
      </w:r>
      <w:proofErr w:type="spellStart"/>
      <w:r>
        <w:rPr>
          <w:lang w:val="el-GR"/>
        </w:rPr>
        <w:t>εδ</w:t>
      </w:r>
      <w:proofErr w:type="spellEnd"/>
      <w:r>
        <w:rPr>
          <w:lang w:val="el-GR"/>
        </w:rPr>
        <w:t>. α’ ΚΠΔ). Δυνατότητα πλασματικής επίδοσης, αν:</w:t>
      </w:r>
    </w:p>
    <w:p w:rsidR="0007215A" w:rsidRDefault="0007215A" w:rsidP="00A50897">
      <w:pPr>
        <w:pStyle w:val="a3"/>
        <w:numPr>
          <w:ilvl w:val="0"/>
          <w:numId w:val="8"/>
        </w:numPr>
        <w:ind w:left="284" w:hanging="295"/>
        <w:contextualSpacing w:val="0"/>
        <w:rPr>
          <w:lang w:val="el-GR"/>
        </w:rPr>
      </w:pPr>
      <w:r>
        <w:rPr>
          <w:lang w:val="el-GR"/>
        </w:rPr>
        <w:t>Το όργανο επίδοσης βεβαιώσει ότι η διεύθυνση στην οποία γίνεται η επίδοση είναι είτε εκείνη, στην οποία ο ενδιαφερόμενος διαμένει ή κατοικεί, είτε εκείνη που βρίσκεται η εργασία του.</w:t>
      </w:r>
    </w:p>
    <w:p w:rsidR="0007215A" w:rsidRDefault="0007215A" w:rsidP="00A50897">
      <w:pPr>
        <w:pStyle w:val="a3"/>
        <w:numPr>
          <w:ilvl w:val="0"/>
          <w:numId w:val="8"/>
        </w:numPr>
        <w:ind w:left="284" w:hanging="295"/>
        <w:contextualSpacing w:val="0"/>
        <w:rPr>
          <w:lang w:val="el-GR"/>
        </w:rPr>
      </w:pPr>
      <w:r>
        <w:rPr>
          <w:lang w:val="el-GR"/>
        </w:rPr>
        <w:t>Το όργανο επίδοσης αναγράψει με σαφήνεια το ονοματεπώνυμο εκείνου στον οποίο γίνεται η επίδοση και βεβαιώσει ιδιότητα.</w:t>
      </w:r>
    </w:p>
    <w:p w:rsidR="0007215A" w:rsidRDefault="0007215A" w:rsidP="00A50897">
      <w:pPr>
        <w:pStyle w:val="a3"/>
        <w:numPr>
          <w:ilvl w:val="0"/>
          <w:numId w:val="8"/>
        </w:numPr>
        <w:ind w:left="284" w:hanging="295"/>
        <w:contextualSpacing w:val="0"/>
        <w:rPr>
          <w:lang w:val="el-GR"/>
        </w:rPr>
      </w:pPr>
      <w:r>
        <w:rPr>
          <w:lang w:val="el-GR"/>
        </w:rPr>
        <w:t>Το όργανο επίδοσης βεβαιώσει ότι ο ενδιαφερόμενος δε βρέθηκε κατά το χρόνο επίδοσης στον αντίστοιχο τόπο.</w:t>
      </w:r>
    </w:p>
    <w:p w:rsidR="00392D99" w:rsidRPr="00392D99" w:rsidRDefault="00392D99" w:rsidP="00392D99">
      <w:pPr>
        <w:ind w:left="0" w:firstLine="0"/>
        <w:rPr>
          <w:lang w:val="el-GR"/>
        </w:rPr>
      </w:pPr>
      <w:r w:rsidRPr="00392D99">
        <w:rPr>
          <w:lang w:val="el-GR"/>
        </w:rPr>
        <w:t>Αν ο κατηγορούμενος δήλωσε ψευδή ή ανύπαρκτη ή αρνήθηκε να δηλώσει διεύθυνση κατοικίας: επίδοση σε γραμματέα εισαγγελίας ή σε εισαγγελέα – αν επίδοση ως αγνώστου διαμονής: άκυρη</w:t>
      </w:r>
    </w:p>
    <w:p w:rsidR="0007215A" w:rsidRDefault="0007215A" w:rsidP="00392D99">
      <w:pPr>
        <w:ind w:left="0" w:firstLine="0"/>
        <w:rPr>
          <w:lang w:val="el-GR"/>
        </w:rPr>
      </w:pPr>
      <w:r w:rsidRPr="00392D99">
        <w:rPr>
          <w:lang w:val="el-GR"/>
        </w:rPr>
        <w:lastRenderedPageBreak/>
        <w:t>(ιν) Κοινοποίηση: εξομοιούται με επίδοση, η ανακοίνωση του περιεχομένου του εγγράφου σε ενδιαφερόμενο</w:t>
      </w:r>
    </w:p>
    <w:p w:rsidR="00392D99" w:rsidRDefault="00392D99" w:rsidP="00392D99">
      <w:pPr>
        <w:ind w:left="0" w:firstLine="0"/>
        <w:rPr>
          <w:lang w:val="el-GR"/>
        </w:rPr>
      </w:pPr>
    </w:p>
    <w:p w:rsidR="00392D99" w:rsidRDefault="00392D99" w:rsidP="00392D99">
      <w:pPr>
        <w:ind w:left="0" w:firstLine="0"/>
        <w:rPr>
          <w:lang w:val="el-GR"/>
        </w:rPr>
      </w:pPr>
      <w:r>
        <w:rPr>
          <w:lang w:val="el-GR"/>
        </w:rPr>
        <w:t>3. Προθεσμίες</w:t>
      </w:r>
    </w:p>
    <w:p w:rsidR="00392D99" w:rsidRDefault="00392D99" w:rsidP="00392D99">
      <w:pPr>
        <w:ind w:left="0" w:firstLine="0"/>
        <w:rPr>
          <w:lang w:val="el-GR"/>
        </w:rPr>
      </w:pPr>
      <w:r>
        <w:rPr>
          <w:lang w:val="el-GR"/>
        </w:rPr>
        <w:t>(ι) Διακρίσεις:</w:t>
      </w:r>
    </w:p>
    <w:p w:rsidR="00392D99" w:rsidRDefault="00392D99" w:rsidP="00392D99">
      <w:pPr>
        <w:ind w:left="0" w:firstLine="0"/>
        <w:rPr>
          <w:lang w:val="el-GR"/>
        </w:rPr>
      </w:pPr>
      <w:r>
        <w:rPr>
          <w:lang w:val="el-GR"/>
        </w:rPr>
        <w:t>α. Προπαρασκευαστικές, ενεργείας και τρέχουσες:</w:t>
      </w:r>
    </w:p>
    <w:p w:rsidR="00392D99" w:rsidRDefault="00392D99" w:rsidP="00392D99">
      <w:pPr>
        <w:ind w:left="0" w:firstLine="0"/>
        <w:rPr>
          <w:lang w:val="el-GR"/>
        </w:rPr>
      </w:pPr>
      <w:r>
        <w:rPr>
          <w:lang w:val="el-GR"/>
        </w:rPr>
        <w:t>Προπαρασκευαστικές: πχ αρ. 102 παρ. 1 ΚΠΔ</w:t>
      </w:r>
    </w:p>
    <w:p w:rsidR="00392D99" w:rsidRDefault="00392D99" w:rsidP="00392D99">
      <w:pPr>
        <w:ind w:left="0" w:firstLine="0"/>
        <w:rPr>
          <w:lang w:val="el-GR"/>
        </w:rPr>
      </w:pPr>
      <w:r>
        <w:rPr>
          <w:lang w:val="el-GR"/>
        </w:rPr>
        <w:t>Ενεργείας: πχ αρ. 48 ΚΠΔ</w:t>
      </w:r>
    </w:p>
    <w:p w:rsidR="00392D99" w:rsidRDefault="00392D99" w:rsidP="00392D99">
      <w:pPr>
        <w:ind w:left="0" w:firstLine="0"/>
        <w:rPr>
          <w:lang w:val="el-GR"/>
        </w:rPr>
      </w:pPr>
      <w:r>
        <w:rPr>
          <w:lang w:val="el-GR"/>
        </w:rPr>
        <w:t>Απλές ή τρέχουσες: πχ 213 παρ. 12 ΚΠΔ</w:t>
      </w:r>
    </w:p>
    <w:p w:rsidR="00392D99" w:rsidRDefault="00392D99" w:rsidP="00392D99">
      <w:pPr>
        <w:ind w:left="0" w:firstLine="0"/>
        <w:rPr>
          <w:lang w:val="el-GR"/>
        </w:rPr>
      </w:pPr>
      <w:r>
        <w:rPr>
          <w:lang w:val="el-GR"/>
        </w:rPr>
        <w:t>β. Ανατρεπτικές / αποκλειστικές και επιτακτικές:</w:t>
      </w:r>
    </w:p>
    <w:p w:rsidR="00392D99" w:rsidRDefault="00392D99" w:rsidP="00392D99">
      <w:pPr>
        <w:ind w:left="0" w:firstLine="0"/>
        <w:rPr>
          <w:lang w:val="el-GR"/>
        </w:rPr>
      </w:pPr>
      <w:r>
        <w:rPr>
          <w:lang w:val="el-GR"/>
        </w:rPr>
        <w:t>Ανατρεπτικές / αποκλειστικές: μέσα στις οποίες ή πριν την παρέλευση των οποίων δεν μπορεί να διενεργηθεί δικονομική πράξη (ποινή ακυρότητας)</w:t>
      </w:r>
    </w:p>
    <w:p w:rsidR="00392D99" w:rsidRDefault="00392D99" w:rsidP="00392D99">
      <w:pPr>
        <w:ind w:left="0" w:firstLine="0"/>
        <w:rPr>
          <w:lang w:val="el-GR"/>
        </w:rPr>
      </w:pPr>
      <w:r>
        <w:rPr>
          <w:lang w:val="el-GR"/>
        </w:rPr>
        <w:t>Επιτακτικές: ορίζουν ορισμένο χρονικό διάστημα για διενέργεια δικονομικής πράξης (άνευ ποινής)</w:t>
      </w:r>
    </w:p>
    <w:p w:rsidR="00917489" w:rsidRDefault="00917489" w:rsidP="00392D99">
      <w:pPr>
        <w:ind w:left="0" w:firstLine="0"/>
        <w:rPr>
          <w:lang w:val="el-GR"/>
        </w:rPr>
      </w:pPr>
      <w:r>
        <w:rPr>
          <w:lang w:val="el-GR"/>
        </w:rPr>
        <w:t>(ιι) Κανόνες περί προθεσμιών:</w:t>
      </w:r>
    </w:p>
    <w:p w:rsidR="00917489" w:rsidRDefault="00917489" w:rsidP="00917489">
      <w:pPr>
        <w:pStyle w:val="a3"/>
        <w:numPr>
          <w:ilvl w:val="0"/>
          <w:numId w:val="9"/>
        </w:numPr>
        <w:ind w:left="284" w:hanging="295"/>
        <w:contextualSpacing w:val="0"/>
        <w:rPr>
          <w:lang w:val="el-GR"/>
        </w:rPr>
      </w:pPr>
      <w:r>
        <w:rPr>
          <w:lang w:val="el-GR"/>
        </w:rPr>
        <w:t>Καθιερωμένο ημερολόγιο</w:t>
      </w:r>
    </w:p>
    <w:p w:rsidR="00917489" w:rsidRDefault="00917489" w:rsidP="00917489">
      <w:pPr>
        <w:pStyle w:val="a3"/>
        <w:numPr>
          <w:ilvl w:val="0"/>
          <w:numId w:val="9"/>
        </w:numPr>
        <w:ind w:left="284" w:hanging="295"/>
        <w:contextualSpacing w:val="0"/>
        <w:rPr>
          <w:lang w:val="el-GR"/>
        </w:rPr>
      </w:pPr>
      <w:r>
        <w:rPr>
          <w:lang w:val="el-GR"/>
        </w:rPr>
        <w:t>Μη λήψη υπόψη μέρας κατά την οποία συμπίπτει το γεγονός από το οποίο τρέχει η προθεσμία</w:t>
      </w:r>
    </w:p>
    <w:p w:rsidR="00917489" w:rsidRDefault="00917489" w:rsidP="00917489">
      <w:pPr>
        <w:pStyle w:val="a3"/>
        <w:numPr>
          <w:ilvl w:val="0"/>
          <w:numId w:val="9"/>
        </w:numPr>
        <w:ind w:left="284" w:hanging="295"/>
        <w:contextualSpacing w:val="0"/>
        <w:rPr>
          <w:lang w:val="el-GR"/>
        </w:rPr>
      </w:pPr>
      <w:r>
        <w:rPr>
          <w:lang w:val="el-GR"/>
        </w:rPr>
        <w:t>Τελευταία μέρα εξαιρετέα: παρέκταση προθεσμίας ως την επόμενη μη εξαιρετέα</w:t>
      </w:r>
    </w:p>
    <w:p w:rsidR="00917489" w:rsidRDefault="00917489" w:rsidP="00917489">
      <w:pPr>
        <w:pStyle w:val="a3"/>
        <w:numPr>
          <w:ilvl w:val="0"/>
          <w:numId w:val="9"/>
        </w:numPr>
        <w:ind w:left="284" w:hanging="295"/>
        <w:contextualSpacing w:val="0"/>
        <w:rPr>
          <w:lang w:val="el-GR"/>
        </w:rPr>
      </w:pPr>
      <w:r>
        <w:rPr>
          <w:lang w:val="el-GR"/>
        </w:rPr>
        <w:t>24ωρη προθεσμία δεν υπολογίζεται από ώρα σε ώρα</w:t>
      </w:r>
    </w:p>
    <w:p w:rsidR="00917489" w:rsidRDefault="00917489" w:rsidP="00917489">
      <w:pPr>
        <w:pStyle w:val="a3"/>
        <w:numPr>
          <w:ilvl w:val="0"/>
          <w:numId w:val="9"/>
        </w:numPr>
        <w:ind w:left="284" w:hanging="295"/>
        <w:contextualSpacing w:val="0"/>
        <w:rPr>
          <w:lang w:val="el-GR"/>
        </w:rPr>
      </w:pPr>
      <w:r>
        <w:rPr>
          <w:lang w:val="el-GR"/>
        </w:rPr>
        <w:t>Αν η προθεσμία προσδιορίζεται σε ώρες δεν μετράνε οι εξαιρετέες μέρες</w:t>
      </w:r>
    </w:p>
    <w:p w:rsidR="00917489" w:rsidRDefault="00917489" w:rsidP="00917489">
      <w:pPr>
        <w:pStyle w:val="a3"/>
        <w:numPr>
          <w:ilvl w:val="0"/>
          <w:numId w:val="9"/>
        </w:numPr>
        <w:ind w:left="284" w:hanging="295"/>
        <w:contextualSpacing w:val="0"/>
        <w:rPr>
          <w:lang w:val="el-GR"/>
        </w:rPr>
      </w:pPr>
      <w:r>
        <w:rPr>
          <w:lang w:val="el-GR"/>
        </w:rPr>
        <w:t>Η τελευταία μέρα προθεσμίας προς δήλωση, κατάθεση εγγράφων ή άσκηση ένδικων μέσων λήγει την τελευταία εργάσιμη ώρα, εκτός αν ο υπάλληλος αποχωρήσει νωρίτερα οπότε επεκτείνεται και την επόμενη μέρα</w:t>
      </w:r>
    </w:p>
    <w:p w:rsidR="00917489" w:rsidRDefault="00917489" w:rsidP="00917489">
      <w:pPr>
        <w:pStyle w:val="a3"/>
        <w:numPr>
          <w:ilvl w:val="0"/>
          <w:numId w:val="9"/>
        </w:numPr>
        <w:ind w:left="284" w:hanging="295"/>
        <w:contextualSpacing w:val="0"/>
        <w:rPr>
          <w:lang w:val="el-GR"/>
        </w:rPr>
      </w:pPr>
      <w:r>
        <w:rPr>
          <w:lang w:val="el-GR"/>
        </w:rPr>
        <w:t>Δυνατότητα παραίτησης ή συναίνεσης σε σύντμηση με δήλωση – ανάκληση μόνο αν επήλθαν λόγοι που δικαιολογούν παροχή νέας προθεσμίας</w:t>
      </w:r>
    </w:p>
    <w:p w:rsidR="00917489" w:rsidRDefault="00917489" w:rsidP="00917489">
      <w:pPr>
        <w:ind w:hanging="284"/>
        <w:rPr>
          <w:lang w:val="el-GR"/>
        </w:rPr>
      </w:pPr>
    </w:p>
    <w:p w:rsidR="00917489" w:rsidRDefault="00917489" w:rsidP="00917489">
      <w:pPr>
        <w:ind w:hanging="284"/>
        <w:rPr>
          <w:lang w:val="el-GR"/>
        </w:rPr>
      </w:pPr>
      <w:r>
        <w:rPr>
          <w:lang w:val="el-GR"/>
        </w:rPr>
        <w:t>4. Ακυρότητες</w:t>
      </w:r>
    </w:p>
    <w:p w:rsidR="00917489" w:rsidRDefault="00917489" w:rsidP="00917489">
      <w:pPr>
        <w:ind w:left="0" w:firstLine="0"/>
        <w:rPr>
          <w:lang w:val="el-GR"/>
        </w:rPr>
      </w:pPr>
      <w:r>
        <w:rPr>
          <w:lang w:val="el-GR"/>
        </w:rPr>
        <w:t xml:space="preserve">(ι) Απόλυτες: το ελάττωμα της δικονομικής πράξης μπορεί και πρέπει να λαμβάνεται υπόψη και αυτεπαγγέλτως σε κάθε στάση της δίκης </w:t>
      </w:r>
    </w:p>
    <w:p w:rsidR="00917489" w:rsidRDefault="00917489" w:rsidP="00917489">
      <w:pPr>
        <w:ind w:left="0" w:firstLine="0"/>
        <w:rPr>
          <w:lang w:val="el-GR"/>
        </w:rPr>
      </w:pPr>
      <w:r>
        <w:rPr>
          <w:lang w:val="el-GR"/>
        </w:rPr>
        <w:t>(ιι) Σχετικές: το ελάττωμα προτείνεται μόνο από εισαγγελέα ή διάδικο συχνά μέσα σε προθεσμία</w:t>
      </w:r>
    </w:p>
    <w:p w:rsidR="00917489" w:rsidRDefault="00917489" w:rsidP="00917489">
      <w:pPr>
        <w:ind w:left="0" w:firstLine="0"/>
        <w:rPr>
          <w:lang w:val="el-GR"/>
        </w:rPr>
      </w:pPr>
      <w:r>
        <w:rPr>
          <w:lang w:val="el-GR"/>
        </w:rPr>
        <w:t xml:space="preserve">(ιιι) Συνέπειες: ακυρότητα πράξης καθιστά άκυρες και εκείνες που ενεργήθηκαν ύστερα από αυτή και εξαρτώνται από αυτή. Ο δικαστής μπορεί να κηρύξει άκυρες και πράξεις σύγχρονες ή προγενέστερες αλλά συναφείς. </w:t>
      </w:r>
    </w:p>
    <w:p w:rsidR="00917489" w:rsidRDefault="00917489" w:rsidP="00917489">
      <w:pPr>
        <w:pStyle w:val="a3"/>
        <w:numPr>
          <w:ilvl w:val="0"/>
          <w:numId w:val="10"/>
        </w:numPr>
        <w:ind w:left="284" w:hanging="295"/>
        <w:contextualSpacing w:val="0"/>
        <w:rPr>
          <w:lang w:val="el-GR"/>
        </w:rPr>
      </w:pPr>
      <w:r>
        <w:rPr>
          <w:lang w:val="el-GR"/>
        </w:rPr>
        <w:t>Εξαρτημένες: παρήχθησαν εξαιτίας της άκυρης, η οποία μπορεί να θεωρηθεί ως λογικός και νομικός όρος τους ώστε, αν ελλείπει ο όρος, να ελλείπει και κατ’ ανάγκη η εγκυρότητα των πράξεων. Πχ η απολογία χωρίς παρουσία συνηγόρου παρόλο που ζητήθηκε και οι μεταγενέστερες πράξεις της προδικασίας (</w:t>
      </w:r>
      <w:proofErr w:type="spellStart"/>
      <w:r>
        <w:rPr>
          <w:lang w:val="el-GR"/>
        </w:rPr>
        <w:t>αμφ</w:t>
      </w:r>
      <w:proofErr w:type="spellEnd"/>
      <w:r>
        <w:rPr>
          <w:lang w:val="el-GR"/>
        </w:rPr>
        <w:t>.).</w:t>
      </w:r>
    </w:p>
    <w:p w:rsidR="00917489" w:rsidRDefault="00917489" w:rsidP="00917489">
      <w:pPr>
        <w:pStyle w:val="a3"/>
        <w:numPr>
          <w:ilvl w:val="0"/>
          <w:numId w:val="10"/>
        </w:numPr>
        <w:ind w:left="284" w:hanging="295"/>
        <w:contextualSpacing w:val="0"/>
        <w:rPr>
          <w:lang w:val="el-GR"/>
        </w:rPr>
      </w:pPr>
      <w:r>
        <w:rPr>
          <w:lang w:val="el-GR"/>
        </w:rPr>
        <w:t>Συναφείς: υφίσταται στενός σύνδεσμος μεταξύ συγχρόνων ή προγενέστερων πράξεων και άκυρης ώστε η άκυρη να εμποδίζει την προγενέστερη ή σύγχρονη να επιτύχει το σκοπό της ή όταν κατ’ ανάγκη την ολοκληρώνει ή τη συμπληρώνει.</w:t>
      </w:r>
    </w:p>
    <w:p w:rsidR="00917489" w:rsidRDefault="00917489" w:rsidP="00917489">
      <w:pPr>
        <w:pStyle w:val="a3"/>
        <w:numPr>
          <w:ilvl w:val="0"/>
          <w:numId w:val="10"/>
        </w:numPr>
        <w:ind w:left="284" w:hanging="295"/>
        <w:contextualSpacing w:val="0"/>
        <w:rPr>
          <w:lang w:val="el-GR"/>
        </w:rPr>
      </w:pPr>
      <w:r>
        <w:rPr>
          <w:lang w:val="el-GR"/>
        </w:rPr>
        <w:t>Διαφορά: οι εξαρτημένες καθίστανται αυτοδίκαια άκυρες.</w:t>
      </w:r>
    </w:p>
    <w:p w:rsidR="00917489" w:rsidRDefault="00917489" w:rsidP="00917489">
      <w:pPr>
        <w:pStyle w:val="a3"/>
        <w:numPr>
          <w:ilvl w:val="0"/>
          <w:numId w:val="10"/>
        </w:numPr>
        <w:ind w:left="284" w:hanging="295"/>
        <w:contextualSpacing w:val="0"/>
        <w:rPr>
          <w:lang w:val="el-GR"/>
        </w:rPr>
      </w:pPr>
      <w:r>
        <w:rPr>
          <w:lang w:val="el-GR"/>
        </w:rPr>
        <w:t>Αρμόδιο δικαστήριο για κήρυξη ακυρότητας: δικαστικό συμβούλιο για προδικασία, δικαστήριο για επ’ ακροατηρίου</w:t>
      </w:r>
      <w:r w:rsidR="007509CE">
        <w:rPr>
          <w:lang w:val="el-GR"/>
        </w:rPr>
        <w:t xml:space="preserve">. Για προδικασία και απευθείας κλήση σε ακροατήριο: υποβολή αίτησης κήρυξης ακυρότητας σε δικαστικό συμβούλιο από κατηγορούμενο και αίτηση επανάληψης. Ειδικά για απευθείας </w:t>
      </w:r>
      <w:r w:rsidR="007509CE">
        <w:rPr>
          <w:lang w:val="el-GR"/>
        </w:rPr>
        <w:lastRenderedPageBreak/>
        <w:t xml:space="preserve">κλήση: πριν την επίδοση κλητήριου θεσπίσματος (περατώνει προδικασία) =&gt; υποβολή αίτησης σε δικαστικό συμβούλιο για κήρυξη ακυρότητας. </w:t>
      </w:r>
    </w:p>
    <w:p w:rsidR="007509CE" w:rsidRDefault="007509CE" w:rsidP="00917489">
      <w:pPr>
        <w:pStyle w:val="a3"/>
        <w:numPr>
          <w:ilvl w:val="0"/>
          <w:numId w:val="10"/>
        </w:numPr>
        <w:ind w:left="284" w:hanging="295"/>
        <w:contextualSpacing w:val="0"/>
        <w:rPr>
          <w:lang w:val="el-GR"/>
        </w:rPr>
      </w:pPr>
      <w:r>
        <w:rPr>
          <w:lang w:val="el-GR"/>
        </w:rPr>
        <w:t xml:space="preserve">Συνέπειες κήρυξης ακυρότητας: δυνατότητα </w:t>
      </w:r>
      <w:r w:rsidR="00F24D07">
        <w:rPr>
          <w:lang w:val="el-GR"/>
        </w:rPr>
        <w:t>εκ νέου άσκησης ποινικής δίωξης.</w:t>
      </w:r>
    </w:p>
    <w:p w:rsidR="00917489" w:rsidRPr="00917489" w:rsidRDefault="00917489" w:rsidP="00917489">
      <w:pPr>
        <w:ind w:hanging="284"/>
        <w:rPr>
          <w:lang w:val="el-GR"/>
        </w:rPr>
      </w:pPr>
    </w:p>
    <w:p w:rsidR="00392D99" w:rsidRPr="0007215A" w:rsidRDefault="00392D99">
      <w:pPr>
        <w:ind w:left="0" w:firstLine="0"/>
        <w:rPr>
          <w:lang w:val="el-GR"/>
        </w:rPr>
      </w:pPr>
    </w:p>
    <w:sectPr w:rsidR="00392D99" w:rsidRPr="0007215A" w:rsidSect="00985CEF">
      <w:pgSz w:w="11906" w:h="16838"/>
      <w:pgMar w:top="993" w:right="849" w:bottom="851"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E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A00002EF" w:usb1="4000207B" w:usb2="00000000" w:usb3="00000000" w:csb0="0000009F" w:csb1="00000000"/>
  </w:font>
  <w:font w:name="Cambria">
    <w:panose1 w:val="02040503050406030204"/>
    <w:charset w:val="A1"/>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D74B1C"/>
    <w:multiLevelType w:val="hybridMultilevel"/>
    <w:tmpl w:val="43FCA81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1C3B37FE"/>
    <w:multiLevelType w:val="hybridMultilevel"/>
    <w:tmpl w:val="745A346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3347605C"/>
    <w:multiLevelType w:val="hybridMultilevel"/>
    <w:tmpl w:val="CA1E74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38FF5C6F"/>
    <w:multiLevelType w:val="hybridMultilevel"/>
    <w:tmpl w:val="B7E68CF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45A04C5A"/>
    <w:multiLevelType w:val="hybridMultilevel"/>
    <w:tmpl w:val="014AC83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462B1CF0"/>
    <w:multiLevelType w:val="hybridMultilevel"/>
    <w:tmpl w:val="D40ED68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62995D8F"/>
    <w:multiLevelType w:val="hybridMultilevel"/>
    <w:tmpl w:val="DF38FE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68861B68"/>
    <w:multiLevelType w:val="hybridMultilevel"/>
    <w:tmpl w:val="1514F26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6FEA40D8"/>
    <w:multiLevelType w:val="hybridMultilevel"/>
    <w:tmpl w:val="A768BF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73BC4473"/>
    <w:multiLevelType w:val="hybridMultilevel"/>
    <w:tmpl w:val="7C1E05E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5"/>
  </w:num>
  <w:num w:numId="4">
    <w:abstractNumId w:val="3"/>
  </w:num>
  <w:num w:numId="5">
    <w:abstractNumId w:val="6"/>
  </w:num>
  <w:num w:numId="6">
    <w:abstractNumId w:val="9"/>
  </w:num>
  <w:num w:numId="7">
    <w:abstractNumId w:val="1"/>
  </w:num>
  <w:num w:numId="8">
    <w:abstractNumId w:val="7"/>
  </w:num>
  <w:num w:numId="9">
    <w:abstractNumId w:val="8"/>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rsids>
    <w:rsidRoot w:val="00F0545F"/>
    <w:rsid w:val="0007215A"/>
    <w:rsid w:val="000A3466"/>
    <w:rsid w:val="00192902"/>
    <w:rsid w:val="00392D99"/>
    <w:rsid w:val="0041192C"/>
    <w:rsid w:val="004B6AA3"/>
    <w:rsid w:val="00502241"/>
    <w:rsid w:val="00515126"/>
    <w:rsid w:val="005B314D"/>
    <w:rsid w:val="00645CE6"/>
    <w:rsid w:val="006E18DB"/>
    <w:rsid w:val="00717EEE"/>
    <w:rsid w:val="007509CE"/>
    <w:rsid w:val="007F40B8"/>
    <w:rsid w:val="0082195B"/>
    <w:rsid w:val="00917489"/>
    <w:rsid w:val="00952398"/>
    <w:rsid w:val="009725FC"/>
    <w:rsid w:val="00985CEF"/>
    <w:rsid w:val="00A50897"/>
    <w:rsid w:val="00B24826"/>
    <w:rsid w:val="00C23021"/>
    <w:rsid w:val="00E4060D"/>
    <w:rsid w:val="00F0545F"/>
    <w:rsid w:val="00F24D07"/>
    <w:rsid w:val="00FA6E8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20"/>
        <w:ind w:left="284" w:hanging="295"/>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18DB"/>
    <w:rPr>
      <w:lang w:val="de-D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0545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5</Pages>
  <Words>1790</Words>
  <Characters>9667</Characters>
  <Application>Microsoft Office Word</Application>
  <DocSecurity>0</DocSecurity>
  <Lines>80</Lines>
  <Paragraphs>22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11435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2013-08-18T16:34:00Z</dcterms:created>
  <dcterms:modified xsi:type="dcterms:W3CDTF">2013-08-20T12:26:00Z</dcterms:modified>
</cp:coreProperties>
</file>