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8DB" w:rsidRDefault="004932D9" w:rsidP="004932D9">
      <w:pPr>
        <w:ind w:left="0" w:firstLine="0"/>
        <w:rPr>
          <w:lang w:val="el-GR"/>
        </w:rPr>
      </w:pPr>
      <w:r>
        <w:rPr>
          <w:lang w:val="el-GR"/>
        </w:rPr>
        <w:t>ΙΙ. Η έφεση</w:t>
      </w:r>
    </w:p>
    <w:p w:rsidR="004932D9" w:rsidRDefault="004932D9" w:rsidP="004932D9">
      <w:pPr>
        <w:ind w:left="0" w:firstLine="0"/>
        <w:rPr>
          <w:lang w:val="el-GR"/>
        </w:rPr>
      </w:pPr>
    </w:p>
    <w:p w:rsidR="004932D9" w:rsidRDefault="004932D9" w:rsidP="004932D9">
      <w:pPr>
        <w:ind w:left="0" w:firstLine="0"/>
        <w:rPr>
          <w:lang w:val="el-GR"/>
        </w:rPr>
      </w:pPr>
      <w:r>
        <w:rPr>
          <w:lang w:val="el-GR"/>
        </w:rPr>
        <w:t>Α. Εναντίον βουλευμάτων</w:t>
      </w:r>
    </w:p>
    <w:p w:rsidR="004932D9" w:rsidRDefault="004932D9" w:rsidP="004932D9">
      <w:pPr>
        <w:ind w:left="0" w:firstLine="0"/>
        <w:rPr>
          <w:lang w:val="el-GR"/>
        </w:rPr>
      </w:pPr>
      <w:r>
        <w:rPr>
          <w:lang w:val="el-GR"/>
        </w:rPr>
        <w:t>1. Δικαιούμενα πρόσωπα και προσβαλλόμενα βουλεύματα:</w:t>
      </w:r>
    </w:p>
    <w:p w:rsidR="004932D9" w:rsidRDefault="004932D9" w:rsidP="004932D9">
      <w:pPr>
        <w:ind w:left="0" w:firstLine="0"/>
        <w:rPr>
          <w:lang w:val="el-GR"/>
        </w:rPr>
      </w:pPr>
      <w:r>
        <w:rPr>
          <w:lang w:val="el-GR"/>
        </w:rPr>
        <w:t xml:space="preserve">477 ΚΠΔ: έφεση κατά βουλευμάτων επιτρέπεται σε κατηγορούμενο και εισαγγελέα. </w:t>
      </w:r>
    </w:p>
    <w:p w:rsidR="004932D9" w:rsidRDefault="004932D9" w:rsidP="004932D9">
      <w:pPr>
        <w:ind w:left="0" w:firstLine="0"/>
        <w:rPr>
          <w:lang w:val="el-GR"/>
        </w:rPr>
      </w:pPr>
      <w:r>
        <w:rPr>
          <w:lang w:val="el-GR"/>
        </w:rPr>
        <w:t xml:space="preserve">(ι) Κατηγορούμενος: μόνο κατά του βουλεύματος στο </w:t>
      </w:r>
      <w:proofErr w:type="spellStart"/>
      <w:r>
        <w:rPr>
          <w:lang w:val="el-GR"/>
        </w:rPr>
        <w:t>ΣυμΠΛημμ</w:t>
      </w:r>
      <w:proofErr w:type="spellEnd"/>
      <w:r>
        <w:rPr>
          <w:lang w:val="el-GR"/>
        </w:rPr>
        <w:t xml:space="preserve"> που τον παραπέμπει στο δικαστήριο για κακούργημα και μόνο για τους λόγους της απόλυτης ακυρότητας και της εσφαλμένης ερμηνείας και εφαρμογής ουσιαστικής ποινικής διάταξης. </w:t>
      </w:r>
      <w:r w:rsidR="003F43D2">
        <w:rPr>
          <w:lang w:val="el-GR"/>
        </w:rPr>
        <w:t xml:space="preserve">Δραστικός περιορισμός δικαιώματος έφεσης, ο κατηγορούμενος δεν μπορεί να επικαλεστεί εσφαλμένη εκτίμηση αποδείξεων (καρδιά έφεσης). </w:t>
      </w:r>
    </w:p>
    <w:p w:rsidR="003F43D2" w:rsidRDefault="003F43D2" w:rsidP="004932D9">
      <w:pPr>
        <w:ind w:left="0" w:firstLine="0"/>
        <w:rPr>
          <w:lang w:val="el-GR"/>
        </w:rPr>
      </w:pPr>
      <w:r>
        <w:rPr>
          <w:lang w:val="el-GR"/>
        </w:rPr>
        <w:t xml:space="preserve">Βλ. εκ πλαγίου παράβαση διάταξης (έλλειψη νομίμου βάσεως): ο κατηγορούμενος μπορεί να ζητήσει έλεγχο βουλεύματος και για έλλειψη ειδικής και εμπεριστατωμένης αιτιολογίας (93 παρ. 3 Σ). </w:t>
      </w:r>
    </w:p>
    <w:p w:rsidR="003F43D2" w:rsidRDefault="003F43D2" w:rsidP="004932D9">
      <w:pPr>
        <w:ind w:left="0" w:firstLine="0"/>
        <w:rPr>
          <w:lang w:val="el-GR"/>
        </w:rPr>
      </w:pPr>
      <w:r>
        <w:rPr>
          <w:lang w:val="el-GR"/>
        </w:rPr>
        <w:t>Η κατάργηση της έφεσης κατά βουλεύματος που παραπέμπει για πλημμέλημα δε φαίνεται να εναρμονίζεται με τα 4 και 20 Σ. Προδήλως εσφαλμένη εμφανίζεται και η κατάργηση της ρύθμισης που προέβλεπε ότι αν το βούλευμα παρέπεμπε για περισσότερα εγκλήματα ή γενικά συναφή, τότε το δικαίωμα της έφεσης επεκτεινόταν και σε αυτά. Κι αυτό γιατί εφόσον ο μοναδικός σκοπός της απαγόρευσης των ένδικων μέσων στα ελαφρά πλημμελήματα ήταν η αποτροπή της παρέλκυσης της εκδίκασής τους, προφανώς ο λόγος εξέλιπε όταν η υπόθεση οδηγείτο στο ανώτερο δικαστήριο με την άσκηση του ένδικου μέσου για το βαρύτερο έγκλημα. Έτσι αποτρεπόταν ο κίνδυνος να απαλλάσσεται ο κατηγορούμενος για το βαρύτερο και να παραπέμπεται για το ελαφρότερο, μολονότι το βούλευμα ήταν καταφανώς εσφαλμένο και για το έγκλημα αυτό.</w:t>
      </w:r>
    </w:p>
    <w:p w:rsidR="003F43D2" w:rsidRDefault="003F43D2" w:rsidP="004932D9">
      <w:pPr>
        <w:ind w:left="0" w:firstLine="0"/>
        <w:rPr>
          <w:lang w:val="el-GR"/>
        </w:rPr>
      </w:pPr>
      <w:r>
        <w:rPr>
          <w:lang w:val="el-GR"/>
        </w:rPr>
        <w:t xml:space="preserve">Με βάση την τελολογική ερμηνεία, θα έπρεπε να γίνει δεκτή η άποψη ότι το δικαίωμα έφεσης του ενός κατηγορουμένου εκτεινόταν και στα συρρέοντα συναφή για τα οποία </w:t>
      </w:r>
      <w:proofErr w:type="spellStart"/>
      <w:r>
        <w:rPr>
          <w:lang w:val="el-GR"/>
        </w:rPr>
        <w:t>συμπαραπέμπονταν</w:t>
      </w:r>
      <w:proofErr w:type="spellEnd"/>
      <w:r>
        <w:rPr>
          <w:lang w:val="el-GR"/>
        </w:rPr>
        <w:t xml:space="preserve"> και οι υπόλοιποι συγκατηγορούμενοι, έστω και αν για τα εγκλήματα αυτά δεν επιτρεπόταν αυτοτελώς η έφεση από αυτούς, εφόσον το βούλευμα με την έφεση του δικαιουμένου θα οδηγείτο στο ανώτερο δικαστήριο, οπότε ο σκοπός της αποφυγής της παρέλκυσης της εκδίκασης των ελαφρότερων πλημμελημάτων εξέλιπε, ενώ </w:t>
      </w:r>
      <w:r w:rsidR="00426A7E">
        <w:rPr>
          <w:lang w:val="el-GR"/>
        </w:rPr>
        <w:t xml:space="preserve">αντίθετα θα δημιουργείτο κίνδυνος να απαλλαγεί ο κατηγορούμενος για το βαρύτερο έγκλημα και να παραπεμφθεί ο συγκατηγορούμενός τους για το ελαφρότερο πλημμέλημα, μολονότι το βούλευμα ήταν εσφαλμένο και γι’ αυτό. </w:t>
      </w:r>
    </w:p>
    <w:p w:rsidR="00426A7E" w:rsidRDefault="00426A7E" w:rsidP="004932D9">
      <w:pPr>
        <w:ind w:left="0" w:firstLine="0"/>
        <w:rPr>
          <w:lang w:val="el-GR"/>
        </w:rPr>
      </w:pPr>
      <w:r>
        <w:rPr>
          <w:lang w:val="el-GR"/>
        </w:rPr>
        <w:t>(ιι) Εισαγγελέας εφετών: προσβάλλει οποιοδήποτε βούλευμα του ΣυμΠλημμ μέσα σε προθεσμία 1 μήνα από την έκδοσή του. Η προθεσμία και η έφεση δεν αναστέλλουν. Ειδικότερα, εκκαλεί βουλεύματα που:</w:t>
      </w:r>
    </w:p>
    <w:p w:rsidR="00426A7E" w:rsidRDefault="00426A7E" w:rsidP="004932D9">
      <w:pPr>
        <w:ind w:left="0" w:firstLine="0"/>
        <w:rPr>
          <w:lang w:val="el-GR"/>
        </w:rPr>
      </w:pPr>
      <w:r>
        <w:rPr>
          <w:lang w:val="el-GR"/>
        </w:rPr>
        <w:t>α. Παραπέμπουν τον κατηγορούμενο για κακούργημα.</w:t>
      </w:r>
    </w:p>
    <w:p w:rsidR="00426A7E" w:rsidRDefault="005F41BE" w:rsidP="004932D9">
      <w:pPr>
        <w:ind w:left="0" w:firstLine="0"/>
        <w:rPr>
          <w:lang w:val="el-GR"/>
        </w:rPr>
      </w:pPr>
      <w:r>
        <w:rPr>
          <w:lang w:val="el-GR"/>
        </w:rPr>
        <w:t>β. Παύουν προσωρινά τη δίωξη.</w:t>
      </w:r>
    </w:p>
    <w:p w:rsidR="005F41BE" w:rsidRDefault="005F41BE" w:rsidP="004932D9">
      <w:pPr>
        <w:ind w:left="0" w:firstLine="0"/>
        <w:rPr>
          <w:lang w:val="el-GR"/>
        </w:rPr>
      </w:pPr>
      <w:r>
        <w:rPr>
          <w:lang w:val="el-GR"/>
        </w:rPr>
        <w:t>γ. Αποφαίνονται ότι δεν πρέπει να γίνει κατηγορία.</w:t>
      </w:r>
    </w:p>
    <w:p w:rsidR="005F41BE" w:rsidRDefault="005F41BE" w:rsidP="004932D9">
      <w:pPr>
        <w:ind w:left="0" w:firstLine="0"/>
        <w:rPr>
          <w:lang w:val="el-GR"/>
        </w:rPr>
      </w:pPr>
      <w:r>
        <w:rPr>
          <w:lang w:val="el-GR"/>
        </w:rPr>
        <w:t>δ. Παύουν οριστικά τη δίωξη.</w:t>
      </w:r>
    </w:p>
    <w:p w:rsidR="005F41BE" w:rsidRDefault="005F41BE" w:rsidP="004932D9">
      <w:pPr>
        <w:ind w:left="0" w:firstLine="0"/>
        <w:rPr>
          <w:lang w:val="el-GR"/>
        </w:rPr>
      </w:pPr>
      <w:r>
        <w:rPr>
          <w:lang w:val="el-GR"/>
        </w:rPr>
        <w:t>ε. Κηρύσσουν απαράδεκτη τη δίωξη.</w:t>
      </w:r>
    </w:p>
    <w:p w:rsidR="005F41BE" w:rsidRDefault="005F41BE" w:rsidP="004932D9">
      <w:pPr>
        <w:ind w:left="0" w:firstLine="0"/>
        <w:rPr>
          <w:lang w:val="el-GR"/>
        </w:rPr>
      </w:pPr>
      <w:r>
        <w:rPr>
          <w:lang w:val="el-GR"/>
        </w:rPr>
        <w:t xml:space="preserve">479 ΚΠΔ: παρέχεται δικαίωμα έφεσης σε </w:t>
      </w:r>
      <w:proofErr w:type="spellStart"/>
      <w:r>
        <w:rPr>
          <w:lang w:val="el-GR"/>
        </w:rPr>
        <w:t>ΕισΠλημμ</w:t>
      </w:r>
      <w:proofErr w:type="spellEnd"/>
      <w:r>
        <w:rPr>
          <w:lang w:val="el-GR"/>
        </w:rPr>
        <w:t xml:space="preserve"> εναντίον του βουλεύματος που αποφαίνεται ότι δεν πρέπει να γίνει κατηγορία λόγω έμπρακτης μετάνοιας ή με αιτιολογία που θίγει χωρίς να υπάρχει ανάγκη την υπόληψη του κατηγορουμένου.</w:t>
      </w:r>
    </w:p>
    <w:p w:rsidR="005F41BE" w:rsidRDefault="005F41BE" w:rsidP="004932D9">
      <w:pPr>
        <w:ind w:left="0" w:firstLine="0"/>
        <w:rPr>
          <w:lang w:val="el-GR"/>
        </w:rPr>
      </w:pPr>
      <w:r>
        <w:rPr>
          <w:lang w:val="el-GR"/>
        </w:rPr>
        <w:t xml:space="preserve">Δικαίωμα </w:t>
      </w:r>
      <w:proofErr w:type="spellStart"/>
      <w:r>
        <w:rPr>
          <w:lang w:val="el-GR"/>
        </w:rPr>
        <w:t>ΕισΕφ</w:t>
      </w:r>
      <w:proofErr w:type="spellEnd"/>
      <w:r>
        <w:rPr>
          <w:lang w:val="el-GR"/>
        </w:rPr>
        <w:t xml:space="preserve"> να εκκαλεί και οποιοδήποτε άλλο βούλευμα, έστω και προδικαστικό ή παρεμπίπτον.</w:t>
      </w:r>
    </w:p>
    <w:p w:rsidR="005F41BE" w:rsidRDefault="005F41BE" w:rsidP="004932D9">
      <w:pPr>
        <w:ind w:left="0" w:firstLine="0"/>
        <w:rPr>
          <w:lang w:val="el-GR"/>
        </w:rPr>
      </w:pPr>
      <w:proofErr w:type="spellStart"/>
      <w:r>
        <w:rPr>
          <w:lang w:val="el-GR"/>
        </w:rPr>
        <w:t>ΕισΑΠ</w:t>
      </w:r>
      <w:proofErr w:type="spellEnd"/>
      <w:r>
        <w:rPr>
          <w:lang w:val="el-GR"/>
        </w:rPr>
        <w:t xml:space="preserve"> δεν έχει δικαίωμα να ασκεί έφεση κατά βουλευμάτων ΣυμΠλημμ αλλά δικαιούται να δώσει σχετική παραγγελία σε </w:t>
      </w:r>
      <w:proofErr w:type="spellStart"/>
      <w:r>
        <w:rPr>
          <w:lang w:val="el-GR"/>
        </w:rPr>
        <w:t>ΕισΕφ</w:t>
      </w:r>
      <w:proofErr w:type="spellEnd"/>
      <w:r>
        <w:rPr>
          <w:lang w:val="el-GR"/>
        </w:rPr>
        <w:t xml:space="preserve">, την οποία ο τελευταίος οφείλει να εκτελέσει. </w:t>
      </w:r>
    </w:p>
    <w:p w:rsidR="005F41BE" w:rsidRDefault="005F41BE" w:rsidP="004932D9">
      <w:pPr>
        <w:ind w:left="0" w:firstLine="0"/>
        <w:rPr>
          <w:lang w:val="el-GR"/>
        </w:rPr>
      </w:pPr>
      <w:r>
        <w:rPr>
          <w:lang w:val="el-GR"/>
        </w:rPr>
        <w:t xml:space="preserve">(ιιι) Ο πολιτικώς ενάγων δεν έχει πλέον δυνατότητα να εκκαλεί βουλεύματα ΣυμΠλημμ αλλά μπορεί να το ζητήσει από </w:t>
      </w:r>
      <w:proofErr w:type="spellStart"/>
      <w:r>
        <w:rPr>
          <w:lang w:val="el-GR"/>
        </w:rPr>
        <w:t>ΕισΕφ</w:t>
      </w:r>
      <w:proofErr w:type="spellEnd"/>
      <w:r>
        <w:rPr>
          <w:lang w:val="el-GR"/>
        </w:rPr>
        <w:t xml:space="preserve"> (δικαίωμα σε επίπεδο δικλείδων ασφαλείας). Παραβίαση δικαιώματος ακρόασης που επιτείνεται, ενόψει της παροχής αντίστοιχου δικαιώματος στον κατηγορούμενο υπό τη μορφή της περαιτέρω παραβίασης της ισότητας ακρόασης (επιβάλλει ίση μεταχείριση διαδίκων από το νόμο με απονομή ίδιων δικαιωμάτων = ισότητα όπλων, εκτός εντελώς εξαιρετικών ρυθμίσεων υπέρ κατηγορουμένου).</w:t>
      </w:r>
    </w:p>
    <w:p w:rsidR="005F41BE" w:rsidRDefault="005F41BE" w:rsidP="004932D9">
      <w:pPr>
        <w:ind w:left="0" w:firstLine="0"/>
        <w:rPr>
          <w:lang w:val="el-GR"/>
        </w:rPr>
      </w:pPr>
      <w:r>
        <w:rPr>
          <w:lang w:val="el-GR"/>
        </w:rPr>
        <w:lastRenderedPageBreak/>
        <w:t xml:space="preserve">2. Διαδικασία ενώπιον </w:t>
      </w:r>
      <w:proofErr w:type="spellStart"/>
      <w:r>
        <w:rPr>
          <w:lang w:val="el-GR"/>
        </w:rPr>
        <w:t>ΣυμΕφ</w:t>
      </w:r>
      <w:proofErr w:type="spellEnd"/>
      <w:r>
        <w:rPr>
          <w:lang w:val="el-GR"/>
        </w:rPr>
        <w:t>:</w:t>
      </w:r>
    </w:p>
    <w:p w:rsidR="005F41BE" w:rsidRDefault="005F41BE" w:rsidP="004932D9">
      <w:pPr>
        <w:ind w:left="0" w:firstLine="0"/>
        <w:rPr>
          <w:lang w:val="el-GR"/>
        </w:rPr>
      </w:pPr>
      <w:r>
        <w:rPr>
          <w:lang w:val="el-GR"/>
        </w:rPr>
        <w:t>Εφόσον δεν αναγνωρίζονται πρόσθετοι λόγοι εφέσεως, λόγοι που προβάλλονται για πρώτη φορά με υπόμνημα είναι απαράδεκτοι εκτός αν ανάγονται σε διαδικαστικές προϋποθέσεις που ερευνώνται αυτεπαγγέλτως.</w:t>
      </w:r>
    </w:p>
    <w:p w:rsidR="005F41BE" w:rsidRDefault="005F41BE" w:rsidP="004932D9">
      <w:pPr>
        <w:ind w:left="0" w:firstLine="0"/>
        <w:rPr>
          <w:lang w:val="el-GR"/>
        </w:rPr>
      </w:pPr>
      <w:r>
        <w:rPr>
          <w:lang w:val="el-GR"/>
        </w:rPr>
        <w:t xml:space="preserve">Αν το προσβαλλόμενο βούλευμα εκδόθηκε </w:t>
      </w:r>
      <w:proofErr w:type="spellStart"/>
      <w:r>
        <w:rPr>
          <w:lang w:val="el-GR"/>
        </w:rPr>
        <w:t>ακύρως</w:t>
      </w:r>
      <w:proofErr w:type="spellEnd"/>
      <w:r>
        <w:rPr>
          <w:lang w:val="el-GR"/>
        </w:rPr>
        <w:t xml:space="preserve">, το </w:t>
      </w:r>
      <w:proofErr w:type="spellStart"/>
      <w:r>
        <w:rPr>
          <w:lang w:val="el-GR"/>
        </w:rPr>
        <w:t>ΣυμΕφ</w:t>
      </w:r>
      <w:proofErr w:type="spellEnd"/>
      <w:r>
        <w:rPr>
          <w:lang w:val="el-GR"/>
        </w:rPr>
        <w:t xml:space="preserve"> το ακυρώνει και κρατά την υπόθεση.</w:t>
      </w:r>
    </w:p>
    <w:p w:rsidR="005F41BE" w:rsidRDefault="005F41BE" w:rsidP="004932D9">
      <w:pPr>
        <w:ind w:left="0" w:firstLine="0"/>
        <w:rPr>
          <w:lang w:val="el-GR"/>
        </w:rPr>
      </w:pPr>
      <w:r>
        <w:rPr>
          <w:lang w:val="el-GR"/>
        </w:rPr>
        <w:t xml:space="preserve">176 παρ. 2 α’ ΚΠΔ: Το </w:t>
      </w:r>
      <w:proofErr w:type="spellStart"/>
      <w:r>
        <w:rPr>
          <w:lang w:val="el-GR"/>
        </w:rPr>
        <w:t>ΣυμΕφ</w:t>
      </w:r>
      <w:proofErr w:type="spellEnd"/>
      <w:r>
        <w:rPr>
          <w:lang w:val="el-GR"/>
        </w:rPr>
        <w:t xml:space="preserve"> κηρύσσει ακυρότητα και διατάσσει επανάληψη άκυρων πράξεων που την προκάλεσαν. Αν μάλιστα δεν τηρήθηκαν διατάξεις που αφορούν δικαιώματα κατηγορουμένου, η παροχή της δυνατότητας άσκησής τους συνιστά υποχρέωση (25 παρ. 1 Σ).</w:t>
      </w:r>
    </w:p>
    <w:p w:rsidR="005F41BE" w:rsidRDefault="005F41BE" w:rsidP="004932D9">
      <w:pPr>
        <w:ind w:left="0" w:firstLine="0"/>
        <w:rPr>
          <w:lang w:val="el-GR"/>
        </w:rPr>
      </w:pPr>
      <w:r>
        <w:rPr>
          <w:lang w:val="el-GR"/>
        </w:rPr>
        <w:t xml:space="preserve">Αν το </w:t>
      </w:r>
      <w:proofErr w:type="spellStart"/>
      <w:r>
        <w:rPr>
          <w:lang w:val="el-GR"/>
        </w:rPr>
        <w:t>ΣυμΕφ</w:t>
      </w:r>
      <w:proofErr w:type="spellEnd"/>
      <w:r>
        <w:rPr>
          <w:lang w:val="el-GR"/>
        </w:rPr>
        <w:t xml:space="preserve"> διαπιστώνει εξετάζοντας την έφεση του κατηγορουμένου εναντίον του πρωτόδικου παραπεμπτικού βουλεύματος για κακούργημα ότι το ΣυμΠλημμ ερμήνευσε ή εφάρμοσε εσφαλμένα την ουσιαστική ποινική διάταξη, ενεργεί βάσει 518 ΚΠΔ.</w:t>
      </w:r>
    </w:p>
    <w:p w:rsidR="00C45528" w:rsidRDefault="00C45528" w:rsidP="004932D9">
      <w:pPr>
        <w:ind w:left="0" w:firstLine="0"/>
        <w:rPr>
          <w:lang w:val="el-GR"/>
        </w:rPr>
      </w:pPr>
    </w:p>
    <w:p w:rsidR="00C45528" w:rsidRDefault="00C45528" w:rsidP="004932D9">
      <w:pPr>
        <w:ind w:left="0" w:firstLine="0"/>
        <w:rPr>
          <w:lang w:val="el-GR"/>
        </w:rPr>
      </w:pPr>
    </w:p>
    <w:p w:rsidR="00C45528" w:rsidRDefault="00C45528" w:rsidP="004932D9">
      <w:pPr>
        <w:ind w:left="0" w:firstLine="0"/>
        <w:rPr>
          <w:lang w:val="el-GR"/>
        </w:rPr>
      </w:pPr>
    </w:p>
    <w:p w:rsidR="00C45528" w:rsidRDefault="00C45528" w:rsidP="004932D9">
      <w:pPr>
        <w:ind w:left="0" w:firstLine="0"/>
        <w:rPr>
          <w:lang w:val="el-GR"/>
        </w:rPr>
      </w:pPr>
    </w:p>
    <w:p w:rsidR="00C45528" w:rsidRDefault="00C45528" w:rsidP="004932D9">
      <w:pPr>
        <w:ind w:left="0" w:firstLine="0"/>
        <w:rPr>
          <w:lang w:val="el-GR"/>
        </w:rPr>
      </w:pPr>
    </w:p>
    <w:p w:rsidR="00C45528" w:rsidRDefault="00C45528" w:rsidP="004932D9">
      <w:pPr>
        <w:ind w:left="0" w:firstLine="0"/>
        <w:rPr>
          <w:lang w:val="el-GR"/>
        </w:rPr>
      </w:pPr>
    </w:p>
    <w:p w:rsidR="00C45528" w:rsidRDefault="00C45528" w:rsidP="004932D9">
      <w:pPr>
        <w:ind w:left="0" w:firstLine="0"/>
        <w:rPr>
          <w:lang w:val="el-GR"/>
        </w:rPr>
      </w:pPr>
    </w:p>
    <w:p w:rsidR="00C45528" w:rsidRDefault="00C45528" w:rsidP="004932D9">
      <w:pPr>
        <w:ind w:left="0" w:firstLine="0"/>
        <w:rPr>
          <w:lang w:val="el-GR"/>
        </w:rPr>
      </w:pPr>
    </w:p>
    <w:p w:rsidR="00C45528" w:rsidRDefault="00C45528" w:rsidP="004932D9">
      <w:pPr>
        <w:ind w:left="0" w:firstLine="0"/>
        <w:rPr>
          <w:lang w:val="el-GR"/>
        </w:rPr>
      </w:pPr>
    </w:p>
    <w:p w:rsidR="00C45528" w:rsidRDefault="00C45528" w:rsidP="004932D9">
      <w:pPr>
        <w:ind w:left="0" w:firstLine="0"/>
        <w:rPr>
          <w:lang w:val="el-GR"/>
        </w:rPr>
      </w:pPr>
    </w:p>
    <w:p w:rsidR="00C45528" w:rsidRDefault="00C45528" w:rsidP="004932D9">
      <w:pPr>
        <w:ind w:left="0" w:firstLine="0"/>
        <w:rPr>
          <w:lang w:val="el-GR"/>
        </w:rPr>
      </w:pPr>
    </w:p>
    <w:p w:rsidR="00C45528" w:rsidRDefault="00C45528" w:rsidP="004932D9">
      <w:pPr>
        <w:ind w:left="0" w:firstLine="0"/>
        <w:rPr>
          <w:lang w:val="el-GR"/>
        </w:rPr>
      </w:pPr>
    </w:p>
    <w:p w:rsidR="00C45528" w:rsidRDefault="00C45528" w:rsidP="004932D9">
      <w:pPr>
        <w:ind w:left="0" w:firstLine="0"/>
        <w:rPr>
          <w:lang w:val="el-GR"/>
        </w:rPr>
      </w:pPr>
    </w:p>
    <w:p w:rsidR="00C45528" w:rsidRDefault="00C45528" w:rsidP="004932D9">
      <w:pPr>
        <w:ind w:left="0" w:firstLine="0"/>
        <w:rPr>
          <w:lang w:val="el-GR"/>
        </w:rPr>
      </w:pPr>
    </w:p>
    <w:p w:rsidR="00C45528" w:rsidRDefault="00C45528" w:rsidP="004932D9">
      <w:pPr>
        <w:ind w:left="0" w:firstLine="0"/>
        <w:rPr>
          <w:lang w:val="el-GR"/>
        </w:rPr>
      </w:pPr>
    </w:p>
    <w:p w:rsidR="00C45528" w:rsidRDefault="00C45528" w:rsidP="004932D9">
      <w:pPr>
        <w:ind w:left="0" w:firstLine="0"/>
        <w:rPr>
          <w:lang w:val="el-GR"/>
        </w:rPr>
      </w:pPr>
    </w:p>
    <w:p w:rsidR="00C45528" w:rsidRDefault="00C45528" w:rsidP="004932D9">
      <w:pPr>
        <w:ind w:left="0" w:firstLine="0"/>
        <w:rPr>
          <w:lang w:val="el-GR"/>
        </w:rPr>
      </w:pPr>
    </w:p>
    <w:p w:rsidR="00C45528" w:rsidRDefault="00C45528" w:rsidP="004932D9">
      <w:pPr>
        <w:ind w:left="0" w:firstLine="0"/>
        <w:rPr>
          <w:lang w:val="el-GR"/>
        </w:rPr>
      </w:pPr>
    </w:p>
    <w:p w:rsidR="00C45528" w:rsidRDefault="00C45528" w:rsidP="004932D9">
      <w:pPr>
        <w:ind w:left="0" w:firstLine="0"/>
        <w:rPr>
          <w:lang w:val="el-GR"/>
        </w:rPr>
      </w:pPr>
    </w:p>
    <w:p w:rsidR="00C45528" w:rsidRDefault="00C45528" w:rsidP="004932D9">
      <w:pPr>
        <w:ind w:left="0" w:firstLine="0"/>
        <w:rPr>
          <w:lang w:val="el-GR"/>
        </w:rPr>
      </w:pPr>
    </w:p>
    <w:p w:rsidR="00C45528" w:rsidRDefault="00C45528" w:rsidP="004932D9">
      <w:pPr>
        <w:ind w:left="0" w:firstLine="0"/>
        <w:rPr>
          <w:lang w:val="el-GR"/>
        </w:rPr>
      </w:pPr>
    </w:p>
    <w:p w:rsidR="00C45528" w:rsidRDefault="00C45528" w:rsidP="004932D9">
      <w:pPr>
        <w:ind w:left="0" w:firstLine="0"/>
        <w:rPr>
          <w:lang w:val="el-GR"/>
        </w:rPr>
      </w:pPr>
    </w:p>
    <w:p w:rsidR="00C45528" w:rsidRDefault="00C45528" w:rsidP="004932D9">
      <w:pPr>
        <w:ind w:left="0" w:firstLine="0"/>
        <w:rPr>
          <w:lang w:val="el-GR"/>
        </w:rPr>
      </w:pPr>
    </w:p>
    <w:p w:rsidR="00C45528" w:rsidRDefault="00C45528" w:rsidP="004932D9">
      <w:pPr>
        <w:ind w:left="0" w:firstLine="0"/>
        <w:rPr>
          <w:lang w:val="el-GR"/>
        </w:rPr>
      </w:pPr>
    </w:p>
    <w:p w:rsidR="00C45528" w:rsidRDefault="00C45528" w:rsidP="004932D9">
      <w:pPr>
        <w:ind w:left="0" w:firstLine="0"/>
        <w:rPr>
          <w:lang w:val="el-GR"/>
        </w:rPr>
      </w:pPr>
    </w:p>
    <w:p w:rsidR="00C45528" w:rsidRDefault="00C45528" w:rsidP="004932D9">
      <w:pPr>
        <w:ind w:left="0" w:firstLine="0"/>
        <w:rPr>
          <w:lang w:val="el-GR"/>
        </w:rPr>
      </w:pPr>
    </w:p>
    <w:p w:rsidR="00C45528" w:rsidRDefault="00C45528" w:rsidP="004932D9">
      <w:pPr>
        <w:ind w:left="0" w:firstLine="0"/>
        <w:rPr>
          <w:lang w:val="el-GR"/>
        </w:rPr>
      </w:pPr>
    </w:p>
    <w:p w:rsidR="00C45528" w:rsidRDefault="00C45528" w:rsidP="004932D9">
      <w:pPr>
        <w:ind w:left="0" w:firstLine="0"/>
        <w:rPr>
          <w:lang w:val="el-GR"/>
        </w:rPr>
      </w:pPr>
    </w:p>
    <w:p w:rsidR="00C45528" w:rsidRDefault="00C45528" w:rsidP="004932D9">
      <w:pPr>
        <w:ind w:left="0" w:firstLine="0"/>
        <w:rPr>
          <w:lang w:val="el-GR"/>
        </w:rPr>
      </w:pPr>
    </w:p>
    <w:p w:rsidR="00C45528" w:rsidRDefault="00C45528" w:rsidP="004932D9">
      <w:pPr>
        <w:ind w:left="0" w:firstLine="0"/>
        <w:rPr>
          <w:lang w:val="el-GR"/>
        </w:rPr>
      </w:pPr>
      <w:r>
        <w:rPr>
          <w:lang w:val="el-GR"/>
        </w:rPr>
        <w:lastRenderedPageBreak/>
        <w:t>Β. Εναντίον αποφάσεων</w:t>
      </w:r>
    </w:p>
    <w:p w:rsidR="00C45528" w:rsidRDefault="00C45528" w:rsidP="004932D9">
      <w:pPr>
        <w:ind w:left="0" w:firstLine="0"/>
        <w:rPr>
          <w:lang w:val="el-GR"/>
        </w:rPr>
      </w:pPr>
      <w:r>
        <w:rPr>
          <w:lang w:val="el-GR"/>
        </w:rPr>
        <w:t>1. Δικαιούμενα πρόσωπα και προσβαλλόμενες αποφάσεις:</w:t>
      </w:r>
    </w:p>
    <w:p w:rsidR="00C45528" w:rsidRDefault="00C45528" w:rsidP="004932D9">
      <w:pPr>
        <w:ind w:left="0" w:firstLine="0"/>
        <w:rPr>
          <w:lang w:val="el-GR"/>
        </w:rPr>
      </w:pPr>
      <w:r>
        <w:rPr>
          <w:lang w:val="el-GR"/>
        </w:rPr>
        <w:t xml:space="preserve">(ι) Εναντίον αθωωτικής απόφασης πταισματοδικείου, </w:t>
      </w:r>
      <w:proofErr w:type="spellStart"/>
      <w:r>
        <w:rPr>
          <w:lang w:val="el-GR"/>
        </w:rPr>
        <w:t>ΜονΠλημμ</w:t>
      </w:r>
      <w:proofErr w:type="spellEnd"/>
      <w:r>
        <w:rPr>
          <w:lang w:val="el-GR"/>
        </w:rPr>
        <w:t xml:space="preserve">, </w:t>
      </w:r>
      <w:proofErr w:type="spellStart"/>
      <w:r>
        <w:rPr>
          <w:lang w:val="el-GR"/>
        </w:rPr>
        <w:t>ΤριμΠλημμ</w:t>
      </w:r>
      <w:proofErr w:type="spellEnd"/>
      <w:r>
        <w:rPr>
          <w:lang w:val="el-GR"/>
        </w:rPr>
        <w:t xml:space="preserve"> και Εφετείου όταν δικάζει </w:t>
      </w:r>
      <w:proofErr w:type="spellStart"/>
      <w:r>
        <w:rPr>
          <w:lang w:val="el-GR"/>
        </w:rPr>
        <w:t>πλημμέλημμα</w:t>
      </w:r>
      <w:proofErr w:type="spellEnd"/>
      <w:r>
        <w:rPr>
          <w:lang w:val="el-GR"/>
        </w:rPr>
        <w:t xml:space="preserve">, καθώς και Μικτού Ορκωτού και </w:t>
      </w:r>
      <w:proofErr w:type="spellStart"/>
      <w:r>
        <w:rPr>
          <w:lang w:val="el-GR"/>
        </w:rPr>
        <w:t>ΤριμΕφΚακ</w:t>
      </w:r>
      <w:proofErr w:type="spellEnd"/>
      <w:r>
        <w:rPr>
          <w:lang w:val="el-GR"/>
        </w:rPr>
        <w:t>:</w:t>
      </w:r>
    </w:p>
    <w:p w:rsidR="00C45528" w:rsidRDefault="00C45528" w:rsidP="004932D9">
      <w:pPr>
        <w:ind w:left="0" w:firstLine="0"/>
        <w:rPr>
          <w:lang w:val="el-GR"/>
        </w:rPr>
      </w:pPr>
      <w:r>
        <w:rPr>
          <w:lang w:val="el-GR"/>
        </w:rPr>
        <w:t>α. Ο κατηγορούμενος μόνο αν αθωώθηκε λόγω έμπρακτης μετάνοιας ή με αιτιολογία που θίγει χωρίς να υπάρχει ανάγκη την υπόληψή του.</w:t>
      </w:r>
    </w:p>
    <w:p w:rsidR="00C45528" w:rsidRDefault="00C45528" w:rsidP="004932D9">
      <w:pPr>
        <w:ind w:left="0" w:firstLine="0"/>
        <w:rPr>
          <w:lang w:val="el-GR"/>
        </w:rPr>
      </w:pPr>
      <w:r>
        <w:rPr>
          <w:lang w:val="el-GR"/>
        </w:rPr>
        <w:t>β. Ο πολιτικώς ενάγων και ο μηνυτής ή ο εγκαλών, αν καταδικάστηκαν σε αποζημίωση.</w:t>
      </w:r>
    </w:p>
    <w:p w:rsidR="00C45528" w:rsidRDefault="00C45528" w:rsidP="004932D9">
      <w:pPr>
        <w:ind w:left="0" w:firstLine="0"/>
        <w:rPr>
          <w:lang w:val="el-GR"/>
        </w:rPr>
      </w:pPr>
      <w:r>
        <w:rPr>
          <w:lang w:val="el-GR"/>
        </w:rPr>
        <w:t xml:space="preserve">γ. Ο </w:t>
      </w:r>
      <w:proofErr w:type="spellStart"/>
      <w:r>
        <w:rPr>
          <w:lang w:val="el-GR"/>
        </w:rPr>
        <w:t>ΕισΠλημμ</w:t>
      </w:r>
      <w:proofErr w:type="spellEnd"/>
      <w:r>
        <w:rPr>
          <w:lang w:val="el-GR"/>
        </w:rPr>
        <w:t xml:space="preserve"> μόνο κατά αποφάσεων πταισματοδικείων, πλημμελειοδικείων και δικαστηρίου ανηλίκων στα οποία διατελεί.</w:t>
      </w:r>
    </w:p>
    <w:p w:rsidR="00C45528" w:rsidRDefault="00C45528" w:rsidP="004932D9">
      <w:pPr>
        <w:ind w:left="0" w:firstLine="0"/>
        <w:rPr>
          <w:lang w:val="el-GR"/>
        </w:rPr>
      </w:pPr>
      <w:r>
        <w:rPr>
          <w:lang w:val="el-GR"/>
        </w:rPr>
        <w:t xml:space="preserve">δ. Ο </w:t>
      </w:r>
      <w:proofErr w:type="spellStart"/>
      <w:r>
        <w:rPr>
          <w:lang w:val="el-GR"/>
        </w:rPr>
        <w:t>ΕισΕφ</w:t>
      </w:r>
      <w:proofErr w:type="spellEnd"/>
      <w:r>
        <w:rPr>
          <w:lang w:val="el-GR"/>
        </w:rPr>
        <w:t xml:space="preserve"> μόνο εναντίον αποφάσεων Εφετείου που ασκεί καθήκοντα και μέσα σε 10 μέρες εναντίον αποφάσεων πλημμελειοδικείων περιφέρειάς του.</w:t>
      </w:r>
    </w:p>
    <w:p w:rsidR="00C45528" w:rsidRDefault="00C45528" w:rsidP="004932D9">
      <w:pPr>
        <w:ind w:left="0" w:firstLine="0"/>
        <w:rPr>
          <w:lang w:val="el-GR"/>
        </w:rPr>
      </w:pPr>
      <w:r>
        <w:rPr>
          <w:lang w:val="el-GR"/>
        </w:rPr>
        <w:t xml:space="preserve">ΑΠ: η </w:t>
      </w:r>
      <w:proofErr w:type="spellStart"/>
      <w:r>
        <w:rPr>
          <w:lang w:val="el-GR"/>
        </w:rPr>
        <w:t>αξιούμενη</w:t>
      </w:r>
      <w:proofErr w:type="spellEnd"/>
      <w:r>
        <w:rPr>
          <w:lang w:val="el-GR"/>
        </w:rPr>
        <w:t xml:space="preserve"> αιτιολογία σχετικά με έφεση εισαγγελέα κατά αθωωτικής απόφασης αποτελεί πρόσθετο τυπικό όρο του κύρους του ένδικου μέσου – απαιτείται να εκτίθενται με σαφήνεια και πληρότητα πραγματικές ή νομικές πλημμέλειες προσβαλλομένης, ενώ αν αυτή δεν έχει την αιτιολογία και το β’ βάθμιο την απορρίψει ως απαράδεκτη δεν υποπίπτει σε αρνητική υπέρβαση εξουσίας ούτε παραβιάζεται το δικαίωμά του για ελεύθερη πρόσβαση στο δικαστήριο και για δίκαιη δίκη ούτε καταλύεται αυτό, με επακόλουθες δυσμενείς συνέπειες για πολιτικώς ενάγοντες. </w:t>
      </w:r>
    </w:p>
    <w:p w:rsidR="00C45528" w:rsidRDefault="00C45528" w:rsidP="004932D9">
      <w:pPr>
        <w:ind w:left="0" w:firstLine="0"/>
        <w:rPr>
          <w:lang w:val="el-GR"/>
        </w:rPr>
      </w:pPr>
      <w:r>
        <w:rPr>
          <w:lang w:val="el-GR"/>
        </w:rPr>
        <w:t xml:space="preserve">Η προθεσμία του εισαγγελέα είναι εντελώς ανεπαρκής με αποτέλεσμα το δικαίωμα αυτό να έχει ουσιαστικώς καταλυθεί. </w:t>
      </w:r>
      <w:r w:rsidR="007C22B5">
        <w:rPr>
          <w:lang w:val="el-GR"/>
        </w:rPr>
        <w:t>Καρράς: η προθεσμία που αρχίζει από δημοσίευση απόφασης είναι αντίθετη σε δίκαιη δίκη και επομένως πρέπει να εφαρμόζεται για κάλυψη κενού το 479 παρ. 2 ΚΠΔ.</w:t>
      </w:r>
    </w:p>
    <w:p w:rsidR="007C22B5" w:rsidRDefault="007C22B5" w:rsidP="004932D9">
      <w:pPr>
        <w:ind w:left="0" w:firstLine="0"/>
        <w:rPr>
          <w:lang w:val="el-GR"/>
        </w:rPr>
      </w:pPr>
      <w:r>
        <w:rPr>
          <w:lang w:val="el-GR"/>
        </w:rPr>
        <w:t>(ιι) Εναντίον καταδικαστικής απόφασης:</w:t>
      </w:r>
    </w:p>
    <w:p w:rsidR="007C22B5" w:rsidRDefault="007C22B5" w:rsidP="004932D9">
      <w:pPr>
        <w:ind w:left="0" w:firstLine="0"/>
        <w:rPr>
          <w:lang w:val="el-GR"/>
        </w:rPr>
      </w:pPr>
      <w:r>
        <w:rPr>
          <w:lang w:val="el-GR"/>
        </w:rPr>
        <w:t>α. Ο πολιτικώς ενάγων μόνο για το μέρος αυτής με το οποίο απορρίφθηκε η αγωγή του ως μη στηριζόμενη στο νόμο ή του επιδικάστηκε χρηματική ικανοποίηση ή αποζημίωση.</w:t>
      </w:r>
    </w:p>
    <w:p w:rsidR="007C22B5" w:rsidRDefault="007C22B5" w:rsidP="004932D9">
      <w:pPr>
        <w:ind w:left="0" w:firstLine="0"/>
        <w:rPr>
          <w:lang w:val="el-GR"/>
        </w:rPr>
      </w:pPr>
      <w:r>
        <w:rPr>
          <w:lang w:val="el-GR"/>
        </w:rPr>
        <w:t>β. Ο κατηγορούμενος:</w:t>
      </w:r>
    </w:p>
    <w:p w:rsidR="007C22B5" w:rsidRDefault="007C22B5" w:rsidP="007C22B5">
      <w:pPr>
        <w:pStyle w:val="a3"/>
        <w:numPr>
          <w:ilvl w:val="0"/>
          <w:numId w:val="1"/>
        </w:numPr>
        <w:ind w:left="284" w:hanging="294"/>
        <w:rPr>
          <w:lang w:val="el-GR"/>
        </w:rPr>
      </w:pPr>
      <w:r>
        <w:rPr>
          <w:lang w:val="el-GR"/>
        </w:rPr>
        <w:t>Εναντίον απόφασης πταισματοδικείου και ειρηνοδικείου, αν καταδικάστηκε σε κράτηση περισσότερο από 20 μέρες ή πρόστιμο πάνω από 550 ευρώ ή αποζημίωση πάνω από 100 ευρώ.</w:t>
      </w:r>
    </w:p>
    <w:p w:rsidR="007C22B5" w:rsidRDefault="007C22B5" w:rsidP="007C22B5">
      <w:pPr>
        <w:pStyle w:val="a3"/>
        <w:numPr>
          <w:ilvl w:val="0"/>
          <w:numId w:val="1"/>
        </w:numPr>
        <w:ind w:left="284" w:hanging="294"/>
        <w:rPr>
          <w:lang w:val="el-GR"/>
        </w:rPr>
      </w:pPr>
      <w:r>
        <w:rPr>
          <w:lang w:val="el-GR"/>
        </w:rPr>
        <w:t xml:space="preserve">Εναντίον απόφασης </w:t>
      </w:r>
      <w:proofErr w:type="spellStart"/>
      <w:r>
        <w:rPr>
          <w:lang w:val="el-GR"/>
        </w:rPr>
        <w:t>ΜονΠλημμ</w:t>
      </w:r>
      <w:proofErr w:type="spellEnd"/>
      <w:r>
        <w:rPr>
          <w:lang w:val="el-GR"/>
        </w:rPr>
        <w:t>, αν καταδικάστηκε σε φυλάκιση πάνω από 3 μήνες ή σε χρηματική ποινή άνω των 2000 ευρώ ή σε αποζημίωση πάνω από 250 ευρώ ή σε στέρηση πολιτικών δικαιωμάτων ή σε έκπτωση από δημόσια, δημοτική ή κοινοτική υπηρεσία ή ανικανότητα διορισμού ή σε έκτιση άλλης ποινής που είχε ανασταλεί και είναι μεγαλύτερη από 3 μήνες ή συνεπάγεται ίδια αποτελέσματα.</w:t>
      </w:r>
    </w:p>
    <w:p w:rsidR="007C22B5" w:rsidRDefault="007C22B5" w:rsidP="007C22B5">
      <w:pPr>
        <w:pStyle w:val="a3"/>
        <w:numPr>
          <w:ilvl w:val="0"/>
          <w:numId w:val="1"/>
        </w:numPr>
        <w:ind w:left="284" w:hanging="294"/>
        <w:rPr>
          <w:lang w:val="el-GR"/>
        </w:rPr>
      </w:pPr>
      <w:r>
        <w:rPr>
          <w:lang w:val="el-GR"/>
        </w:rPr>
        <w:t xml:space="preserve">Εναντίον απόφασης </w:t>
      </w:r>
      <w:proofErr w:type="spellStart"/>
      <w:r>
        <w:rPr>
          <w:lang w:val="el-GR"/>
        </w:rPr>
        <w:t>ΤριμΠλημμ</w:t>
      </w:r>
      <w:proofErr w:type="spellEnd"/>
      <w:r>
        <w:rPr>
          <w:lang w:val="el-GR"/>
        </w:rPr>
        <w:t xml:space="preserve"> και απόφασης Εφετείου για πλημμέλημα, αν καταδικάστηκε σε ποινή φυλάκισης πάνω από 5 μήνες ή σε ποινή πάνω από 3000 ευρώ ή σε ποινή που συνεπάγεται τις ως άνω στερήσεις και ανικανότητες ή σε ποινή που συνεπάγεται την έκτιση άλλης ποινής 4 μηνών και άνω που είχε ανασταλεί ή συνεπάγεται τις ως άνω στερήσεις ή ανικανότητες ή σε αποζημίωση άνω των 500 ευρώ.</w:t>
      </w:r>
    </w:p>
    <w:p w:rsidR="007C22B5" w:rsidRDefault="007C22B5" w:rsidP="007C22B5">
      <w:pPr>
        <w:pStyle w:val="a3"/>
        <w:numPr>
          <w:ilvl w:val="0"/>
          <w:numId w:val="1"/>
        </w:numPr>
        <w:ind w:left="284" w:hanging="294"/>
        <w:rPr>
          <w:lang w:val="el-GR"/>
        </w:rPr>
      </w:pPr>
      <w:r>
        <w:rPr>
          <w:lang w:val="el-GR"/>
        </w:rPr>
        <w:t xml:space="preserve">Εναντίον της απόφασης του Μικτού Ορκωτού και του </w:t>
      </w:r>
      <w:proofErr w:type="spellStart"/>
      <w:r>
        <w:rPr>
          <w:lang w:val="el-GR"/>
        </w:rPr>
        <w:t>ΤριμΕφ</w:t>
      </w:r>
      <w:proofErr w:type="spellEnd"/>
      <w:r>
        <w:rPr>
          <w:lang w:val="el-GR"/>
        </w:rPr>
        <w:t xml:space="preserve"> με την οποία καταδικάστηκε σε ποινή στερητική της ελευθερίας διάρκειας τουλάχιστον 3 ετών για κακούργημα και 2 ετών για πλημμέλημα. </w:t>
      </w:r>
    </w:p>
    <w:p w:rsidR="007C22B5" w:rsidRDefault="007C22B5" w:rsidP="007C22B5">
      <w:pPr>
        <w:ind w:hanging="284"/>
        <w:rPr>
          <w:lang w:val="el-GR"/>
        </w:rPr>
      </w:pPr>
      <w:r>
        <w:rPr>
          <w:lang w:val="el-GR"/>
        </w:rPr>
        <w:t>γ. Ο εισαγγελέας ή δημόσιος κατήγορος σε όλες τις ως άνω περιπτώσεις όπως ακριβώς και ο κατηγορούμενος.</w:t>
      </w:r>
    </w:p>
    <w:p w:rsidR="007C22B5" w:rsidRDefault="007C22B5" w:rsidP="007C22B5">
      <w:pPr>
        <w:ind w:left="0" w:firstLine="0"/>
        <w:rPr>
          <w:lang w:val="el-GR"/>
        </w:rPr>
      </w:pPr>
      <w:r>
        <w:rPr>
          <w:lang w:val="el-GR"/>
        </w:rPr>
        <w:t xml:space="preserve">Ο </w:t>
      </w:r>
      <w:proofErr w:type="spellStart"/>
      <w:r>
        <w:rPr>
          <w:lang w:val="el-GR"/>
        </w:rPr>
        <w:t>ΕισΠλημμ</w:t>
      </w:r>
      <w:proofErr w:type="spellEnd"/>
      <w:r>
        <w:rPr>
          <w:lang w:val="el-GR"/>
        </w:rPr>
        <w:t xml:space="preserve"> έχει τη δυνατότητα να εκκαλεί κάθε καταδικαστική απόφαση πταισματοδικείων και </w:t>
      </w:r>
      <w:proofErr w:type="spellStart"/>
      <w:r>
        <w:rPr>
          <w:lang w:val="el-GR"/>
        </w:rPr>
        <w:t>ΜονΠλημμ</w:t>
      </w:r>
      <w:proofErr w:type="spellEnd"/>
      <w:r>
        <w:rPr>
          <w:lang w:val="el-GR"/>
        </w:rPr>
        <w:t xml:space="preserve"> περιφερείας του και ο </w:t>
      </w:r>
      <w:proofErr w:type="spellStart"/>
      <w:r>
        <w:rPr>
          <w:lang w:val="el-GR"/>
        </w:rPr>
        <w:t>ΕισΕφ</w:t>
      </w:r>
      <w:proofErr w:type="spellEnd"/>
      <w:r>
        <w:rPr>
          <w:lang w:val="el-GR"/>
        </w:rPr>
        <w:t xml:space="preserve"> κάθε καταδικ</w:t>
      </w:r>
      <w:r w:rsidR="00C02A4D">
        <w:rPr>
          <w:lang w:val="el-GR"/>
        </w:rPr>
        <w:t xml:space="preserve">αστική απόφαση Μον και </w:t>
      </w:r>
      <w:proofErr w:type="spellStart"/>
      <w:r w:rsidR="00C02A4D">
        <w:rPr>
          <w:lang w:val="el-GR"/>
        </w:rPr>
        <w:t>ΤριμΠλημμ</w:t>
      </w:r>
      <w:proofErr w:type="spellEnd"/>
      <w:r w:rsidR="00C02A4D">
        <w:rPr>
          <w:lang w:val="el-GR"/>
        </w:rPr>
        <w:t xml:space="preserve"> και δικαστηρίων ανηλίκων περιφέρειας εφετείου μέσα σε 10 μέρες από τη δημοσίευση είτε υπέρ είτε κατά του καταδικασθέντος, καθώς επίσης και κάθε καταδικαστική απόφαση του Μικτού Ορκωτού και του </w:t>
      </w:r>
      <w:proofErr w:type="spellStart"/>
      <w:r w:rsidR="00C02A4D">
        <w:rPr>
          <w:lang w:val="el-GR"/>
        </w:rPr>
        <w:t>ΤριμΕφ</w:t>
      </w:r>
      <w:proofErr w:type="spellEnd"/>
      <w:r w:rsidR="00C02A4D">
        <w:rPr>
          <w:lang w:val="el-GR"/>
        </w:rPr>
        <w:t xml:space="preserve"> της περιφέρειας του Εφετείου του είτε υπέρ είτε κατά του καταδικασθέντος μέσα σε 15 μέρες από τη δημοσίευση.</w:t>
      </w:r>
    </w:p>
    <w:p w:rsidR="00B72071" w:rsidRDefault="00B72071" w:rsidP="007C22B5">
      <w:pPr>
        <w:ind w:left="0" w:firstLine="0"/>
        <w:rPr>
          <w:lang w:val="el-GR"/>
        </w:rPr>
      </w:pPr>
      <w:r>
        <w:rPr>
          <w:lang w:val="el-GR"/>
        </w:rPr>
        <w:t xml:space="preserve">(ιιι) Καθορισμός </w:t>
      </w:r>
      <w:proofErr w:type="spellStart"/>
      <w:r>
        <w:rPr>
          <w:lang w:val="el-GR"/>
        </w:rPr>
        <w:t>εκκλητού</w:t>
      </w:r>
      <w:proofErr w:type="spellEnd"/>
      <w:r>
        <w:rPr>
          <w:lang w:val="el-GR"/>
        </w:rPr>
        <w:t xml:space="preserve"> απόφασης:</w:t>
      </w:r>
    </w:p>
    <w:p w:rsidR="00B72071" w:rsidRDefault="00B72071" w:rsidP="007C22B5">
      <w:pPr>
        <w:ind w:left="0" w:firstLine="0"/>
        <w:rPr>
          <w:lang w:val="el-GR"/>
        </w:rPr>
      </w:pPr>
      <w:r>
        <w:rPr>
          <w:lang w:val="el-GR"/>
        </w:rPr>
        <w:t>α. Συρρέοντα εγκλήματα: πρέπει να γίνει διάκριση ανάλογα με το αν εκδικάστηκαν μαζί ή χωριστά.</w:t>
      </w:r>
    </w:p>
    <w:p w:rsidR="00B72071" w:rsidRDefault="00B72071" w:rsidP="00B72071">
      <w:pPr>
        <w:pStyle w:val="a3"/>
        <w:numPr>
          <w:ilvl w:val="0"/>
          <w:numId w:val="2"/>
        </w:numPr>
        <w:ind w:left="284" w:hanging="295"/>
        <w:contextualSpacing w:val="0"/>
        <w:rPr>
          <w:lang w:val="el-GR"/>
        </w:rPr>
      </w:pPr>
      <w:r>
        <w:rPr>
          <w:lang w:val="el-GR"/>
        </w:rPr>
        <w:t xml:space="preserve">Μαζί και εκδόθηκε μία απόφαση: για το </w:t>
      </w:r>
      <w:proofErr w:type="spellStart"/>
      <w:r>
        <w:rPr>
          <w:lang w:val="el-GR"/>
        </w:rPr>
        <w:t>εκκλητό</w:t>
      </w:r>
      <w:proofErr w:type="spellEnd"/>
      <w:r>
        <w:rPr>
          <w:lang w:val="el-GR"/>
        </w:rPr>
        <w:t xml:space="preserve"> αυτής λαμβάνεται υπόψη η συνολική ποινή – η έφεση εκτείνεται σε όλα τα συρρέοντα.</w:t>
      </w:r>
    </w:p>
    <w:p w:rsidR="00B72071" w:rsidRDefault="00B72071" w:rsidP="00B72071">
      <w:pPr>
        <w:pStyle w:val="a3"/>
        <w:numPr>
          <w:ilvl w:val="0"/>
          <w:numId w:val="2"/>
        </w:numPr>
        <w:ind w:left="284" w:hanging="295"/>
        <w:contextualSpacing w:val="0"/>
        <w:rPr>
          <w:lang w:val="el-GR"/>
        </w:rPr>
      </w:pPr>
      <w:r>
        <w:rPr>
          <w:lang w:val="el-GR"/>
        </w:rPr>
        <w:lastRenderedPageBreak/>
        <w:t xml:space="preserve">Χωριστά και εκδόθηκαν περισσότερες αποφάσεις ενώ η συνολική ποινή καθορίστηκε πριν καταστούν όλες αμετάκλητες: για το </w:t>
      </w:r>
      <w:proofErr w:type="spellStart"/>
      <w:r>
        <w:rPr>
          <w:lang w:val="el-GR"/>
        </w:rPr>
        <w:t>εκκλητό</w:t>
      </w:r>
      <w:proofErr w:type="spellEnd"/>
      <w:r>
        <w:rPr>
          <w:lang w:val="el-GR"/>
        </w:rPr>
        <w:t xml:space="preserve"> της απόφασης που προσδιόρισε τη συνολική ποινή λαμβάνεται υπόψη η ποινή αυτή και η έφεση εναντίον της απόφασης εκτείνεται και σε εκείνες τις επιμέρους αποφάσεις που δεν κατέστησαν αμετάκλητες, έστω και αν απαγγέλθηκαν ανεκκλήτως ή παρήλθε η προθεσμία άσκησης εφέσεως εναντίον τους.</w:t>
      </w:r>
    </w:p>
    <w:p w:rsidR="00B72071" w:rsidRDefault="00B72071" w:rsidP="00B72071">
      <w:pPr>
        <w:ind w:left="0" w:firstLine="0"/>
        <w:rPr>
          <w:lang w:val="el-GR"/>
        </w:rPr>
      </w:pPr>
      <w:r>
        <w:rPr>
          <w:lang w:val="el-GR"/>
        </w:rPr>
        <w:t>β. Εναντίον απόφασης με την οποία το δικαστήριο καθίσταται αναρμόδιο και παραπέμπει υπόθεση σε αρμόδιο ή σε εισαγγελέα, επιτρέπεται έφεση σε κατηγορούμενο και εισαγγελέα.</w:t>
      </w:r>
    </w:p>
    <w:p w:rsidR="00B72071" w:rsidRDefault="00B72071" w:rsidP="00B72071">
      <w:pPr>
        <w:ind w:left="0" w:firstLine="0"/>
        <w:rPr>
          <w:lang w:val="el-GR"/>
        </w:rPr>
      </w:pPr>
      <w:r>
        <w:rPr>
          <w:lang w:val="el-GR"/>
        </w:rPr>
        <w:t>γ. Οι αποφάσεις με τις οποίες η δίωξη παύεται οριστικώς ή κηρύσσεται απαράδεκτη δεν επιτρέπεται να προσβάλλονται με έφεση.</w:t>
      </w:r>
    </w:p>
    <w:p w:rsidR="00B72071" w:rsidRDefault="00B72071" w:rsidP="00B72071">
      <w:pPr>
        <w:ind w:left="0" w:firstLine="0"/>
        <w:rPr>
          <w:lang w:val="el-GR"/>
        </w:rPr>
      </w:pPr>
      <w:r>
        <w:rPr>
          <w:lang w:val="el-GR"/>
        </w:rPr>
        <w:t xml:space="preserve">δ. Στα συναφή η έφεση επεκτείνεται σε όλα, έστω κι αν επιτρέπεται μόνο για ένα. Επιδίωξη ορθής συνολικής εκτίμησης υπόθεσης. Όταν η διάταξη της απόφασης που αναφέρεται σε ένα από τα συναφή υπόκειται σε έφεση, η έφεση επεκτείνεται και στα συναφή είτε του ιδίου είτε των συγκατηγορουμένων, έστω και αν οι αντίστοιχες διατάξεις δεν επιτρέπεται να προσβληθούν αυτοτελώς. </w:t>
      </w:r>
    </w:p>
    <w:p w:rsidR="004B2FF9" w:rsidRDefault="004B2FF9" w:rsidP="00B72071">
      <w:pPr>
        <w:ind w:left="0" w:firstLine="0"/>
        <w:rPr>
          <w:lang w:val="el-GR"/>
        </w:rPr>
      </w:pPr>
    </w:p>
    <w:p w:rsidR="004B2FF9" w:rsidRDefault="004B2FF9" w:rsidP="00B72071">
      <w:pPr>
        <w:ind w:left="0" w:firstLine="0"/>
        <w:rPr>
          <w:lang w:val="el-GR"/>
        </w:rPr>
      </w:pPr>
      <w:r>
        <w:rPr>
          <w:lang w:val="el-GR"/>
        </w:rPr>
        <w:t xml:space="preserve">2. Η διαδικασία ενώπιον του β’ </w:t>
      </w:r>
      <w:proofErr w:type="spellStart"/>
      <w:r>
        <w:rPr>
          <w:lang w:val="el-GR"/>
        </w:rPr>
        <w:t>βάθμιου</w:t>
      </w:r>
      <w:proofErr w:type="spellEnd"/>
      <w:r>
        <w:rPr>
          <w:lang w:val="el-GR"/>
        </w:rPr>
        <w:t>:</w:t>
      </w:r>
    </w:p>
    <w:p w:rsidR="00430BA4" w:rsidRDefault="00430BA4" w:rsidP="00B72071">
      <w:pPr>
        <w:ind w:left="0" w:firstLine="0"/>
        <w:rPr>
          <w:lang w:val="el-GR"/>
        </w:rPr>
      </w:pPr>
      <w:r>
        <w:rPr>
          <w:lang w:val="el-GR"/>
        </w:rPr>
        <w:t xml:space="preserve">(ι) </w:t>
      </w:r>
      <w:r w:rsidR="004B2FF9">
        <w:rPr>
          <w:lang w:val="el-GR"/>
        </w:rPr>
        <w:t xml:space="preserve">Αν ο εκκαλών δεν εμφανιστεί αυτοπροσώπως ή δια συνηγόρου: </w:t>
      </w:r>
    </w:p>
    <w:p w:rsidR="004B2FF9" w:rsidRDefault="004B2FF9" w:rsidP="00B72071">
      <w:pPr>
        <w:ind w:left="0" w:firstLine="0"/>
        <w:rPr>
          <w:lang w:val="el-GR"/>
        </w:rPr>
      </w:pPr>
      <w:r>
        <w:rPr>
          <w:lang w:val="el-GR"/>
        </w:rPr>
        <w:t xml:space="preserve">340 απρ. 2 ΚΠΔ =&gt; απόρριψη έφεσης ως ανυποστήρικτης, κατάπτωση εγγύησης αλλά όχι παρεμπόδιση εκδίκασης έφεσης άλλου διαδίκου ή εισαγγελέα. </w:t>
      </w:r>
    </w:p>
    <w:p w:rsidR="004B2FF9" w:rsidRDefault="004B2FF9" w:rsidP="00B72071">
      <w:pPr>
        <w:ind w:left="0" w:firstLine="0"/>
        <w:rPr>
          <w:lang w:val="el-GR"/>
        </w:rPr>
      </w:pPr>
      <w:r>
        <w:rPr>
          <w:lang w:val="el-GR"/>
        </w:rPr>
        <w:t xml:space="preserve">Αν μετά την έναρξη της συζήτησης λάβει χώρα διακοπή ή αναβολή και κατά τη νέα συζήτηση ο κατηγορούμενος, αν και νομίμως κλητευθείς, δεν εμφανιστεί, δικάζεται </w:t>
      </w:r>
      <w:proofErr w:type="spellStart"/>
      <w:r>
        <w:rPr>
          <w:lang w:val="el-GR"/>
        </w:rPr>
        <w:t>οσεί</w:t>
      </w:r>
      <w:proofErr w:type="spellEnd"/>
      <w:r>
        <w:rPr>
          <w:lang w:val="el-GR"/>
        </w:rPr>
        <w:t xml:space="preserve"> παρών. </w:t>
      </w:r>
    </w:p>
    <w:p w:rsidR="004B2FF9" w:rsidRDefault="004B2FF9" w:rsidP="00B72071">
      <w:pPr>
        <w:ind w:left="0" w:firstLine="0"/>
        <w:rPr>
          <w:lang w:val="el-GR"/>
        </w:rPr>
      </w:pPr>
      <w:r>
        <w:rPr>
          <w:lang w:val="el-GR"/>
        </w:rPr>
        <w:t xml:space="preserve">Δεν πρέπει να απορρίπτεται ως ανυποστήρικτη η έφεση του κατηγορουμένου, έστω κι αν δεν εμφανίζεται, όταν η συζήτηση της έφεσης γίνεται ύστερα από αναίρεση, οπότε δεν είναι νοητό καν να υποστηριχθεί ότι ο εκκαλών, που επιδίωξε και πέτυχε αναίρεση, παραιτήθηκε δήθεν σιωπηρά από έφεση. Τίθεται και ζήτημα χειροτέρευσης της θέσης του (θα ήταν δυνατή η αναβίωση της </w:t>
      </w:r>
      <w:proofErr w:type="spellStart"/>
      <w:r>
        <w:rPr>
          <w:lang w:val="el-GR"/>
        </w:rPr>
        <w:t>πρωτόβαθμης</w:t>
      </w:r>
      <w:proofErr w:type="spellEnd"/>
      <w:r>
        <w:rPr>
          <w:lang w:val="el-GR"/>
        </w:rPr>
        <w:t xml:space="preserve">). Παρέχεται δικαίωμα σε εκκαλούντα που δεν μπορεί να εμφανιστεί αυτοπροσώπως να ζητήσει αναβολή ή να εκπροσωπηθεί από συνήγορο (θεωρείται παρών). </w:t>
      </w:r>
    </w:p>
    <w:p w:rsidR="004B2FF9" w:rsidRDefault="004B2FF9" w:rsidP="00B72071">
      <w:pPr>
        <w:ind w:left="0" w:firstLine="0"/>
        <w:rPr>
          <w:lang w:val="el-GR"/>
        </w:rPr>
      </w:pPr>
      <w:r>
        <w:rPr>
          <w:lang w:val="el-GR"/>
        </w:rPr>
        <w:t>Αν δεν μπόρεσε λόγω</w:t>
      </w:r>
      <w:r w:rsidR="001167D4">
        <w:rPr>
          <w:lang w:val="el-GR"/>
        </w:rPr>
        <w:t xml:space="preserve"> ανωτέρας βίας ή άλλων ανυπέρβλητων αιτίων να καταστήσει εγκαίρως γνωστό με οποιοδήποτε μέσο στο δικαστήριο το ανυπέρβλητο κώλυμα και να ζητήσει αναβολή: αίτηση ακύρωσης (341 ΚΠΔ αναλόγως). Αίτηση ακύρωσης θα πρέπει να επιτρέπεται ακόμα και αν ο εκκαλών κατέστησε γνωστό το κώλυμα και ζήτησε αναβολή αλλά αυτή απορρίφθηκε, εφόσον προβάλλεται ότι για λόγους ανωτέρας βίας δεν μπόρεσε να καταστήσει γνωστό άλλο κώλυμα ή δεν μπόρεσε να αποστείλει στοιχεία που το αποδεικνύουν. </w:t>
      </w:r>
    </w:p>
    <w:p w:rsidR="001167D4" w:rsidRDefault="001167D4" w:rsidP="00B72071">
      <w:pPr>
        <w:ind w:left="0" w:firstLine="0"/>
        <w:rPr>
          <w:lang w:val="el-GR"/>
        </w:rPr>
      </w:pPr>
      <w:r>
        <w:rPr>
          <w:lang w:val="el-GR"/>
        </w:rPr>
        <w:t>Στην περίπτωση που ο κατηγορούμενος για πλημμέλημα κλητεύθηκε ως αγνώστου διαμονής και καταδικάστηκε απών: ακύρωση απόφασης (430 – 431 ΚΠΔ αναλόγως).</w:t>
      </w:r>
    </w:p>
    <w:p w:rsidR="001167D4" w:rsidRDefault="001167D4" w:rsidP="00B72071">
      <w:pPr>
        <w:ind w:left="0" w:firstLine="0"/>
        <w:rPr>
          <w:lang w:val="el-GR"/>
        </w:rPr>
      </w:pPr>
      <w:r>
        <w:rPr>
          <w:lang w:val="el-GR"/>
        </w:rPr>
        <w:t xml:space="preserve">Εναντίον απόφασης με την οποία απορρίφθηκε η έφεση ως ανυποστήρικτη: μόνο αναίρεση, η οποία επιτρέπεται να περιλαμβάνει αιτιάσεις που αναφέρονται μόνο σε προσβαλλομένη. </w:t>
      </w:r>
    </w:p>
    <w:p w:rsidR="001167D4" w:rsidRDefault="001167D4" w:rsidP="00B72071">
      <w:pPr>
        <w:ind w:left="0" w:firstLine="0"/>
        <w:rPr>
          <w:lang w:val="el-GR"/>
        </w:rPr>
      </w:pPr>
      <w:r>
        <w:rPr>
          <w:lang w:val="el-GR"/>
        </w:rPr>
        <w:t xml:space="preserve">Η απόρριψη της έφεσης του υπολειπόμενου κατηγορουμένου δεν εμποδίζει συζήτηση έφεσης άλλου διαδίκου. </w:t>
      </w:r>
    </w:p>
    <w:p w:rsidR="001167D4" w:rsidRDefault="001167D4" w:rsidP="00B72071">
      <w:pPr>
        <w:ind w:left="0" w:firstLine="0"/>
        <w:rPr>
          <w:lang w:val="el-GR"/>
        </w:rPr>
      </w:pPr>
      <w:r>
        <w:rPr>
          <w:lang w:val="el-GR"/>
        </w:rPr>
        <w:t xml:space="preserve">Αν η έφεση ασκήθηκε νομίμως και εμπροθέσμως και συντρέχει περίπτωση 370 β’ και γ’ ΚΠΔ το δικαστήριο προχωρεί σε έκδοση απόφασης (501 παρ. 3 ΚΠΔ). </w:t>
      </w:r>
    </w:p>
    <w:p w:rsidR="001167D4" w:rsidRDefault="001167D4" w:rsidP="00B72071">
      <w:pPr>
        <w:ind w:left="0" w:firstLine="0"/>
        <w:rPr>
          <w:lang w:val="el-GR"/>
        </w:rPr>
      </w:pPr>
      <w:r>
        <w:rPr>
          <w:lang w:val="el-GR"/>
        </w:rPr>
        <w:t>ΑΠ: το β’ βάθμιο οφείλει πριν την απόρριψη της έφεσης ως ανυποστήρικτης να εξετάσει εμπρόθεσμο και παραδεκτό έφεσης και προϋποθέσεις οριστικής παύσης δίωξης λόγω παραγραφής.</w:t>
      </w:r>
    </w:p>
    <w:p w:rsidR="001167D4" w:rsidRDefault="00430BA4" w:rsidP="00B72071">
      <w:pPr>
        <w:ind w:left="0" w:firstLine="0"/>
        <w:rPr>
          <w:lang w:val="el-GR"/>
        </w:rPr>
      </w:pPr>
      <w:r>
        <w:rPr>
          <w:lang w:val="el-GR"/>
        </w:rPr>
        <w:t>(ιι) Αν ο εκκαλών εμφανιστεί αυτοπροσώπως ή δια συνηγόρου:</w:t>
      </w:r>
    </w:p>
    <w:p w:rsidR="00430BA4" w:rsidRDefault="003816C0" w:rsidP="00B72071">
      <w:pPr>
        <w:ind w:left="0" w:firstLine="0"/>
        <w:rPr>
          <w:lang w:val="el-GR"/>
        </w:rPr>
      </w:pPr>
      <w:r>
        <w:rPr>
          <w:lang w:val="el-GR"/>
        </w:rPr>
        <w:t>Συνοπτική ανάπτυξη εκ μέρους του Εισαγγελέα της έκθεσης έφεσης =&gt; η προσβαλλομένη ατονεί, η δίωξη είναι εκκρεμής κατά το μέρος αυτό και η υπόθεση επανέρχεται στη στάση της διαδικασίας πριν την έκδοση προσβαλλομένης. Η μη ανάγνωση της έκθεσης όμως δεν επιφέρει απόλυτη ακυρότητα.</w:t>
      </w:r>
    </w:p>
    <w:p w:rsidR="003816C0" w:rsidRDefault="003816C0" w:rsidP="00B72071">
      <w:pPr>
        <w:ind w:left="0" w:firstLine="0"/>
        <w:rPr>
          <w:lang w:val="el-GR"/>
        </w:rPr>
      </w:pPr>
      <w:r>
        <w:rPr>
          <w:lang w:val="el-GR"/>
        </w:rPr>
        <w:lastRenderedPageBreak/>
        <w:t xml:space="preserve">(ιιι) Αν επιτράπηκε εκπροσώπηση εκκαλούντος που δεν εμφανίστηκε αυτοπροσώπως για λόγους ανωτέρας βίας αλλά η υπόθεση αναβλήθηκε για οποιονδήποτε λόγο σε νέα δικάσιμο, δεν ισχύει η προγενέστερη απόφαση για τη μετ’ αναβολή δικάσιμο, οπότε, αν δε ζητηθεί η εκπροσώπηση από συνήγορο, απόρριψη ως ανυποστήρικτης. </w:t>
      </w:r>
    </w:p>
    <w:p w:rsidR="003816C0" w:rsidRDefault="003816C0" w:rsidP="00B72071">
      <w:pPr>
        <w:ind w:left="0" w:firstLine="0"/>
        <w:rPr>
          <w:lang w:val="el-GR"/>
        </w:rPr>
      </w:pPr>
    </w:p>
    <w:p w:rsidR="003816C0" w:rsidRDefault="003816C0" w:rsidP="00B72071">
      <w:pPr>
        <w:ind w:left="0" w:firstLine="0"/>
        <w:rPr>
          <w:lang w:val="el-GR"/>
        </w:rPr>
      </w:pPr>
      <w:r>
        <w:rPr>
          <w:lang w:val="el-GR"/>
        </w:rPr>
        <w:t>3. Λειτουργική αρμοδιότητα β’ βαθμίου:</w:t>
      </w:r>
    </w:p>
    <w:p w:rsidR="003816C0" w:rsidRDefault="003816C0" w:rsidP="00B72071">
      <w:pPr>
        <w:ind w:left="0" w:firstLine="0"/>
        <w:rPr>
          <w:lang w:val="el-GR"/>
        </w:rPr>
      </w:pPr>
      <w:r>
        <w:rPr>
          <w:lang w:val="el-GR"/>
        </w:rPr>
        <w:t xml:space="preserve">Δέσμευση από μεταβιβαστικό. </w:t>
      </w:r>
    </w:p>
    <w:p w:rsidR="003816C0" w:rsidRDefault="003816C0" w:rsidP="00B72071">
      <w:pPr>
        <w:ind w:left="0" w:firstLine="0"/>
        <w:rPr>
          <w:lang w:val="el-GR"/>
        </w:rPr>
      </w:pPr>
      <w:r>
        <w:rPr>
          <w:lang w:val="el-GR"/>
        </w:rPr>
        <w:t xml:space="preserve">Αν η έφεση ασκήθηκε για αναρμοδιότητα και κριθεί από β’ βάθμιο βάσιμη, δικάζει κατ’ </w:t>
      </w:r>
      <w:proofErr w:type="spellStart"/>
      <w:r>
        <w:rPr>
          <w:lang w:val="el-GR"/>
        </w:rPr>
        <w:t>ουσίαν</w:t>
      </w:r>
      <w:proofErr w:type="spellEnd"/>
      <w:r>
        <w:rPr>
          <w:lang w:val="el-GR"/>
        </w:rPr>
        <w:t xml:space="preserve"> εφόσον υπάγεται στην αρμοδιότητά του ή σε αρμοδιότητα κατώτερου, αλλιώς παραπέμπει. </w:t>
      </w:r>
    </w:p>
    <w:p w:rsidR="003816C0" w:rsidRDefault="003816C0" w:rsidP="00B72071">
      <w:pPr>
        <w:ind w:left="0" w:firstLine="0"/>
        <w:rPr>
          <w:lang w:val="el-GR"/>
        </w:rPr>
      </w:pPr>
      <w:r>
        <w:rPr>
          <w:lang w:val="el-GR"/>
        </w:rPr>
        <w:t>Αν ακυρωθεί η πρωτόδικη για ακυρότητα, το β’ βάθμιο δικάζει κατ’ ουσία ανεκκλήτως.</w:t>
      </w:r>
    </w:p>
    <w:p w:rsidR="003816C0" w:rsidRDefault="003816C0" w:rsidP="00B72071">
      <w:pPr>
        <w:ind w:left="0" w:firstLine="0"/>
        <w:rPr>
          <w:lang w:val="el-GR"/>
        </w:rPr>
      </w:pPr>
      <w:r>
        <w:rPr>
          <w:lang w:val="el-GR"/>
        </w:rPr>
        <w:t xml:space="preserve">Αν συντρέχουν ακυρότητες που αφορούν στέρηση δικαιώματος ακρόασης, η ρύθμιση είναι αντίθετη στο 20 Σ οπότε το β’ βάθμιο οφείλει (176 παρ. 2 α’ ΚΠΔ) να διατάξει επανάληψη άκυρης πράξης. </w:t>
      </w:r>
    </w:p>
    <w:p w:rsidR="003816C0" w:rsidRDefault="003816C0" w:rsidP="00B72071">
      <w:pPr>
        <w:ind w:left="0" w:firstLine="0"/>
        <w:rPr>
          <w:lang w:val="el-GR"/>
        </w:rPr>
      </w:pPr>
      <w:r>
        <w:rPr>
          <w:lang w:val="el-GR"/>
        </w:rPr>
        <w:t>Αν γίνει δεκτή έφεση πολιτικώς ενάγοντος εναντίον απόφασης με την οποία απορρίφθηκε η αγωγή του: παραπομπή σε αρμόδιο.</w:t>
      </w:r>
    </w:p>
    <w:sectPr w:rsidR="003816C0" w:rsidSect="005F41BE">
      <w:pgSz w:w="11906" w:h="16838"/>
      <w:pgMar w:top="993" w:right="991" w:bottom="85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E945B7"/>
    <w:multiLevelType w:val="hybridMultilevel"/>
    <w:tmpl w:val="75CA4BE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35CE5B3E"/>
    <w:multiLevelType w:val="hybridMultilevel"/>
    <w:tmpl w:val="4ECEA6E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4932D9"/>
    <w:rsid w:val="000A3466"/>
    <w:rsid w:val="001167D4"/>
    <w:rsid w:val="003816C0"/>
    <w:rsid w:val="003F43D2"/>
    <w:rsid w:val="0041192C"/>
    <w:rsid w:val="00426A7E"/>
    <w:rsid w:val="00430BA4"/>
    <w:rsid w:val="004932D9"/>
    <w:rsid w:val="004B2FF9"/>
    <w:rsid w:val="004B6AA3"/>
    <w:rsid w:val="00515126"/>
    <w:rsid w:val="005B314D"/>
    <w:rsid w:val="005F41BE"/>
    <w:rsid w:val="00645CE6"/>
    <w:rsid w:val="006E18DB"/>
    <w:rsid w:val="00717EEE"/>
    <w:rsid w:val="007C22B5"/>
    <w:rsid w:val="007F40B8"/>
    <w:rsid w:val="0082195B"/>
    <w:rsid w:val="00952398"/>
    <w:rsid w:val="009725FC"/>
    <w:rsid w:val="00A56D4F"/>
    <w:rsid w:val="00B24826"/>
    <w:rsid w:val="00B72071"/>
    <w:rsid w:val="00C02A4D"/>
    <w:rsid w:val="00C45528"/>
    <w:rsid w:val="00E4060D"/>
    <w:rsid w:val="00FA6E8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20"/>
        <w:ind w:left="284" w:hanging="295"/>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8DB"/>
    <w:rPr>
      <w:lang w:val="de-D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C22B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192</TotalTime>
  <Pages>5</Pages>
  <Words>1965</Words>
  <Characters>10614</Characters>
  <Application>Microsoft Office Word</Application>
  <DocSecurity>0</DocSecurity>
  <Lines>88</Lines>
  <Paragraphs>25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2013-09-01T09:58:00Z</dcterms:created>
  <dcterms:modified xsi:type="dcterms:W3CDTF">2013-09-01T13:11:00Z</dcterms:modified>
</cp:coreProperties>
</file>