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6DA97" w14:textId="0A161EEC" w:rsidR="003759A7" w:rsidRPr="00D84875" w:rsidRDefault="00E764D3" w:rsidP="00D84875">
      <w:pPr>
        <w:spacing w:line="276" w:lineRule="auto"/>
        <w:jc w:val="both"/>
        <w:rPr>
          <w:rFonts w:ascii="Times New Roman" w:hAnsi="Times New Roman" w:cs="Times New Roman"/>
          <w:sz w:val="44"/>
          <w:szCs w:val="44"/>
        </w:rPr>
      </w:pPr>
      <w:r w:rsidRPr="00D84875">
        <w:rPr>
          <w:rFonts w:ascii="Times New Roman" w:hAnsi="Times New Roman" w:cs="Times New Roman"/>
          <w:sz w:val="44"/>
          <w:szCs w:val="44"/>
        </w:rPr>
        <w:t>Διαιτησία – Διεθνές δικονομικό δίκαιο</w:t>
      </w:r>
    </w:p>
    <w:p w14:paraId="74DB4395" w14:textId="774B5F71" w:rsidR="00E764D3" w:rsidRPr="00D84875" w:rsidRDefault="00E764D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Άρθρο 1.1</w:t>
      </w:r>
      <w:r w:rsidR="00A67A7B" w:rsidRPr="00D84875">
        <w:rPr>
          <w:rFonts w:ascii="Times New Roman" w:hAnsi="Times New Roman" w:cs="Times New Roman"/>
          <w:sz w:val="28"/>
          <w:szCs w:val="28"/>
        </w:rPr>
        <w:t xml:space="preserve"> κανονισμού 1215</w:t>
      </w:r>
      <w:r w:rsidRPr="00D84875">
        <w:rPr>
          <w:rFonts w:ascii="Times New Roman" w:hAnsi="Times New Roman" w:cs="Times New Roman"/>
          <w:sz w:val="28"/>
          <w:szCs w:val="28"/>
        </w:rPr>
        <w:t xml:space="preserve"> -&gt; πεδίο εφαρμογής</w:t>
      </w:r>
    </w:p>
    <w:p w14:paraId="768DD559" w14:textId="5E5E0C13" w:rsidR="00E764D3" w:rsidRPr="00D84875" w:rsidRDefault="00E764D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Αστικές+ εμπορικές υποθέσεις, ανεξαρτήτως του είδους του δικαστηρίου</w:t>
      </w:r>
    </w:p>
    <w:p w14:paraId="407D9AD4" w14:textId="64D28AAA" w:rsidR="00E764D3" w:rsidRPr="00D84875" w:rsidRDefault="00E764D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Με αυτόνομη ερμηνεία καθορίζεται ο όρος αστικές+ εμπορικές υποθέσεις</w:t>
      </w:r>
    </w:p>
    <w:p w14:paraId="390DAF2F" w14:textId="37C3B399" w:rsidR="00E764D3" w:rsidRPr="00D84875" w:rsidRDefault="00E764D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ΔΕΝ καλύπτει, φορολογικές, τελωνειακές ή διοικητικές υποθέσεις ή την ευθύνη του κράτους για πράξεις ή παραλείψεις κατά την άσκηση δημόσιας εξουσίας -&gt; </w:t>
      </w:r>
      <w:r w:rsidRPr="00D84875">
        <w:rPr>
          <w:rFonts w:ascii="Times New Roman" w:hAnsi="Times New Roman" w:cs="Times New Roman"/>
          <w:sz w:val="28"/>
          <w:szCs w:val="28"/>
          <w:lang w:val="en-AU"/>
        </w:rPr>
        <w:t>acta</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jure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imperii</w:t>
      </w:r>
      <w:r w:rsidRPr="00D84875">
        <w:rPr>
          <w:rFonts w:ascii="Times New Roman" w:hAnsi="Times New Roman" w:cs="Times New Roman"/>
          <w:sz w:val="28"/>
          <w:szCs w:val="28"/>
        </w:rPr>
        <w:t xml:space="preserve"> </w:t>
      </w:r>
    </w:p>
    <w:p w14:paraId="19188407" w14:textId="4FC692DB" w:rsidR="00E764D3" w:rsidRPr="00D84875" w:rsidRDefault="00E764D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ΑΝΕΞΑΡΤΗΤΩΣ ΑΠΟ ΤΟ ΕΙΔΟΣ ΤΟΥ ΔΙΚΑΣΤΗΡΙΟΥ</w:t>
      </w:r>
    </w:p>
    <w:p w14:paraId="6B8BA9F3" w14:textId="7907A8B1" w:rsidR="00E764D3" w:rsidRPr="00D84875" w:rsidRDefault="00E764D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Ποιος κρίνει αν εφαρμόζεται ο κανονισμός;</w:t>
      </w:r>
    </w:p>
    <w:p w14:paraId="6AD7F739" w14:textId="2C9F69AB" w:rsidR="00495258" w:rsidRPr="00D84875" w:rsidRDefault="0049525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Αρχικά το δικάζον δικαστήριο , εκδίδει χαρτί / βεβαίωση του παραρτήματος 53 για το αν εμπίπτει η υπόθεση στον κανονισμό, τελικά βέβαια μπορεί να κρίνει και το δικαστήριο του Λουξεμβούργου.</w:t>
      </w:r>
    </w:p>
    <w:p w14:paraId="76D8E22D" w14:textId="07AE47A6" w:rsidR="00E764D3" w:rsidRPr="00D84875" w:rsidRDefault="00E764D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Η έννοια των αστικών + εμπορικών υποθέσεων γίνεται με αυτόνομη ερμηνεία από το ΔΕΕ, όχι από το εθνικό δ, με αναγωγή στις γενικές αρχές όλων των κρατών+ με βάση το σύστημα+ τελεολογία των κανονιστικών διατάξεων  -&gt; Με βάση την ΕΝΝΟΜΗ ΣΧΕΣΗ ΤΩΝ ΔΙΑΔΙΚΩΝ+ ΤΟ ΑΝΤΙΚΕΙΜΕΝΟ της διαφοράς -&gt; πχ βλέπε για μίσθωση/ εμπράγματη αγωγή σε </w:t>
      </w:r>
      <w:r w:rsidRPr="00D84875">
        <w:rPr>
          <w:rFonts w:ascii="Times New Roman" w:hAnsi="Times New Roman" w:cs="Times New Roman"/>
          <w:sz w:val="28"/>
          <w:szCs w:val="28"/>
          <w:lang w:val="en-US"/>
        </w:rPr>
        <w:t>trust</w:t>
      </w:r>
      <w:r w:rsidRPr="00D84875">
        <w:rPr>
          <w:rFonts w:ascii="Times New Roman" w:hAnsi="Times New Roman" w:cs="Times New Roman"/>
          <w:sz w:val="28"/>
          <w:szCs w:val="28"/>
        </w:rPr>
        <w:t xml:space="preserve"> άρθρο 24, ενώ αν ζητείται η αναγνώριση του κυρίου ως </w:t>
      </w:r>
      <w:r w:rsidR="00495258" w:rsidRPr="00D84875">
        <w:rPr>
          <w:rFonts w:ascii="Times New Roman" w:hAnsi="Times New Roman" w:cs="Times New Roman"/>
          <w:sz w:val="28"/>
          <w:szCs w:val="28"/>
          <w:lang w:val="en-US"/>
        </w:rPr>
        <w:t>trustee</w:t>
      </w:r>
      <w:r w:rsidR="00495258" w:rsidRPr="00D84875">
        <w:rPr>
          <w:rFonts w:ascii="Times New Roman" w:hAnsi="Times New Roman" w:cs="Times New Roman"/>
          <w:sz w:val="28"/>
          <w:szCs w:val="28"/>
        </w:rPr>
        <w:t xml:space="preserve"> -&gt; άρθρο 7.2 -&gt; έδρα .</w:t>
      </w:r>
    </w:p>
    <w:p w14:paraId="3911973D" w14:textId="5B63C9CC" w:rsidR="00495258" w:rsidRPr="00D84875" w:rsidRDefault="0049525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Υπόθεση </w:t>
      </w:r>
      <w:r w:rsidRPr="00D84875">
        <w:rPr>
          <w:rFonts w:ascii="Times New Roman" w:hAnsi="Times New Roman" w:cs="Times New Roman"/>
          <w:sz w:val="28"/>
          <w:szCs w:val="28"/>
          <w:lang w:val="en-AU"/>
        </w:rPr>
        <w:t>Realchemie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Nederland</w:t>
      </w:r>
      <w:r w:rsidRPr="00D84875">
        <w:rPr>
          <w:rFonts w:ascii="Times New Roman" w:hAnsi="Times New Roman" w:cs="Times New Roman"/>
          <w:sz w:val="28"/>
          <w:szCs w:val="28"/>
        </w:rPr>
        <w:t xml:space="preserve"> : ΑΝ έχω ενάσκηση δημόσιας προνομίας ΑΠΟΚΛΕΙΕΤΑΙ Ο ΚΑΝΟΝΙΣΜΟΣ, όμως στην υπόθεση αυτή πχ κρίθηκε ότι δεν ασκείται προνόμιο δημόσιας εξουσίας, υπόκειται στον αθέμιτο ανταγωνισμό -&gt; προσβολή του δικαιώματος της εταιρείας </w:t>
      </w:r>
      <w:r w:rsidRPr="00D84875">
        <w:rPr>
          <w:rFonts w:ascii="Times New Roman" w:hAnsi="Times New Roman" w:cs="Times New Roman"/>
          <w:sz w:val="28"/>
          <w:szCs w:val="28"/>
          <w:lang w:val="en-AU"/>
        </w:rPr>
        <w:t>Bayer</w:t>
      </w:r>
      <w:r w:rsidRPr="00D84875">
        <w:rPr>
          <w:rFonts w:ascii="Times New Roman" w:hAnsi="Times New Roman" w:cs="Times New Roman"/>
          <w:sz w:val="28"/>
          <w:szCs w:val="28"/>
        </w:rPr>
        <w:t xml:space="preserve"> στο αποκλειστικό δικαίωμα ευρεσιτεχνίας, παράδειγμα από Δεληκωστό -&gt; Εγώ η Βελγική αρχή ασκώ αγωγή κατά εταιρειών άλλου κράτους επειδή ασκούν αθέμιτη πρακτική .</w:t>
      </w:r>
    </w:p>
    <w:p w14:paraId="51E43170" w14:textId="60D326BE" w:rsidR="00495258" w:rsidRPr="00D84875" w:rsidRDefault="0049525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Διαφορά που έχει διασυνοριακή επίπτωση κρίθηκε από το ΔΕΕ -&gt; Εργασία Βουλγάρου με ατομική σύμβαση εργασίας στη Μαδρίτη στο προξενείο της Βουλγαρίας -&gt; έτσι και εδώ παρά το γεγονός ότι και οι δύο πλευρές έχουν βουλγάρικη υπηκοότητα δημιουργείται διασυνοριακή διαφορά, ούτως η άλλως η εθνικότητα δεν παίζει ρόλο για την εφαρμογή του κανονισμού </w:t>
      </w:r>
    </w:p>
    <w:p w14:paraId="5FBA7E5E" w14:textId="5AC51736" w:rsidR="00495258" w:rsidRPr="00D84875" w:rsidRDefault="0049525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lastRenderedPageBreak/>
        <w:t>ΔΥΟ βασικές προϋποθέσεις για την εφαρμογή του κανονισμού :</w:t>
      </w:r>
      <w:r w:rsidRPr="00D84875">
        <w:rPr>
          <w:rFonts w:ascii="Times New Roman" w:hAnsi="Times New Roman" w:cs="Times New Roman"/>
          <w:sz w:val="28"/>
          <w:szCs w:val="28"/>
        </w:rPr>
        <w:br/>
        <w:t>1) να εμπίπτει στο πεδίο εφαρμογής -&gt; αστικές και εμπορικές</w:t>
      </w:r>
    </w:p>
    <w:p w14:paraId="7CCCBB16" w14:textId="14FDC20D" w:rsidR="00495258" w:rsidRPr="00D84875" w:rsidRDefault="0049525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2) ο εναγόμενος να έχει την κατοικία/ έδρα του στην ΕΕ , ΟΧΙ Ο ΕΝΑΓΩΝ !!</w:t>
      </w:r>
    </w:p>
    <w:p w14:paraId="2CAD5FC5" w14:textId="7F56EA8C" w:rsidR="00495258" w:rsidRPr="00D84875" w:rsidRDefault="0049525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Γάλλος που μένει στη Νέα Υόρκη τελεί αδικοπραξία στην Ελλάδα που έχει την κατοικία του κιόλας ο ζημιωθείς -&gt; ΕΧΩ 1215</w:t>
      </w:r>
    </w:p>
    <w:p w14:paraId="7E704835" w14:textId="5D81376A" w:rsidR="00875AB4" w:rsidRPr="00D84875" w:rsidRDefault="00875AB4"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Είδαμε ανεξαρτήτως του είδους του δικαστηρίου -&gt; ακόμα και ποινικό μπορεί να έχω στο μέτρο που αυτό μπορεί να κρίνει την πολιτική αγωγή .</w:t>
      </w:r>
    </w:p>
    <w:p w14:paraId="3EABCEC4" w14:textId="1ADA34E7" w:rsidR="00E764D3" w:rsidRPr="00D84875" w:rsidRDefault="00875AB4"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Το ίδιο ισχύει και αν έχω απόφαση εκούσιας ή αμφισβητούμενης δικαιοδοσίας -&gt; πάλι έχω δικαστήριο, ΑΝ ΚΑΙ ΔΕΝ αποτελούν αποφάσεις εκτελούνται α58+59 -&gt; δημόσια έγγραφα+ δικαστικοί συμβιβασμοί.</w:t>
      </w:r>
    </w:p>
    <w:p w14:paraId="7AF7F623" w14:textId="6049CF5F" w:rsidR="00875AB4" w:rsidRPr="00D84875" w:rsidRDefault="00875AB4"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ΑΝΤΙΘΕΤΑ, </w:t>
      </w:r>
      <w:r w:rsidR="000F7ECA" w:rsidRPr="00D84875">
        <w:rPr>
          <w:rFonts w:ascii="Times New Roman" w:hAnsi="Times New Roman" w:cs="Times New Roman"/>
          <w:sz w:val="28"/>
          <w:szCs w:val="28"/>
        </w:rPr>
        <w:t xml:space="preserve">ΔΕΝ πρόκειται για δικαστήριο για συμβολαιογράφους </w:t>
      </w:r>
      <w:r w:rsidR="00184BF8" w:rsidRPr="00D84875">
        <w:rPr>
          <w:rFonts w:ascii="Times New Roman" w:hAnsi="Times New Roman" w:cs="Times New Roman"/>
          <w:sz w:val="28"/>
          <w:szCs w:val="28"/>
        </w:rPr>
        <w:t>, ο οποίος εκδίδει ΔΙΑΤΑΓΗ ΕΚΤΕΛΕΣΗΣ επί τη βάσει εγγράφου που αποτελεί πλήρη απόδειξη ή όταν μια υπόθεση είναι εκούσια δικαιοδοσία αλλά φυσικά δεν εμπίπτει στο πεδίο εφαρμογής πχ άδεια από το δικαστήριο για πώληση από πρόσωπο ανίκανο για δικαιοπραξία -&gt; εξαιρούνται ρητά από τον κανονισμό υποθέσεις για ικανότητα προσώπων για δικαιοπραξία.</w:t>
      </w:r>
    </w:p>
    <w:p w14:paraId="71C5A35A" w14:textId="1407271D" w:rsidR="008F7972" w:rsidRPr="00D84875" w:rsidRDefault="008F7972"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Προβλέπονται 2 εξαιρέσεις μόνο στον κανονισμό για τους συμβολαιογράφους</w:t>
      </w:r>
      <w:r w:rsidR="00AC626C" w:rsidRPr="00D84875">
        <w:rPr>
          <w:rStyle w:val="a6"/>
          <w:rFonts w:ascii="Times New Roman" w:hAnsi="Times New Roman" w:cs="Times New Roman"/>
          <w:sz w:val="28"/>
          <w:szCs w:val="28"/>
        </w:rPr>
        <w:footnoteReference w:id="1"/>
      </w:r>
      <w:r w:rsidRPr="00D84875">
        <w:rPr>
          <w:rFonts w:ascii="Times New Roman" w:hAnsi="Times New Roman" w:cs="Times New Roman"/>
          <w:sz w:val="28"/>
          <w:szCs w:val="28"/>
        </w:rPr>
        <w:t xml:space="preserve"> -&gt; άρθρο 3, ούγγροι συμβ/φοι + σουηδική αρχή αναγκαστικής είσπραξης στη διαδικασία διαταγών πληρωμής. Επίσης στο πεδίο του 12</w:t>
      </w:r>
      <w:r w:rsidR="00CD471F" w:rsidRPr="00D84875">
        <w:rPr>
          <w:rFonts w:ascii="Times New Roman" w:hAnsi="Times New Roman" w:cs="Times New Roman"/>
          <w:sz w:val="28"/>
          <w:szCs w:val="28"/>
        </w:rPr>
        <w:t>1</w:t>
      </w:r>
      <w:r w:rsidRPr="00D84875">
        <w:rPr>
          <w:rFonts w:ascii="Times New Roman" w:hAnsi="Times New Roman" w:cs="Times New Roman"/>
          <w:sz w:val="28"/>
          <w:szCs w:val="28"/>
        </w:rPr>
        <w:t>5 όμως εμπίπτουν οι υποθέσεις ανακοπών που ασκούνται κατά των προαναφερθέντων διαταγών αναγκαστικής εκτέλεσης.</w:t>
      </w:r>
    </w:p>
    <w:p w14:paraId="637A2DA8" w14:textId="0664B683" w:rsidR="008F7972" w:rsidRPr="00D84875" w:rsidRDefault="008F7972"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Αυτόνομη ερμηνεία στον όρο αστικές και εμπορικές υποθέσεις , είδαμε γίνεται όχι  μόνο με βάση τις γενικές αρχές των κ-μ αλλά και με </w:t>
      </w:r>
      <w:r w:rsidR="00AC626C" w:rsidRPr="00D84875">
        <w:rPr>
          <w:rFonts w:ascii="Times New Roman" w:hAnsi="Times New Roman" w:cs="Times New Roman"/>
          <w:sz w:val="28"/>
          <w:szCs w:val="28"/>
        </w:rPr>
        <w:t xml:space="preserve">βάση την ΤΕΛΕΟΛΟΓΙΑ του κανονισμού. </w:t>
      </w:r>
    </w:p>
    <w:p w14:paraId="65488DDF" w14:textId="5BAEFFB6" w:rsidR="00AC626C" w:rsidRPr="00D84875" w:rsidRDefault="00AC626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Ενδιαφέρουσα υπόθεση -&gt; </w:t>
      </w:r>
      <w:r w:rsidRPr="00D84875">
        <w:rPr>
          <w:rFonts w:ascii="Times New Roman" w:hAnsi="Times New Roman" w:cs="Times New Roman"/>
          <w:sz w:val="28"/>
          <w:szCs w:val="28"/>
          <w:lang w:val="en-AU"/>
        </w:rPr>
        <w:t>The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commissioners</w:t>
      </w:r>
      <w:r w:rsidRPr="00D84875">
        <w:rPr>
          <w:rFonts w:ascii="Times New Roman" w:hAnsi="Times New Roman" w:cs="Times New Roman"/>
          <w:sz w:val="28"/>
          <w:szCs w:val="28"/>
        </w:rPr>
        <w:t xml:space="preserve"> κατά </w:t>
      </w:r>
      <w:r w:rsidRPr="00D84875">
        <w:rPr>
          <w:rFonts w:ascii="Times New Roman" w:hAnsi="Times New Roman" w:cs="Times New Roman"/>
          <w:sz w:val="28"/>
          <w:szCs w:val="28"/>
          <w:lang w:val="en-AU"/>
        </w:rPr>
        <w:t>Sunico</w:t>
      </w:r>
      <w:r w:rsidRPr="00D84875">
        <w:rPr>
          <w:rFonts w:ascii="Times New Roman" w:hAnsi="Times New Roman" w:cs="Times New Roman"/>
          <w:sz w:val="28"/>
          <w:szCs w:val="28"/>
        </w:rPr>
        <w:t xml:space="preserve">, Υπόθεση που </w:t>
      </w:r>
      <w:r w:rsidRPr="00D84875">
        <w:rPr>
          <w:rFonts w:ascii="Times New Roman" w:hAnsi="Times New Roman" w:cs="Times New Roman"/>
          <w:b/>
          <w:bCs/>
          <w:sz w:val="28"/>
          <w:szCs w:val="28"/>
        </w:rPr>
        <w:t>βρετανική αρχή άσκησε αξίωση αποζημίωσης κατά αλλοδαπής εταιρείας λόγω φοροδιαφυγής λόγω μη απόδοσης ΦΠΑ</w:t>
      </w:r>
      <w:r w:rsidRPr="00D84875">
        <w:rPr>
          <w:rFonts w:ascii="Times New Roman" w:hAnsi="Times New Roman" w:cs="Times New Roman"/>
          <w:sz w:val="28"/>
          <w:szCs w:val="28"/>
        </w:rPr>
        <w:t xml:space="preserve">, αν και αφορούσε φορολογικό δίκαιο το οποίο ρητά εξαιρείται από τον κανονισμό, το ΔΕΕ θεμελίωσε το πεδίο εφαρμογής του 1215 στα εξής : επρόκειτο για </w:t>
      </w:r>
      <w:r w:rsidRPr="00D84875">
        <w:rPr>
          <w:rFonts w:ascii="Times New Roman" w:hAnsi="Times New Roman" w:cs="Times New Roman"/>
          <w:sz w:val="28"/>
          <w:szCs w:val="28"/>
        </w:rPr>
        <w:lastRenderedPageBreak/>
        <w:t>αδικοπρακτική αξίωση, δικαιοδοσία πολιτικών δικαστηρίων και κυρίως η αρχή αυτή δεν είχε τη δυνατότητα να εκδώσει εκτελεστό τίτλο.</w:t>
      </w:r>
    </w:p>
    <w:p w14:paraId="1A52D3C2" w14:textId="6C09A10D" w:rsidR="00AC626C" w:rsidRPr="00D84875" w:rsidRDefault="00AC626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Είπαμε βασικό -&gt; η δημόσια αρχή δεν πρέπει να δρά κατ’ ενάσκηση δημόσιας εξουσίας , φυσικά το αν με βάση το εθνικό δίκαιο δρα έτσι δεν δεσμεύει το ΔΕΕ ! αφού η ερμηνεία δεν γίνεται απλά με αναγωγή στο εσωτερικό δίκαιο αλλά στην τελεολογία του κανονισμού. Κρίσιμο είναι για να μην έχουμε συνδρομή της δημόσιας εξουσίας να μην έχει ο ένας διάδικος υπέρμετρες εξουσίες σε σχέση με τον αντισυμβαλλόμενό του -&gt; αλλιώς έχουμε διοικητικό δίκαιο (πχ κριτήριο για την έννοια της διοικητικής σύμβασης είναι αυτό ). Με βάση αυτό το κριτήριο τέτοιο προνόμιο δημόσιας εξουσίας δεν επιβεβαιώνεται για βελγική δημόσια αρχή που ασκεί αγωγή παραλείψεως αθέμιτων εμπορικών πρακτικών κατά εταιρειών εγκατεστημένων σε άλλο κράτος για την προστασία των καταναλωτών (Υπόθεση </w:t>
      </w:r>
      <w:r w:rsidRPr="00D84875">
        <w:rPr>
          <w:rFonts w:ascii="Times New Roman" w:hAnsi="Times New Roman" w:cs="Times New Roman"/>
          <w:sz w:val="28"/>
          <w:szCs w:val="28"/>
          <w:lang w:val="en-AU"/>
        </w:rPr>
        <w:t>Movic</w:t>
      </w:r>
      <w:r w:rsidRPr="00D84875">
        <w:rPr>
          <w:rFonts w:ascii="Times New Roman" w:hAnsi="Times New Roman" w:cs="Times New Roman"/>
          <w:sz w:val="28"/>
          <w:szCs w:val="28"/>
        </w:rPr>
        <w:t>) . Και αυτό παρά το γεγονός ότι οι βελγικές αρχές έκαναν χρήση στοιχείων από κρατικούς ελεγκτές.</w:t>
      </w:r>
    </w:p>
    <w:p w14:paraId="355B6FD4" w14:textId="14C3D963" w:rsidR="00AC626C" w:rsidRPr="00D84875" w:rsidRDefault="0092312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Φυσικά εξαιρούνται ρητά οι υποθέσεις άσκησης δημόσιας εξουσίας, η πράξεων παραλείψεων του δημοσίου -&gt; </w:t>
      </w:r>
      <w:r w:rsidRPr="00D84875">
        <w:rPr>
          <w:rFonts w:ascii="Times New Roman" w:hAnsi="Times New Roman" w:cs="Times New Roman"/>
          <w:sz w:val="28"/>
          <w:szCs w:val="28"/>
          <w:lang w:val="en-AU"/>
        </w:rPr>
        <w:t>acta</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jure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imperii</w:t>
      </w:r>
      <w:r w:rsidRPr="00D84875">
        <w:rPr>
          <w:rFonts w:ascii="Times New Roman" w:hAnsi="Times New Roman" w:cs="Times New Roman"/>
          <w:sz w:val="28"/>
          <w:szCs w:val="28"/>
        </w:rPr>
        <w:t xml:space="preserve"> (το αντίθετο </w:t>
      </w:r>
      <w:r w:rsidRPr="00D84875">
        <w:rPr>
          <w:rFonts w:ascii="Times New Roman" w:hAnsi="Times New Roman" w:cs="Times New Roman"/>
          <w:sz w:val="28"/>
          <w:szCs w:val="28"/>
          <w:lang w:val="en-AU"/>
        </w:rPr>
        <w:t>jure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US"/>
        </w:rPr>
        <w:t>gestionis</w:t>
      </w:r>
      <w:r w:rsidRPr="00D84875">
        <w:rPr>
          <w:rFonts w:ascii="Times New Roman" w:hAnsi="Times New Roman" w:cs="Times New Roman"/>
          <w:sz w:val="28"/>
          <w:szCs w:val="28"/>
        </w:rPr>
        <w:t>) , Υπόθεση Λεχουρίτου (Γερμανικές αποζημιώσεις).</w:t>
      </w:r>
      <w:r w:rsidR="009C24E1" w:rsidRPr="00D84875">
        <w:rPr>
          <w:rStyle w:val="a6"/>
          <w:rFonts w:ascii="Times New Roman" w:hAnsi="Times New Roman" w:cs="Times New Roman"/>
          <w:sz w:val="28"/>
          <w:szCs w:val="28"/>
        </w:rPr>
        <w:footnoteReference w:id="2"/>
      </w:r>
    </w:p>
    <w:p w14:paraId="3B5C4665" w14:textId="33A817DF" w:rsidR="00923127" w:rsidRPr="00D84875" w:rsidRDefault="0092312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Υποθέσεις που αποκλείονται από το πεδίο εφαρμογής του 1215</w:t>
      </w:r>
    </w:p>
    <w:p w14:paraId="2A767AF4" w14:textId="49824A67" w:rsidR="00923127" w:rsidRPr="00D84875" w:rsidRDefault="0092312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 1.2</w:t>
      </w:r>
    </w:p>
    <w:p w14:paraId="478E38B7" w14:textId="06D8EF29" w:rsidR="00923127" w:rsidRPr="00D84875" w:rsidRDefault="0092312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 ικανότητα δικαίου φπ, περιουσιακά δικ από έγγαμη σχέση</w:t>
      </w:r>
    </w:p>
    <w:p w14:paraId="15433EC6" w14:textId="3FB624BB" w:rsidR="00923127" w:rsidRPr="00D84875" w:rsidRDefault="0092312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Β) πτωχεύσεις</w:t>
      </w:r>
    </w:p>
    <w:p w14:paraId="661554B1" w14:textId="5872F639" w:rsidR="00923127" w:rsidRPr="00D84875" w:rsidRDefault="0092312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Γ) κοινωνική ασφάλιση -&gt; έχουμε και νμλγ ελληνικών δικ το 2001 που αρνήθηκε να εφαρμόσει τη διαδικασία του </w:t>
      </w:r>
      <w:r w:rsidRPr="00D84875">
        <w:rPr>
          <w:rFonts w:ascii="Times New Roman" w:hAnsi="Times New Roman" w:cs="Times New Roman"/>
          <w:sz w:val="28"/>
          <w:szCs w:val="28"/>
          <w:lang w:val="en-AU"/>
        </w:rPr>
        <w:t>exequatur</w:t>
      </w:r>
      <w:r w:rsidRPr="00D84875">
        <w:rPr>
          <w:rFonts w:ascii="Times New Roman" w:hAnsi="Times New Roman" w:cs="Times New Roman"/>
          <w:sz w:val="28"/>
          <w:szCs w:val="28"/>
        </w:rPr>
        <w:t xml:space="preserve"> αφού οι κοινωνικοασφαλιστικές υποθέσεις αποκλείονταν ρητά από τον κανονισμό , αυτές αποκλείονται γιατί σε άλλες χώρες υπάγονται στο δημόσιο και σε άλλες στο ιδιωτικό δ.</w:t>
      </w:r>
      <w:r w:rsidRPr="00D84875">
        <w:rPr>
          <w:rFonts w:ascii="Times New Roman" w:hAnsi="Times New Roman" w:cs="Times New Roman"/>
          <w:b/>
          <w:bCs/>
          <w:sz w:val="28"/>
          <w:szCs w:val="28"/>
        </w:rPr>
        <w:t xml:space="preserve"> ΟΜΩΣ υπάγονται οι αξιώσεις ασφαλιστικών οργανισμών κατά τρίτων όταν υποκαθίστανται στα δικαιώματα του ασφαλισμένου  ή εργατικές διαφορές </w:t>
      </w:r>
      <w:r w:rsidRPr="00D84875">
        <w:rPr>
          <w:rFonts w:ascii="Times New Roman" w:hAnsi="Times New Roman" w:cs="Times New Roman"/>
          <w:sz w:val="28"/>
          <w:szCs w:val="28"/>
        </w:rPr>
        <w:t>πχ ατύχημα που δεν έχουν την κοινωνικοασφαλιστική διάσταση πχ εργατικό ατύχημα.</w:t>
      </w:r>
    </w:p>
    <w:p w14:paraId="3DC5E9AB" w14:textId="6B3F2330" w:rsidR="00923127" w:rsidRPr="00D84875" w:rsidRDefault="0092312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lastRenderedPageBreak/>
        <w:t xml:space="preserve">Δ) διαιτησία -&gt; γιατί υπάρχει η Σύμβαση της Νέας Υόρκης , Ισχύει σε 196 κράτη, ιστορικά αποκλειόταν , ΟΜΩΣ δεν ισχύει ο αποκλεισμός του κανονισμού για τα </w:t>
      </w:r>
      <w:r w:rsidRPr="00D84875">
        <w:rPr>
          <w:rFonts w:ascii="Times New Roman" w:hAnsi="Times New Roman" w:cs="Times New Roman"/>
          <w:sz w:val="28"/>
          <w:szCs w:val="28"/>
          <w:lang w:val="en-AU"/>
        </w:rPr>
        <w:t>anti</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suit</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injuctions</w:t>
      </w:r>
      <w:r w:rsidRPr="00D84875">
        <w:rPr>
          <w:rFonts w:ascii="Times New Roman" w:hAnsi="Times New Roman" w:cs="Times New Roman"/>
          <w:sz w:val="28"/>
          <w:szCs w:val="28"/>
        </w:rPr>
        <w:t xml:space="preserve"> του αγγλικού δ. </w:t>
      </w:r>
      <w:r w:rsidR="00A62C09" w:rsidRPr="00D84875">
        <w:rPr>
          <w:rFonts w:ascii="Times New Roman" w:hAnsi="Times New Roman" w:cs="Times New Roman"/>
          <w:sz w:val="28"/>
          <w:szCs w:val="28"/>
        </w:rPr>
        <w:t xml:space="preserve">, διότι ο κανονισμός δεν επιτρέπει τον έλεγχο της δικαιοδοσίας δικαστηρίου κράτους από άλλο κράτος, η αντι αγωγική διαταγή είναι ασυμβίβαστη με τον ευρωπαϊκό κανονισμό διότι έρχεται σε αντίθεση με την αμοιβαία εμπιστοσύνη των νομικών συστημάτων </w:t>
      </w:r>
      <w:r w:rsidR="005D36E4" w:rsidRPr="00D84875">
        <w:rPr>
          <w:rFonts w:ascii="Times New Roman" w:hAnsi="Times New Roman" w:cs="Times New Roman"/>
          <w:sz w:val="28"/>
          <w:szCs w:val="28"/>
        </w:rPr>
        <w:t xml:space="preserve">. Για τη διαιτησία δημιουργούνται ιδιαίτερα θέματα επίσης για το αν αποκλείει άνευ ετέρου τον κανονισμό -&gt; πχ μπορεί να εφαρμοσθεί ο 1215 σε αγωγή ακύρωσης διαιτητικής απόφασης ; 897 ΚπολΔ -&gt; Η διαιτητική διαδικασία το πρώτον ΔΕΝ υπάγεται στο πεδίο εφαρμογής του κανονισμού. Εκεί που το ζήτημα ερίζεται είναι όταν ολοκληρωθεί η διαιτητική διαδικασία και προσβληθεί η διαιτητική απόφαση . Εδώ υπάρχουν εριζόμενες απόψεις . Το ΔΕΕ έχει βέβαια κάνει δεκτό πώς αν η κύρια διαφορά έχει υπαχθεί σε διαιτησία + ζητηθούν ασφαλιστικά μέτρα από το πολιτειακό δικαστήριο όπως είναι δυνατό </w:t>
      </w:r>
      <w:r w:rsidR="005D36E4" w:rsidRPr="00D84875">
        <w:rPr>
          <w:rStyle w:val="a6"/>
          <w:rFonts w:ascii="Times New Roman" w:hAnsi="Times New Roman" w:cs="Times New Roman"/>
          <w:sz w:val="28"/>
          <w:szCs w:val="28"/>
        </w:rPr>
        <w:footnoteReference w:id="3"/>
      </w:r>
      <w:r w:rsidR="005D36E4" w:rsidRPr="00D84875">
        <w:rPr>
          <w:rFonts w:ascii="Times New Roman" w:hAnsi="Times New Roman" w:cs="Times New Roman"/>
          <w:sz w:val="28"/>
          <w:szCs w:val="28"/>
        </w:rPr>
        <w:t xml:space="preserve"> , εφαρμόζω τον κανονισμό όσον αφορά στα ασφαλιστικά που διατάχθηκαν από το πολιτειακό -&gt; </w:t>
      </w:r>
      <w:r w:rsidR="005D36E4" w:rsidRPr="00D84875">
        <w:rPr>
          <w:rFonts w:ascii="Times New Roman" w:hAnsi="Times New Roman" w:cs="Times New Roman"/>
          <w:b/>
          <w:bCs/>
          <w:sz w:val="28"/>
          <w:szCs w:val="28"/>
        </w:rPr>
        <w:t xml:space="preserve">υπόθεση </w:t>
      </w:r>
      <w:r w:rsidR="005D36E4" w:rsidRPr="00D84875">
        <w:rPr>
          <w:rFonts w:ascii="Times New Roman" w:hAnsi="Times New Roman" w:cs="Times New Roman"/>
          <w:b/>
          <w:bCs/>
          <w:sz w:val="28"/>
          <w:szCs w:val="28"/>
          <w:lang w:val="en-AU"/>
        </w:rPr>
        <w:t>Van</w:t>
      </w:r>
      <w:r w:rsidR="005D36E4" w:rsidRPr="00D84875">
        <w:rPr>
          <w:rFonts w:ascii="Times New Roman" w:hAnsi="Times New Roman" w:cs="Times New Roman"/>
          <w:b/>
          <w:bCs/>
          <w:sz w:val="28"/>
          <w:szCs w:val="28"/>
        </w:rPr>
        <w:t xml:space="preserve"> </w:t>
      </w:r>
      <w:r w:rsidR="005D36E4" w:rsidRPr="00D84875">
        <w:rPr>
          <w:rFonts w:ascii="Times New Roman" w:hAnsi="Times New Roman" w:cs="Times New Roman"/>
          <w:b/>
          <w:bCs/>
          <w:sz w:val="28"/>
          <w:szCs w:val="28"/>
          <w:lang w:val="en-AU"/>
        </w:rPr>
        <w:t>Uden</w:t>
      </w:r>
      <w:r w:rsidR="005D36E4" w:rsidRPr="00D84875">
        <w:rPr>
          <w:rFonts w:ascii="Times New Roman" w:hAnsi="Times New Roman" w:cs="Times New Roman"/>
          <w:b/>
          <w:bCs/>
          <w:sz w:val="28"/>
          <w:szCs w:val="28"/>
        </w:rPr>
        <w:t xml:space="preserve"> -&gt; Σε αυτή την υπόθεση τα πολιτειακά δικαστήρια δεν είχαν δικαιοδοσία να δικάσουν την κύρια υπόθεση , παρά μόνο τα ασφαλιστικά , έτσι έκρινε το ΔΕΕ ότι μπορεί να εφαρμοσθεί ο 1215</w:t>
      </w:r>
      <w:r w:rsidR="005D36E4" w:rsidRPr="00D84875">
        <w:rPr>
          <w:rFonts w:ascii="Times New Roman" w:hAnsi="Times New Roman" w:cs="Times New Roman"/>
          <w:sz w:val="28"/>
          <w:szCs w:val="28"/>
        </w:rPr>
        <w:t>. Ο Τσικρικάς με βάση αυτό θεωρεί ότι και η αγωγή ακύρωσης θα μπορούσε να υπαχθεί στον 1215 εφόσον ολοκληρώθηκε η διαιτητική διαδικασία και πλέον προσβάλλεται η απόφαση στα πολιτειακά -&gt; έτσι με αυτόν τον τρόπο καλύπτουμε και το ζήτημα της διαπλαστικής ενέργειας της απόφασης, αφού τίθεται ζήτημα αναγνώρισης+ εκτέλεσης της απόφασης.</w:t>
      </w:r>
    </w:p>
    <w:p w14:paraId="56E3F693" w14:textId="050E9B28" w:rsidR="00923127" w:rsidRPr="00D84875" w:rsidRDefault="0092312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 διατροφές</w:t>
      </w:r>
    </w:p>
    <w:p w14:paraId="1BE889E3" w14:textId="1DF877E6" w:rsidR="00923127" w:rsidRPr="00D84875" w:rsidRDefault="0092312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ΣΤ) κληρονομικές σχέσεις</w:t>
      </w:r>
    </w:p>
    <w:p w14:paraId="3FF334BD" w14:textId="59CC2DE4" w:rsidR="00A62C09" w:rsidRPr="00D84875" w:rsidRDefault="00A62C09"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Κατά τόπο πεδίο εφαρμογής : οι διαφορές πρέπει να παρουσιάζουν σύνδεσμο με το Κ-Μ, εφαρμογή όταν ο εναγόμενος έχει την κατοικία του α4.1 ανεξάρτητα από την ιθαγένειά τους ΟΥΤΕ Η διαμονή πχ εναγόμενος Αθήνα αλλά πιστοποιητικό διαμονής στο Μονακό ΕΦΑΡΜΟΖΕΤΑΙ</w:t>
      </w:r>
    </w:p>
    <w:p w14:paraId="026A7EAC" w14:textId="67694FB6" w:rsidR="00A62C09" w:rsidRPr="00D84875" w:rsidRDefault="00A62C09"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Για να διαπιστωθεί αν ο εναγόμενος έχει την κατοικία του , εφαρμόζεται το ΕΘΝΙΚΟ ΔΙΚΑΙΟ πχ Ελλάδα 51 ΑΚ, όμως αυτό ισχύει μόνο για τα ΦΠ, </w:t>
      </w:r>
      <w:r w:rsidRPr="00D84875">
        <w:rPr>
          <w:rFonts w:ascii="Times New Roman" w:hAnsi="Times New Roman" w:cs="Times New Roman"/>
          <w:sz w:val="28"/>
          <w:szCs w:val="28"/>
        </w:rPr>
        <w:lastRenderedPageBreak/>
        <w:t>στα ΝΠ αντίθετα έχουμε αυτόνομη ερμηνεία, η κρίση του δικαστηρίου της ουσίας για την έννοια της κατοικίας υπόκειται σε αναιρετικό έλεγχο</w:t>
      </w:r>
    </w:p>
    <w:p w14:paraId="04AD4DA9" w14:textId="6C3CB676" w:rsidR="005746EC" w:rsidRPr="00D84875" w:rsidRDefault="005746E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Εξαιρέσεις στην κατοικία του εναγομένου από τον κανονισμό :</w:t>
      </w:r>
    </w:p>
    <w:p w14:paraId="1A8E64D8" w14:textId="77C6C653" w:rsidR="005746EC" w:rsidRPr="00D84875" w:rsidRDefault="005746E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actoris</w:t>
      </w:r>
      <w:r w:rsidRPr="00D84875">
        <w:rPr>
          <w:rFonts w:ascii="Times New Roman" w:hAnsi="Times New Roman" w:cs="Times New Roman"/>
          <w:sz w:val="28"/>
          <w:szCs w:val="28"/>
        </w:rPr>
        <w:t xml:space="preserve"> σε υποθέσεις καταναλωτών (άρθρο 18) + εργαζομένων α. 21</w:t>
      </w:r>
    </w:p>
    <w:p w14:paraId="40A4AA75" w14:textId="33C7B2CE" w:rsidR="005746EC" w:rsidRPr="00D84875" w:rsidRDefault="005746E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Β) δωσιδικία υποκαταστήματος, πρακτορείου ή εγκατάστασης για εξωευρωπαΪκό ΝΠ σε υποθέσεις ασφαλίσεων α 11.2 , καταναλωτών α17.2, ατομικές συμβάσεις εργασίας</w:t>
      </w:r>
    </w:p>
    <w:p w14:paraId="5C6AAE8F" w14:textId="162C7195" w:rsidR="005746EC" w:rsidRPr="00D84875" w:rsidRDefault="005746E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Γ) εφόσον έχω αποκλειστική βάση πχ α 24 για ακίνητα ανεξαρτήτως της κατοικίας του εναγομένου</w:t>
      </w:r>
    </w:p>
    <w:p w14:paraId="34610BA4" w14:textId="159DCCE3" w:rsidR="005746EC" w:rsidRPr="00D84875" w:rsidRDefault="005746E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 αποκλειστική ρήτρα παρέκτασης α 25.1 ανεξαρτήτως της κατοικίας των συμβαλλομένων</w:t>
      </w:r>
    </w:p>
    <w:p w14:paraId="68AEA366" w14:textId="3A92CA41" w:rsidR="00CF6953" w:rsidRPr="00D84875" w:rsidRDefault="00CF695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Τσικρικάς</w:t>
      </w:r>
    </w:p>
    <w:p w14:paraId="5F394E2D" w14:textId="1FD53084" w:rsidR="00CF6953" w:rsidRPr="00D84875" w:rsidRDefault="00CF695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Δικονομικό Διεθνές -&gt; Είναι το δίκαιο που προβλέπει τη διασυνοριακή επίλυση διαφορών (με στοιχεία αλλοδαπότητας) , το κριτήριο της αλλοδαπότητας είναι είτε το υποκείμενο είτε το αντικείμενο της διαφοράς + άλλοι συνδέσμοι πχ τόπος επέλευσης της ζημίας, ιθαγένεια (σημασία για τις οικογενειακές μόνο η ιθαγένεια), κατοικία , κατάρτιση της σύμβασης κ.α. ΣΕ ΣΧΕΣΗ με το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(το δικαστήριο)</w:t>
      </w:r>
    </w:p>
    <w:p w14:paraId="7EEF9F3C" w14:textId="7FF9285A" w:rsidR="00CF6953" w:rsidRPr="00D84875" w:rsidRDefault="00CF695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Λογική σειρά</w:t>
      </w:r>
    </w:p>
    <w:p w14:paraId="28B7ADC9" w14:textId="1C482C80" w:rsidR="00CF6953" w:rsidRPr="00D84875" w:rsidRDefault="00CF6953" w:rsidP="00D84875">
      <w:pPr>
        <w:pStyle w:val="a7"/>
        <w:numPr>
          <w:ilvl w:val="0"/>
          <w:numId w:val="1"/>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Ψάχνω το δικαστήριο που έχει διεθνή δικαιοδοσία </w:t>
      </w:r>
      <w:r w:rsidRPr="00D84875">
        <w:rPr>
          <w:rFonts w:ascii="Times New Roman" w:hAnsi="Times New Roman" w:cs="Times New Roman"/>
          <w:sz w:val="28"/>
          <w:szCs w:val="28"/>
          <w:lang w:val="en-AU"/>
        </w:rPr>
        <w:t>lex</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fori</w:t>
      </w:r>
      <w:r w:rsidRPr="00D84875">
        <w:rPr>
          <w:rFonts w:ascii="Times New Roman" w:hAnsi="Times New Roman" w:cs="Times New Roman"/>
          <w:sz w:val="28"/>
          <w:szCs w:val="28"/>
        </w:rPr>
        <w:t xml:space="preserve"> , πχ Έλληνας κάτοικος Πειραιά , διακοπές στη Σικελία, αυτοκινητικό νοσηλεύεται στο Παλέρμο, επιστρέφει στην Ελλάδα + άλλες επεμβάσεις νοσηλείες κτλ , θέμα αδικοπρακτική ευθύνη -&gt; εφαρμόζω κανονισμό ή Κανονισμό Βρυξελλών ; Εφόσον ο εναγόμενος (ζημιώσας ) είχε την κατοικία του σε Κ-Μ (Ιταλία) , τότε εφαρμόζω τον κανονισμό , ενάγω με το  7.2</w:t>
      </w:r>
    </w:p>
    <w:p w14:paraId="05C8E9AA" w14:textId="2D33D061" w:rsidR="00CF6953" w:rsidRPr="00D84875" w:rsidRDefault="00CF6953"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Σύμφωνα με τη νμλγ όμως έχω τη διάκριση σε ζημιογόνο γεγονός + ζημιογόνο αποτέλεσμα, όμως θα πρέπει οι ζημίες να είναι άμεσες και να προσβάλλουν περαιτέρω έννομα αγαθά πχ να επέστρεψε στην Ελλάδα σε σοβαρή κατάσταση και μετά να πέθανε, άρα εδώ έχω ψυχική οδύνη , ηθική βλάβη κτλ και μπορεί να θεμελιώσει δικαιοδοσία το ελληνικό δικαστήριο</w:t>
      </w:r>
      <w:r w:rsidR="006F7FEA" w:rsidRPr="00D84875">
        <w:rPr>
          <w:rFonts w:ascii="Times New Roman" w:hAnsi="Times New Roman" w:cs="Times New Roman"/>
          <w:sz w:val="28"/>
          <w:szCs w:val="28"/>
        </w:rPr>
        <w:t xml:space="preserve">. </w:t>
      </w:r>
    </w:p>
    <w:p w14:paraId="70EACF58" w14:textId="59A3A2D0" w:rsidR="006F7FEA" w:rsidRPr="00D84875" w:rsidRDefault="006F7FEA"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lastRenderedPageBreak/>
        <w:t>Γιατί όμως είναι σημαντικό να βρούμε το δικάζον δικαστήριο</w:t>
      </w:r>
      <w:r w:rsidRPr="00D84875">
        <w:rPr>
          <w:rStyle w:val="a6"/>
          <w:rFonts w:ascii="Times New Roman" w:hAnsi="Times New Roman" w:cs="Times New Roman"/>
          <w:sz w:val="28"/>
          <w:szCs w:val="28"/>
        </w:rPr>
        <w:footnoteReference w:id="4"/>
      </w:r>
      <w:r w:rsidRPr="00D84875">
        <w:rPr>
          <w:rFonts w:ascii="Times New Roman" w:hAnsi="Times New Roman" w:cs="Times New Roman"/>
          <w:sz w:val="28"/>
          <w:szCs w:val="28"/>
        </w:rPr>
        <w:t xml:space="preserve"> ; Γιατί με βάση αυτό κρίνεται το δικονομικό δίκαιο που θα εφαρμοσθεί -&gt; το δικάζον δικαστήριο εφαρμόζει το δικονομικό του δίκαιο . Για παράδειγμα εφαρμόζονται οι κανόνες απόδειξης του δικάζοντος δικαστηρίου -&gt; πχ στην Ελλάδα για το βάρος απόδειξης έχουμε το 338 ΚπολΔ, ενώ στο αγγλοσαξωνικό δ έχουμε το </w:t>
      </w:r>
      <w:r w:rsidRPr="00D84875">
        <w:rPr>
          <w:rFonts w:ascii="Times New Roman" w:hAnsi="Times New Roman" w:cs="Times New Roman"/>
          <w:sz w:val="28"/>
          <w:szCs w:val="28"/>
          <w:lang w:val="en-AU"/>
        </w:rPr>
        <w:t>pre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trial</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discovery</w:t>
      </w:r>
      <w:r w:rsidRPr="00D84875">
        <w:rPr>
          <w:rFonts w:ascii="Times New Roman" w:hAnsi="Times New Roman" w:cs="Times New Roman"/>
          <w:sz w:val="28"/>
          <w:szCs w:val="28"/>
        </w:rPr>
        <w:t xml:space="preserve"> -&gt; αμφότεροι διάδικοι πρέπει να προσκομίσουν αποδεικτικό υλικό .</w:t>
      </w:r>
    </w:p>
    <w:p w14:paraId="150B34A1" w14:textId="0111DE74" w:rsidR="006F7FEA" w:rsidRPr="00D84875" w:rsidRDefault="006F7FEA"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για να θεμελιώσει ένα δικαστήριο διεθνή δικαιοδοσία απαιτούνται κάποια συνδετικά στοιχεία με τη διαφορά με βάση το δίκαιο του , πχ στο αγγλοσαξωνικό δίκαιο επειδή τα στοιχεία που απαιτούνται είναι ασαφή και δεν είναι απαραίτητο να υπάρχει έντονος συνεκτικός δεσμός (ακόμα και η επίδοση μπορεί να θεμελιώσει διεθνή δικαιοδοσία εκεί) , η νομολογία των αγγλοσαξώνων ανέπτυξε τον θεσμό του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non</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conveniens</w:t>
      </w:r>
      <w:r w:rsidRPr="00D84875">
        <w:rPr>
          <w:rFonts w:ascii="Times New Roman" w:hAnsi="Times New Roman" w:cs="Times New Roman"/>
          <w:sz w:val="28"/>
          <w:szCs w:val="28"/>
        </w:rPr>
        <w:t xml:space="preserve"> + επειδή εκεί δεν αναγνωρίζεται ο θεσμός της εκκρεμοδικίας. Με βάση αυτόν τον θεσμό ένα δικαστήριο μπορεί να απορρίψει την ύπαρξη διεθνούς δικαιοδοσίας σε αυτό αν δεν υπάρχουν αρκετά συνεκτικά στοιχεία, έτσι εκεί τα ελάχιστα συνεκτικά στοιχεία μπορούν είτε να θεμελιώσουν είτε να αποκρούσουν την διεθνή δικαιοδοσία τους.</w:t>
      </w:r>
    </w:p>
    <w:p w14:paraId="15DB510D" w14:textId="5876ECDE" w:rsidR="006F7FEA" w:rsidRPr="00D84875" w:rsidRDefault="006F7FEA"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Αυτό έρχεται σε αντίθεση με τον ισχύοντα ευρωπαϊκό κανονισμό, που τελεολογία του είναι η ασφάλεια των συναλλαγών .</w:t>
      </w:r>
    </w:p>
    <w:p w14:paraId="289C62D6" w14:textId="3E30C385" w:rsidR="006F7FEA" w:rsidRPr="00D84875" w:rsidRDefault="006F7FEA"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φυσικά το δικάζον δικαστήριο εφαρμόζει το δίκαιο της επίδοσής του -&gt; πχ στη Γαλλία </w:t>
      </w:r>
      <w:r w:rsidRPr="00D84875">
        <w:rPr>
          <w:rFonts w:ascii="Times New Roman" w:hAnsi="Times New Roman" w:cs="Times New Roman"/>
          <w:sz w:val="28"/>
          <w:szCs w:val="28"/>
          <w:lang w:val="en-AU"/>
        </w:rPr>
        <w:t>remise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au</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parque</w:t>
      </w:r>
      <w:r w:rsidRPr="00D84875">
        <w:rPr>
          <w:rFonts w:ascii="Times New Roman" w:hAnsi="Times New Roman" w:cs="Times New Roman"/>
          <w:sz w:val="28"/>
          <w:szCs w:val="28"/>
        </w:rPr>
        <w:t xml:space="preserve"> ( πλασματική επίδοση) </w:t>
      </w:r>
    </w:p>
    <w:p w14:paraId="03D80DB2" w14:textId="4B08F9F2" w:rsidR="00ED2768" w:rsidRPr="00D84875" w:rsidRDefault="00ED2768"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2. </w:t>
      </w:r>
      <w:r w:rsidRPr="00D84875">
        <w:rPr>
          <w:rFonts w:ascii="Times New Roman" w:hAnsi="Times New Roman" w:cs="Times New Roman"/>
          <w:sz w:val="28"/>
          <w:szCs w:val="28"/>
          <w:lang w:val="en-AU"/>
        </w:rPr>
        <w:t>lex</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causae</w:t>
      </w:r>
      <w:r w:rsidRPr="00D84875">
        <w:rPr>
          <w:rFonts w:ascii="Times New Roman" w:hAnsi="Times New Roman" w:cs="Times New Roman"/>
          <w:sz w:val="28"/>
          <w:szCs w:val="28"/>
        </w:rPr>
        <w:t xml:space="preserve"> -&gt; επόμενο ζήτημα είναι το ΕΦΑΡΜΟΣΤΕΟ ΟΥΣΙΑΣΤΙΚΟ δίκαιο, ναι μεν το δικάζον δικαστήριο εφαρμόζει το δικό του δικονομικό </w:t>
      </w:r>
      <w:proofErr w:type="gramStart"/>
      <w:r w:rsidRPr="00D84875">
        <w:rPr>
          <w:rFonts w:ascii="Times New Roman" w:hAnsi="Times New Roman" w:cs="Times New Roman"/>
          <w:sz w:val="28"/>
          <w:szCs w:val="28"/>
        </w:rPr>
        <w:t>δίκαιο ,</w:t>
      </w:r>
      <w:proofErr w:type="gramEnd"/>
      <w:r w:rsidRPr="00D84875">
        <w:rPr>
          <w:rFonts w:ascii="Times New Roman" w:hAnsi="Times New Roman" w:cs="Times New Roman"/>
          <w:sz w:val="28"/>
          <w:szCs w:val="28"/>
        </w:rPr>
        <w:t xml:space="preserve"> όμως το νόμω + το ουσία βάσιμο θα κριθεί με βάση το εφαρμοστέο δίκαιο που είναι ζήτημα του ιδιωτικού διεθνούς.</w:t>
      </w:r>
    </w:p>
    <w:p w14:paraId="180A3DF6" w14:textId="1AF50CEE" w:rsidR="00ED2768" w:rsidRPr="00D84875" w:rsidRDefault="00ED2768"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Πώς θα βρώ το </w:t>
      </w:r>
      <w:r w:rsidRPr="00D84875">
        <w:rPr>
          <w:rFonts w:ascii="Times New Roman" w:hAnsi="Times New Roman" w:cs="Times New Roman"/>
          <w:sz w:val="28"/>
          <w:szCs w:val="28"/>
          <w:lang w:val="en-AU"/>
        </w:rPr>
        <w:t>lex</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fori</w:t>
      </w:r>
      <w:r w:rsidRPr="00D84875">
        <w:rPr>
          <w:rFonts w:ascii="Times New Roman" w:hAnsi="Times New Roman" w:cs="Times New Roman"/>
          <w:sz w:val="28"/>
          <w:szCs w:val="28"/>
        </w:rPr>
        <w:t xml:space="preserve"> ;</w:t>
      </w:r>
    </w:p>
    <w:p w14:paraId="317CC1BE" w14:textId="70E997FA" w:rsidR="00ED2768" w:rsidRPr="00D84875" w:rsidRDefault="00ED2768" w:rsidP="00D84875">
      <w:pPr>
        <w:pStyle w:val="a7"/>
        <w:numPr>
          <w:ilvl w:val="0"/>
          <w:numId w:val="2"/>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Ελέγχω αν υπάρχει διεθνής συνθήκη / κανονισμός </w:t>
      </w:r>
    </w:p>
    <w:p w14:paraId="5FF01FD6" w14:textId="7BE734D6" w:rsidR="00ED2768" w:rsidRPr="00D84875" w:rsidRDefault="00ED2768" w:rsidP="00D84875">
      <w:pPr>
        <w:pStyle w:val="a7"/>
        <w:numPr>
          <w:ilvl w:val="0"/>
          <w:numId w:val="2"/>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 δεν υπάρχει , εφαρμόζω ΚπολΔ</w:t>
      </w:r>
    </w:p>
    <w:p w14:paraId="6F898786" w14:textId="304FC6FF" w:rsidR="00ED2768" w:rsidRPr="00D84875" w:rsidRDefault="00ED276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Τι απασχολεί το δικονομικό διεθνές;</w:t>
      </w:r>
    </w:p>
    <w:p w14:paraId="1C753BAC" w14:textId="0779DE5E" w:rsidR="00ED2768" w:rsidRPr="00D84875" w:rsidRDefault="00ED2768" w:rsidP="00D84875">
      <w:pPr>
        <w:pStyle w:val="a7"/>
        <w:numPr>
          <w:ilvl w:val="0"/>
          <w:numId w:val="3"/>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Το δικάζον δικαστήριο</w:t>
      </w:r>
    </w:p>
    <w:p w14:paraId="656554A7" w14:textId="7959A777" w:rsidR="00ED2768" w:rsidRPr="00D84875" w:rsidRDefault="00ED2768" w:rsidP="00D84875">
      <w:pPr>
        <w:pStyle w:val="a7"/>
        <w:numPr>
          <w:ilvl w:val="0"/>
          <w:numId w:val="3"/>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Αναγνώριση / εκτέλεση απόφασης -&gt; Γιατί τις συνέπειες της δικαστικής απόφασης μας τις λέει το </w:t>
      </w:r>
      <w:r w:rsidRPr="00D84875">
        <w:rPr>
          <w:rFonts w:ascii="Times New Roman" w:hAnsi="Times New Roman" w:cs="Times New Roman"/>
          <w:sz w:val="28"/>
          <w:szCs w:val="28"/>
          <w:lang w:val="en-AU"/>
        </w:rPr>
        <w:t>lex</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fori</w:t>
      </w:r>
      <w:r w:rsidRPr="00D84875">
        <w:rPr>
          <w:rFonts w:ascii="Times New Roman" w:hAnsi="Times New Roman" w:cs="Times New Roman"/>
          <w:sz w:val="28"/>
          <w:szCs w:val="28"/>
        </w:rPr>
        <w:t xml:space="preserve"> πχ στη Γαλλία παράγεται δεδικασμένο με οριστική απόφαση και όχι τελεσίδικη ή πχ το ίδιο για υποκειμενικά όρια του δεδικασμένου πχ αν η απόφαση προέρχεται από την Ελλάδα τότε μπορώ να εκτελέσω και σε βάρος ομορρύθμου εταίρου. </w:t>
      </w:r>
    </w:p>
    <w:p w14:paraId="1839841C" w14:textId="2ADB813B" w:rsidR="00ED2768" w:rsidRPr="00D84875" w:rsidRDefault="00ED2768" w:rsidP="00D84875">
      <w:pPr>
        <w:pStyle w:val="a7"/>
        <w:numPr>
          <w:ilvl w:val="0"/>
          <w:numId w:val="3"/>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Μάρτυρες / επιδόσεις στο εξωτερικό</w:t>
      </w:r>
    </w:p>
    <w:p w14:paraId="1A7B4BA5" w14:textId="309D073A" w:rsidR="00ED2768" w:rsidRPr="00D84875" w:rsidRDefault="00ED276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Η διεθνής δικαιοδοσία ελέγχεται αναιρετικά 559.4-&gt; αν έκρινε ότι είχε την εξουσία να δικάσει αλλά δεν είχε, ή το αντίστροφο έκρινε ότι δεν είχε αλλά είχε 559.14</w:t>
      </w:r>
    </w:p>
    <w:p w14:paraId="740EBEAE" w14:textId="64504CD7" w:rsidR="00ED2768" w:rsidRPr="00D84875" w:rsidRDefault="00ED276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Η έλλειψη διεθνούς δικαιοδοσίας εξετάζεται αυτεπάγγελτα μόνο όταν ο εναγόμενος δεν παρέστη κατά την πρώτη συζήτηση ή παρέστη αλλά σιώπησε και αφορούσε ακίνητα στο εξωτερικό (αποκλειστική αρμοδιότητα).</w:t>
      </w:r>
    </w:p>
    <w:p w14:paraId="40ACB459" w14:textId="77777777" w:rsidR="0020303C" w:rsidRPr="00D84875" w:rsidRDefault="0020303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sz w:val="28"/>
          <w:szCs w:val="28"/>
        </w:rPr>
        <w:t xml:space="preserve">Πώς εξετάζεται η διεθνής δικαιοδοσία ; ΑΘΡΟ 3 ΚΠΟΛΔ -&gt; </w:t>
      </w:r>
      <w:r w:rsidRPr="00D84875">
        <w:rPr>
          <w:color w:val="333333"/>
          <w:sz w:val="27"/>
          <w:szCs w:val="27"/>
        </w:rPr>
        <w:t>1. Στη δικαιοδοσία των πολιτικών δικαστηρίων υπάγονται Έλληνες και αλλοδαποί, εφόσον υπάρχει αρμοδιότητα ελληνικού δικαστηρίου.</w:t>
      </w:r>
    </w:p>
    <w:p w14:paraId="284849AD" w14:textId="6B5A57E5" w:rsidR="0020303C" w:rsidRPr="00D84875" w:rsidRDefault="0020303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Θεωρία της συνισταμένης : Δηλαδή τα εθνικά δικαστήρια έχουν διεθνή δικαιοδοσία εφόσον είναι κατά τόπον αρμόδια , άρα ύστερα κοιτάζω τα άρθρα 22 κπολδ επόμενα.</w:t>
      </w:r>
    </w:p>
    <w:p w14:paraId="62DB5136" w14:textId="20F374B3" w:rsidR="0020303C" w:rsidRPr="00D84875" w:rsidRDefault="0020303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 κάποιος πχ πέθανε και άφησε 1 ακίνητα , ποιες δωσιδικίες έρχοντα</w:t>
      </w:r>
      <w:r w:rsidR="00611A5C" w:rsidRPr="00D84875">
        <w:rPr>
          <w:rFonts w:ascii="Times New Roman" w:hAnsi="Times New Roman" w:cs="Times New Roman"/>
          <w:sz w:val="28"/>
          <w:szCs w:val="28"/>
        </w:rPr>
        <w:t>ι</w:t>
      </w:r>
      <w:r w:rsidRPr="00D84875">
        <w:rPr>
          <w:rFonts w:ascii="Times New Roman" w:hAnsi="Times New Roman" w:cs="Times New Roman"/>
          <w:sz w:val="28"/>
          <w:szCs w:val="28"/>
        </w:rPr>
        <w:t xml:space="preserve"> στο μυαλό ; άρθρο 29 ακινήτου, άρθρο 30 κληρονομίας , επομένως αν κάποιος πέθανε στο Παρίσι Έλληνας και είχε ακίνητο στη Ν.Υ -&gt; τότε τα ελληνικά δικαστήρια δεν έχουν διεθνή δικαιοδοσία.</w:t>
      </w:r>
    </w:p>
    <w:p w14:paraId="340D5E50" w14:textId="10DB9654" w:rsidR="0020303C" w:rsidRPr="00D84875" w:rsidRDefault="0020303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 ΔΕΝ είχα στοιχεία αλλοδαπότητας πχ κάποιος πέθανε Αθήνα και είχε ένα ακίνητο στον Βόλο -&gt; Ζήτημα σύγκρουσης αποκλειστικών δωσιδικιών , ποια υπερισχύει; Όταν το ακίνητο εξαντλεί την κληρονομία, τότε η κληρονομία υπερισχύει και εφαρμόζεται η δωσιδικία της κληρονομίας άρθρο 30 γιατί αντιμετωπίζεται η περίπτωση αυτή σαν το ακίνητο να εκπροσωπεί το ΣΥΝΟΛΟ της κληρονομίας , όταν έχω περισσότερα ακίνητα και ζητώ τη διανομή ενός εφαρμόζω το 29-&gt; υπερισχύει ακινήτου</w:t>
      </w:r>
      <w:r w:rsidR="00F23025" w:rsidRPr="00D84875">
        <w:rPr>
          <w:rFonts w:ascii="Times New Roman" w:hAnsi="Times New Roman" w:cs="Times New Roman"/>
          <w:sz w:val="28"/>
          <w:szCs w:val="28"/>
        </w:rPr>
        <w:t xml:space="preserve">. Εφαρμόζονται αυτά και επί διεθνούς δικαιοδοσίας; </w:t>
      </w:r>
    </w:p>
    <w:p w14:paraId="78ACC973" w14:textId="501C2BDA" w:rsidR="00F23025" w:rsidRPr="00D84875" w:rsidRDefault="00F23025"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Πχ κληρονομούμενος ζούσε στην Αμερική όπου και πέθανε και είχε ένα ακίνητο στην Ηλεία, έχουν διεθνή δικαιοδοσία τα ελληνικά δικ; </w:t>
      </w:r>
    </w:p>
    <w:p w14:paraId="032F5F13" w14:textId="01902520" w:rsidR="00F23025" w:rsidRPr="00D84875" w:rsidRDefault="00F23025"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ΟΧΙ , αφού έχω 1 ακίνητο που εξαντλεί την κληρονομία δεν έχουν διεθνή δικαιοδοσία τα ελληνικά δικαστήρια , υπερισχύει η δωσιδικία της κληρονομίας, άρα διεθνή δικαιοδοσία έχει η Ν.Υ</w:t>
      </w:r>
    </w:p>
    <w:p w14:paraId="4AB27C62" w14:textId="6AA4E699" w:rsidR="00F23025" w:rsidRPr="00D84875" w:rsidRDefault="00F23025" w:rsidP="00D84875">
      <w:pPr>
        <w:spacing w:line="276" w:lineRule="auto"/>
        <w:jc w:val="both"/>
        <w:rPr>
          <w:rFonts w:ascii="Times New Roman" w:hAnsi="Times New Roman" w:cs="Times New Roman"/>
          <w:color w:val="333333"/>
          <w:sz w:val="27"/>
          <w:szCs w:val="27"/>
          <w:bdr w:val="none" w:sz="0" w:space="0" w:color="auto" w:frame="1"/>
          <w:shd w:val="clear" w:color="auto" w:fill="F8F8F8"/>
        </w:rPr>
      </w:pPr>
      <w:r w:rsidRPr="00D84875">
        <w:rPr>
          <w:rFonts w:ascii="Times New Roman" w:hAnsi="Times New Roman" w:cs="Times New Roman"/>
          <w:sz w:val="28"/>
          <w:szCs w:val="28"/>
        </w:rPr>
        <w:t xml:space="preserve">Ο κανόνας του άρθρου 4 </w:t>
      </w:r>
      <w:r w:rsidRPr="00D84875">
        <w:rPr>
          <w:rFonts w:ascii="Times New Roman" w:hAnsi="Times New Roman" w:cs="Times New Roman"/>
          <w:color w:val="333333"/>
          <w:sz w:val="27"/>
          <w:szCs w:val="27"/>
          <w:shd w:val="clear" w:color="auto" w:fill="F8F8F8"/>
        </w:rPr>
        <w:t>Τα δικαστήρια ερευνούν την έλλειψη δικαιοδοσίας και αυτεπαγγέλτως στις περιπτώσεις των άρθρων 1 και 2 · </w:t>
      </w:r>
      <w:r w:rsidRPr="00D84875">
        <w:rPr>
          <w:rFonts w:ascii="Times New Roman" w:hAnsi="Times New Roman" w:cs="Times New Roman"/>
          <w:color w:val="333333"/>
          <w:sz w:val="27"/>
          <w:szCs w:val="27"/>
          <w:bdr w:val="none" w:sz="0" w:space="0" w:color="auto" w:frame="1"/>
          <w:shd w:val="clear" w:color="auto" w:fill="F8F8F8"/>
        </w:rPr>
        <w:t xml:space="preserve">στις περιπτώσεις του άρθρου 3 την ερευνούν αυτεπαγγέλτως, αν ο εναγόμενος δεν παρίσταται στην συζήτηση ή αν πρόκειται για διαφορές που αφορούν ακίνητα που βρίσκονται στο εξωτερικό. Το δικαστήριο απορρίπτει την αγωγή ή την αίτηση, αν δεν έχει δικαιοδοσία. , έστω και ατελώς και κακά διατυπωμένος αποτελεί κανόνας του διεθνούς δικονομικού δικαίου , άρα ως </w:t>
      </w:r>
      <w:r w:rsidRPr="00D84875">
        <w:rPr>
          <w:rFonts w:ascii="Times New Roman" w:hAnsi="Times New Roman" w:cs="Times New Roman"/>
          <w:color w:val="333333"/>
          <w:sz w:val="27"/>
          <w:szCs w:val="27"/>
          <w:bdr w:val="none" w:sz="0" w:space="0" w:color="auto" w:frame="1"/>
          <w:shd w:val="clear" w:color="auto" w:fill="F8F8F8"/>
          <w:lang w:val="en-AU"/>
        </w:rPr>
        <w:t>LEX</w:t>
      </w:r>
      <w:r w:rsidRPr="00D84875">
        <w:rPr>
          <w:rFonts w:ascii="Times New Roman" w:hAnsi="Times New Roman" w:cs="Times New Roman"/>
          <w:color w:val="333333"/>
          <w:sz w:val="27"/>
          <w:szCs w:val="27"/>
          <w:bdr w:val="none" w:sz="0" w:space="0" w:color="auto" w:frame="1"/>
          <w:shd w:val="clear" w:color="auto" w:fill="F8F8F8"/>
        </w:rPr>
        <w:t xml:space="preserve"> </w:t>
      </w:r>
      <w:r w:rsidRPr="00D84875">
        <w:rPr>
          <w:rFonts w:ascii="Times New Roman" w:hAnsi="Times New Roman" w:cs="Times New Roman"/>
          <w:color w:val="333333"/>
          <w:sz w:val="27"/>
          <w:szCs w:val="27"/>
          <w:bdr w:val="none" w:sz="0" w:space="0" w:color="auto" w:frame="1"/>
          <w:shd w:val="clear" w:color="auto" w:fill="F8F8F8"/>
          <w:lang w:val="en-AU"/>
        </w:rPr>
        <w:t>FORI</w:t>
      </w:r>
      <w:r w:rsidRPr="00D84875">
        <w:rPr>
          <w:rFonts w:ascii="Times New Roman" w:hAnsi="Times New Roman" w:cs="Times New Roman"/>
          <w:color w:val="333333"/>
          <w:sz w:val="27"/>
          <w:szCs w:val="27"/>
          <w:bdr w:val="none" w:sz="0" w:space="0" w:color="auto" w:frame="1"/>
          <w:shd w:val="clear" w:color="auto" w:fill="F8F8F8"/>
        </w:rPr>
        <w:t xml:space="preserve"> εφαρμόζεται τόσο για τη θεμελίωση όσο και για τον αποκλεισμό διεθνούς δικαιοδοσίας -&gt; ο ΑΠ προσπάθησε να θεμελιώσει διεθνή δικαιοδοσία στο άρθρο 4 σε περίπτωση που το ακίνητο της κληρονομίας είναι 1 και βρίσκεται στην Ελλάδα μολονότι το πλέγμα των διατάξεων 29-30 επιβάλλει να υπερισχύσει η δωσιδικία της κληρονομίας στο εξωτερικό.</w:t>
      </w:r>
    </w:p>
    <w:p w14:paraId="5BE6CB25" w14:textId="7035E065" w:rsidR="00F23025" w:rsidRPr="00D84875" w:rsidRDefault="00F23025" w:rsidP="00D84875">
      <w:pPr>
        <w:spacing w:line="276" w:lineRule="auto"/>
        <w:jc w:val="both"/>
        <w:rPr>
          <w:rFonts w:ascii="Times New Roman" w:hAnsi="Times New Roman" w:cs="Times New Roman"/>
          <w:color w:val="333333"/>
          <w:sz w:val="27"/>
          <w:szCs w:val="27"/>
          <w:bdr w:val="none" w:sz="0" w:space="0" w:color="auto" w:frame="1"/>
          <w:shd w:val="clear" w:color="auto" w:fill="F8F8F8"/>
        </w:rPr>
      </w:pPr>
      <w:r w:rsidRPr="00D84875">
        <w:rPr>
          <w:rFonts w:ascii="Times New Roman" w:hAnsi="Times New Roman" w:cs="Times New Roman"/>
          <w:color w:val="333333"/>
          <w:sz w:val="27"/>
          <w:szCs w:val="27"/>
          <w:bdr w:val="none" w:sz="0" w:space="0" w:color="auto" w:frame="1"/>
          <w:shd w:val="clear" w:color="auto" w:fill="F8F8F8"/>
        </w:rPr>
        <w:t>Μερικές φορές έχω ζητήματα ερμηνείας : πχ Απεβίωσε στην Αθήνα Βρετανίδα υπήκοος , διαχειριστής κληρονομίας ορίστηκε ο ανηψιός της πούλησε ακίνητο στο Λονδίνο και το τίμημα της πώλησης καταβλήθηκε και οι φερόμενοι ως κληρονόμοι άσκησαν αγωγή για να τους δώσουν τα χρήματα από την πώληση. Η αγωγή ασκήθηκε στην Αθήνα επειδή απεβίωσε εκεί η βρετανίδα , εδώ όμως δεν συνέτρεχε ούτε η δωσιδικία του ακινήτου ούτε της κληρονομίας αφού εδώ είχαμε διαφορά από αδικαιολόγητο πλουτισμό</w:t>
      </w:r>
      <w:r w:rsidR="005D36E4" w:rsidRPr="00D84875">
        <w:rPr>
          <w:rFonts w:ascii="Times New Roman" w:hAnsi="Times New Roman" w:cs="Times New Roman"/>
          <w:color w:val="333333"/>
          <w:sz w:val="27"/>
          <w:szCs w:val="27"/>
          <w:bdr w:val="none" w:sz="0" w:space="0" w:color="auto" w:frame="1"/>
          <w:shd w:val="clear" w:color="auto" w:fill="F8F8F8"/>
        </w:rPr>
        <w:t>.</w:t>
      </w:r>
    </w:p>
    <w:p w14:paraId="2106A99D" w14:textId="050F5809" w:rsidR="005D36E4" w:rsidRPr="00D84875" w:rsidRDefault="006C2068" w:rsidP="00D84875">
      <w:pPr>
        <w:spacing w:line="276" w:lineRule="auto"/>
        <w:jc w:val="both"/>
        <w:rPr>
          <w:rFonts w:ascii="Times New Roman" w:hAnsi="Times New Roman" w:cs="Times New Roman"/>
          <w:color w:val="333333"/>
          <w:sz w:val="27"/>
          <w:szCs w:val="27"/>
          <w:bdr w:val="none" w:sz="0" w:space="0" w:color="auto" w:frame="1"/>
          <w:shd w:val="clear" w:color="auto" w:fill="F8F8F8"/>
        </w:rPr>
      </w:pPr>
      <w:r w:rsidRPr="00D84875">
        <w:rPr>
          <w:rFonts w:ascii="Times New Roman" w:hAnsi="Times New Roman" w:cs="Times New Roman"/>
          <w:color w:val="333333"/>
          <w:sz w:val="27"/>
          <w:szCs w:val="27"/>
          <w:bdr w:val="none" w:sz="0" w:space="0" w:color="auto" w:frame="1"/>
          <w:shd w:val="clear" w:color="auto" w:fill="F8F8F8"/>
        </w:rPr>
        <w:t>Πεδίο εφαρμογής κατά τόπον του 1215 -&gt; θα πρέπει να διακρίνουμε σε διατάξεις που θεμελιώνουν διεθνή δικαιοδοσία και αφετέρου σε αυτές που αναφέρονται στην αναγνώριση και εκτέλεση της απόφασης.</w:t>
      </w:r>
    </w:p>
    <w:p w14:paraId="7B23D8A4" w14:textId="19B99ABA" w:rsidR="006C2068" w:rsidRPr="00D84875" w:rsidRDefault="006C2068" w:rsidP="00D84875">
      <w:pPr>
        <w:pStyle w:val="a7"/>
        <w:numPr>
          <w:ilvl w:val="0"/>
          <w:numId w:val="4"/>
        </w:numPr>
        <w:spacing w:line="276" w:lineRule="auto"/>
        <w:jc w:val="both"/>
        <w:rPr>
          <w:rFonts w:ascii="Times New Roman" w:hAnsi="Times New Roman" w:cs="Times New Roman"/>
          <w:b/>
          <w:bCs/>
          <w:sz w:val="28"/>
          <w:szCs w:val="28"/>
        </w:rPr>
      </w:pPr>
      <w:r w:rsidRPr="00D84875">
        <w:rPr>
          <w:rFonts w:ascii="Times New Roman" w:hAnsi="Times New Roman" w:cs="Times New Roman"/>
          <w:b/>
          <w:bCs/>
          <w:sz w:val="28"/>
          <w:szCs w:val="28"/>
        </w:rPr>
        <w:t xml:space="preserve">Για να εφαρμοσθούν οι ειδικές συντρέχουσες βάσεις πχ άρθρο 7 του κανονισμού θα πρέπει πέρα από τη συνδρομή των κριτηρίων (τόπος ζημιογόνου γεγονότος κτλ) ο εναγόμενος να έχει την κατοικία του σε ένα Κ-Μ -&gt; ΔΕΝ μας νοιάζει η ιθαγένεια αλλά η κατοικία </w:t>
      </w:r>
    </w:p>
    <w:p w14:paraId="223D15AB" w14:textId="3625332E" w:rsidR="006C2068" w:rsidRPr="00D84875" w:rsidRDefault="006C206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ΠΧ Αμερικάνος που ΚΑΤΟΙΚΕΙ στο Παρίσι , και συμβαίνει αυτοκινητικό στη Ρόδο -&gt; ανακύπτει θέμα 7.2 -&gt; ζημιογόνο γεγονός θα ασκηθεί αγωγή στο Πρωτοδικείο Ρόδου; Βεβαίως το Πρωτοδικείο Ρόδου θα κρίνει τη διεθνή δικαιοδοσία του με βάση την 7.2 του κανονισμού -&gt; εναγόμενος κατοικεί σε Κ-Μ . ΟΜΩΣ αν ήταν Γάλλος που κατοικεί στη Νέα Υόρκη ΟΧΙ -&gt; εδώ δεν εφαρμόζω τον κανονισμό αλλά τον ΚπολΔ -&gt; α3 (θεωρία συνισταμένης ) + 22 Κπολδ ΕΠ. -&gt; Α. 35 αδικοπραξία.</w:t>
      </w:r>
    </w:p>
    <w:p w14:paraId="67245AF8" w14:textId="4788A97E" w:rsidR="006C2068" w:rsidRPr="00D84875" w:rsidRDefault="006C206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Τα παραπάνω ΔΕΝ ισχύουν επί αποκλειστικών βάσεων πχ άρθρο 24 ακινήτου</w:t>
      </w:r>
    </w:p>
    <w:p w14:paraId="10D2FDE4" w14:textId="1B7E01F9" w:rsidR="0070573E" w:rsidRPr="00D84875" w:rsidRDefault="006C206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Πχ Ακίνητο Σαντορίνη, ενάγων κάτοικος Ν.Υ, εναγόμενος Αγίας Πετρούπολης -&gt; εφαρμόζω ΚΑΝΟΝΙΣΜΟ -&gt; α 24.1 εμπράγματη αγωγή δεν μας ενδιαφέρει η κατοικία τους</w:t>
      </w:r>
    </w:p>
    <w:p w14:paraId="6640140B" w14:textId="36F5A62E" w:rsidR="006C2068" w:rsidRPr="00D84875" w:rsidRDefault="006C206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Επομένως στις ειδικές συντρέχουσες θέλω κατοικία του εναγομένου σε Κ-Μ γιατί ο σύνδεσμος είναι πιο ισχνός !! , αντίθετα καμία από τις αποκλειστικές δεν απαιτεί κατοικία εναγομένου σε Κ-Μ , γιατί εδώ ο σύνδεσμος είναι προφανής ! πχ αποδεικτική εγγύτητα λόγω της θέσης του ακινήτου (τελεολογία του κανονισμού)</w:t>
      </w:r>
    </w:p>
    <w:p w14:paraId="737D45F5" w14:textId="0C16DA4A" w:rsidR="00A820A9" w:rsidRPr="00D84875" w:rsidRDefault="00A820A9" w:rsidP="00D84875">
      <w:pPr>
        <w:pStyle w:val="a7"/>
        <w:numPr>
          <w:ilvl w:val="0"/>
          <w:numId w:val="4"/>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Αναγνώριση και εκτέλεση των αποφάσεων : Εδώ θα πρέπει η απόφαση να προέρχεται από Κ-Μ , τελεολογία -&gt; ελεύθερη κυκλοφορία των αποφάσεων. Δεν μας ενδιαφέρει η κατοικία αρκεί να προέρχεται από Κ-Μ Η ΑΠΌΦΑΣΗ. </w:t>
      </w:r>
      <w:r w:rsidRPr="00D84875">
        <w:rPr>
          <w:rFonts w:ascii="Times New Roman" w:hAnsi="Times New Roman" w:cs="Times New Roman"/>
          <w:b/>
          <w:bCs/>
          <w:sz w:val="28"/>
          <w:szCs w:val="28"/>
        </w:rPr>
        <w:t xml:space="preserve">Αν τεθεί ζήτημα αναγνώρισης σε άλλο Κ-Μ εφαρμόζεται η </w:t>
      </w:r>
      <w:r w:rsidRPr="00D84875">
        <w:rPr>
          <w:rFonts w:ascii="Times New Roman" w:hAnsi="Times New Roman" w:cs="Times New Roman"/>
          <w:b/>
          <w:bCs/>
          <w:sz w:val="28"/>
          <w:szCs w:val="28"/>
          <w:lang w:val="en-AU"/>
        </w:rPr>
        <w:t>lex</w:t>
      </w:r>
      <w:r w:rsidRPr="00D84875">
        <w:rPr>
          <w:rFonts w:ascii="Times New Roman" w:hAnsi="Times New Roman" w:cs="Times New Roman"/>
          <w:b/>
          <w:bCs/>
          <w:sz w:val="28"/>
          <w:szCs w:val="28"/>
        </w:rPr>
        <w:t xml:space="preserve"> </w:t>
      </w:r>
      <w:r w:rsidRPr="00D84875">
        <w:rPr>
          <w:rFonts w:ascii="Times New Roman" w:hAnsi="Times New Roman" w:cs="Times New Roman"/>
          <w:b/>
          <w:bCs/>
          <w:sz w:val="28"/>
          <w:szCs w:val="28"/>
          <w:lang w:val="en-AU"/>
        </w:rPr>
        <w:t>loci</w:t>
      </w:r>
      <w:r w:rsidRPr="00D84875">
        <w:rPr>
          <w:rFonts w:ascii="Times New Roman" w:hAnsi="Times New Roman" w:cs="Times New Roman"/>
          <w:b/>
          <w:bCs/>
          <w:sz w:val="28"/>
          <w:szCs w:val="28"/>
        </w:rPr>
        <w:t xml:space="preserve"> </w:t>
      </w:r>
      <w:r w:rsidRPr="00D84875">
        <w:rPr>
          <w:rFonts w:ascii="Times New Roman" w:hAnsi="Times New Roman" w:cs="Times New Roman"/>
          <w:b/>
          <w:bCs/>
          <w:sz w:val="28"/>
          <w:szCs w:val="28"/>
          <w:lang w:val="en-AU"/>
        </w:rPr>
        <w:t>executionis</w:t>
      </w:r>
      <w:r w:rsidRPr="00D84875">
        <w:rPr>
          <w:rFonts w:ascii="Times New Roman" w:hAnsi="Times New Roman" w:cs="Times New Roman"/>
          <w:b/>
          <w:bCs/>
          <w:sz w:val="28"/>
          <w:szCs w:val="28"/>
        </w:rPr>
        <w:t xml:space="preserve"> -&gt; δίκαιο εκτέλεσης του ΚΡΑΤΟΥΣ</w:t>
      </w:r>
      <w:r w:rsidRPr="00D84875">
        <w:rPr>
          <w:rFonts w:ascii="Times New Roman" w:hAnsi="Times New Roman" w:cs="Times New Roman"/>
          <w:sz w:val="28"/>
          <w:szCs w:val="28"/>
        </w:rPr>
        <w:t xml:space="preserve"> . ΟΜΩΣ πρώτα θα ελέγξω αν υπάρχουν συμβάσεις με το κράτος προέλευσης !! πχ χώρες ΕΖΕΣ -&gt; Ελβετία, Νορβηγία , Ισλανδία , Λιχτενσταϊν , υπάρχει η σύμβαση του Λουγκάνου -&gt; παράλληλη σύμβαση, όμοιο περιεχόμενο με τον Κπολδ , η διεθνής σύμβαση κατισχύει του ΚπολΔ , έτσι αν π.χ τίθεται ζήτημα αναγνώρισης + εκτέλεσης ελληνικής απόφασης στην Ελβετία εφαρμόζεται η Σύμβαση του Λουγκάνου</w:t>
      </w:r>
    </w:p>
    <w:p w14:paraId="7F7E317E" w14:textId="02EACDFD" w:rsidR="00A820A9" w:rsidRPr="00D84875" w:rsidRDefault="00A820A9"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Πχ Αμερικανός κάτοικος Ζυρίχης, τροχαίο στη Ρόδο. Ποια δικαστήρια έχουν διεθνή δικαιοδοσία; -&gt; ΟΧΙ κανονισμός (ειδική συντρέχουσα δωσιδικία αδικοπραξίας απαιτεί κατοικία εναγομένου στην ΕΕ ) , όχι ΚπολΔ αφού έχω διεθνή σύμβαση. Το δικαστήριο θα πει </w:t>
      </w:r>
    </w:p>
    <w:p w14:paraId="157271CC" w14:textId="4E337717" w:rsidR="00A820A9" w:rsidRPr="00D84875" w:rsidRDefault="00A820A9"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Έχω κανονισμό να εφαρμόσω ; ΌΧΙ γιατί έχω κατοικία εναγομένου εκτός ΕΕ</w:t>
      </w:r>
    </w:p>
    <w:p w14:paraId="085AA88C" w14:textId="55E651D4" w:rsidR="00A820A9" w:rsidRPr="00D84875" w:rsidRDefault="00A820A9"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Μήπως έχω κάποια άλλη διμερή συνθήκη ; ΝΑΙ Λουγκάνο, αλλιώς ΚπολΔ</w:t>
      </w:r>
    </w:p>
    <w:p w14:paraId="036B6E64" w14:textId="6D26DFC5" w:rsidR="00A820A9" w:rsidRPr="00D84875" w:rsidRDefault="00A820A9"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Χρονικό πεδίο εφαρμογής -&gt; σημαντικό για την κατάργηση του </w:t>
      </w:r>
      <w:r w:rsidRPr="00D84875">
        <w:rPr>
          <w:rFonts w:ascii="Times New Roman" w:hAnsi="Times New Roman" w:cs="Times New Roman"/>
          <w:sz w:val="28"/>
          <w:szCs w:val="28"/>
          <w:lang w:val="en-AU"/>
        </w:rPr>
        <w:t>exequatur</w:t>
      </w:r>
      <w:r w:rsidRPr="00D84875">
        <w:rPr>
          <w:rFonts w:ascii="Times New Roman" w:hAnsi="Times New Roman" w:cs="Times New Roman"/>
          <w:sz w:val="28"/>
          <w:szCs w:val="28"/>
        </w:rPr>
        <w:t xml:space="preserve"> στην εκτέλεση , κρίσιμος χρόνος : ο 1215 εφαρμόζεται για κάθε αγωγή που ασκήθηκε ΜΕΤΑ από 10/1/2015 , άρα αν ασκήθηκε η αγωγή ΠΡΙΝ από 10/1/2015 , ακόμα και αν η απόφαση εκδόθηκε μετά από το χρονικό αυτό σημείο θέλω </w:t>
      </w:r>
      <w:r w:rsidRPr="00D84875">
        <w:rPr>
          <w:rFonts w:ascii="Times New Roman" w:hAnsi="Times New Roman" w:cs="Times New Roman"/>
          <w:sz w:val="28"/>
          <w:szCs w:val="28"/>
          <w:lang w:val="en-AU"/>
        </w:rPr>
        <w:t>exequatur</w:t>
      </w:r>
      <w:r w:rsidRPr="00D84875">
        <w:rPr>
          <w:rFonts w:ascii="Times New Roman" w:hAnsi="Times New Roman" w:cs="Times New Roman"/>
          <w:sz w:val="28"/>
          <w:szCs w:val="28"/>
        </w:rPr>
        <w:t xml:space="preserve"> , άρα κανονισμός Βρυξελλών Ι</w:t>
      </w:r>
      <w:r w:rsidR="008574F3" w:rsidRPr="00D84875">
        <w:rPr>
          <w:rFonts w:ascii="Times New Roman" w:hAnsi="Times New Roman" w:cs="Times New Roman"/>
          <w:sz w:val="28"/>
          <w:szCs w:val="28"/>
        </w:rPr>
        <w:t>.</w:t>
      </w:r>
    </w:p>
    <w:p w14:paraId="0F29CED6" w14:textId="03826682" w:rsidR="008574F3" w:rsidRPr="00D84875" w:rsidRDefault="008574F3"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lang w:val="en-US"/>
        </w:rPr>
        <w:t>E</w:t>
      </w:r>
      <w:r w:rsidRPr="00D84875">
        <w:rPr>
          <w:rFonts w:ascii="Times New Roman" w:hAnsi="Times New Roman" w:cs="Times New Roman"/>
          <w:sz w:val="28"/>
          <w:szCs w:val="28"/>
        </w:rPr>
        <w:t>πανερχόμαστε στο ζήτημα της έννοιας της κατοικίας γιατί αυτή είναι κρίσιμη για τις ειδικές συντρέχουσες βάσεις του κανονισμού!</w:t>
      </w:r>
    </w:p>
    <w:p w14:paraId="5F8A3DF9" w14:textId="5843212A" w:rsidR="008574F3" w:rsidRPr="00D84875" w:rsidRDefault="008574F3"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Άρθρο 4 1215 που είναι η γενική δωσιδικία της κατοικίας του εναγομένου , αποκλείει όλες τις υπέρμετρες δικαιοδοτικές βάσεις των εθνικών κρατών πχ α 40 ΚπολΔ , αντίστοιχη βάση του γερμανικού ΚπολΔ α. 29 </w:t>
      </w:r>
      <w:r w:rsidRPr="00D84875">
        <w:rPr>
          <w:rFonts w:ascii="Times New Roman" w:hAnsi="Times New Roman" w:cs="Times New Roman"/>
          <w:sz w:val="28"/>
          <w:szCs w:val="28"/>
          <w:lang w:val="en-AU"/>
        </w:rPr>
        <w:t>Besonderer</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Gerichtsstand</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des</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Erfullungsorts</w:t>
      </w:r>
      <w:r w:rsidRPr="00D84875">
        <w:rPr>
          <w:rFonts w:ascii="Times New Roman" w:hAnsi="Times New Roman" w:cs="Times New Roman"/>
          <w:sz w:val="28"/>
          <w:szCs w:val="28"/>
        </w:rPr>
        <w:t xml:space="preserve"> , στη Γαλλία έχουμε επίσης την υπέρμετρη δικαιοδοτική βάση της ιθαγένειας του ενάγοντος στον </w:t>
      </w:r>
      <w:r w:rsidRPr="00D84875">
        <w:rPr>
          <w:rFonts w:ascii="Times New Roman" w:hAnsi="Times New Roman" w:cs="Times New Roman"/>
          <w:sz w:val="28"/>
          <w:szCs w:val="28"/>
          <w:lang w:val="en-AU"/>
        </w:rPr>
        <w:t>Code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Civil</w:t>
      </w:r>
      <w:r w:rsidRPr="00D84875">
        <w:rPr>
          <w:rFonts w:ascii="Times New Roman" w:hAnsi="Times New Roman" w:cs="Times New Roman"/>
          <w:sz w:val="28"/>
          <w:szCs w:val="28"/>
        </w:rPr>
        <w:t xml:space="preserve"> + αγγλικό δίκαιο -&gt; δωσιδικία του τόπου επίδοσης , νοοτροπία της ένωσης -&gt; τις καταργώ για εμπέδωση της ασφάλειας δικαίου. Αν όμως αποκλείουμε τον κανονισμό επανερχόμαστε στις εθνικές ρυθμίσεις (εκτός αν έχω διεθνή σύμβαση).</w:t>
      </w:r>
    </w:p>
    <w:p w14:paraId="6CB812F6" w14:textId="7523DACC" w:rsidR="008574F3" w:rsidRPr="00D84875" w:rsidRDefault="008574F3"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Βλέπω άρθρο 62 του 1215 -&gt; αν το δικαστήριο πρέπει να κρίνει για το άρθρο 4 -&gt; γενική δωσιδικία της κατοικίας του εναγομένου , εφαρμόζει το δικό του ουσιαστικό δίκαιο ! πχ έχει ασκηθεί αγωγή στο ΠολΠΡ αθηνών με τον ισχυρισμό ότι ο εναγόμενος κατοικεί εκεί , θα το ελέγξει με βάση του δικό του ουσιαστικό δίκαιο α 51 ΑΚ</w:t>
      </w:r>
      <w:r w:rsidR="002E7628" w:rsidRPr="00D84875">
        <w:rPr>
          <w:rFonts w:ascii="Times New Roman" w:hAnsi="Times New Roman" w:cs="Times New Roman"/>
          <w:sz w:val="28"/>
          <w:szCs w:val="28"/>
        </w:rPr>
        <w:t xml:space="preserve"> -&gt; για το άρθρο 4 για να θεμελιωθεί διεθνής δικαιοδοσία πρέπει ο εναγόμενος να κατοικεί στην περιφέρεια του δικ που ασκείται η αγωγή.</w:t>
      </w:r>
    </w:p>
    <w:p w14:paraId="0597A682" w14:textId="539ECFA7" w:rsidR="002E7628" w:rsidRPr="00D84875" w:rsidRDefault="002E7628"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ΑΝΤΙΘΕΤΑ , για το άρθρο 7 χρειαζόμαστε κατοικία του εναγομένου σε οποιοδήποτε Κ-Μ , όμως εδώ σύμφωνα με το άρθρο 62 θα πρέπει να εφαρμόσει το ουσιαστικό δίκαιο της κατοικίας που ισχυρίζεται ο ενάγων ότι ο εναγόμενος έχει την κατοικία του (για θεμελίωση του 7.2) -&gt; πχ στην περίπτωση του αυτοκινητικού Ρόδου εναγόμενος Αμερικανός κάτοικος στο Παρίσι -&gt; εδώ θα εξετάσει το δικαστήριο της Ρόδου την έννοια της κατοικίας με βάση τον γαλλικό αστικό κώδικα. Έτσι στην έννοια της κατοικίας δεν έχουμε αυτόνομη ερμηνεία αλλά παραπομπή σε εθνικό δίκαιο. Βεβαίως, όμως εξετάζοντας το εθνικό δίκαιο μπορεί να προκύψει ότι ο εναγόμενος έχει περισσότερες κατοικίες και έτσι να δημιουργούνται περισσότερες δικαιοδοτικές βάσεις -&gt; έτσι πολλές φορές δεν επιτυγχάνεται ο σκοπός του κανονισμού που είναι η εμπέδωση της ασφάλειας δικαίου.</w:t>
      </w:r>
    </w:p>
    <w:p w14:paraId="717D732D" w14:textId="6C33D675" w:rsidR="002E7628" w:rsidRPr="00D84875" w:rsidRDefault="002E7628"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Για την έννοια της ΈΔΡΑΣ όμως έχουμε το άρθρο 63 του 1215 -&gt; εδώ έχω αυτόνομη ερμηνεία σε συνάρτηση όμως με τις εθνικές ρυθμίσεις των Κ-Μ -&gt; καταστατική ( Ολλανδία, Ελβετία -&gt; Λουγκάνο), πραγματική (ηπειρωτικά δίκαια) , εγκατάσταση / σύσταση/ ίδρυση ( Ιρλανδία, Κύπρος).</w:t>
      </w:r>
    </w:p>
    <w:p w14:paraId="5EDBB99F" w14:textId="4553B8AE" w:rsidR="002E7628" w:rsidRPr="00D84875" w:rsidRDefault="002E7628"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Ένα νπ μπορεί να θεμελιώσει έδρα σε πολλά κράτη -&gt; πχ καταστατική Άμστερνταμ, Ίδρυση Δουβλίνο , πραγματική Παρίσι</w:t>
      </w:r>
    </w:p>
    <w:p w14:paraId="425F3324" w14:textId="4B0B2E14" w:rsidR="002E7628" w:rsidRPr="00D84875" w:rsidRDefault="002E7628"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Εδώ ο ενάγων χαίρεται γιατί μπορεί να θεμελιώσει δικαιοδοσία σε όλες αυτές τις βάσεις ενώ μπορεί να δημιουργηθούν και άλλες τόσες πχ από το υποκατάστημα, τόπος ζημιογόνου αποτελέσματος. </w:t>
      </w:r>
    </w:p>
    <w:p w14:paraId="476CE000" w14:textId="50E585A1" w:rsidR="002E7628" w:rsidRPr="00D84875" w:rsidRDefault="002E7628"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Στην ουσία πρόκειται για ψευδοαυτόνομη ερμηνεία</w:t>
      </w:r>
    </w:p>
    <w:p w14:paraId="78A691B8" w14:textId="11C05227" w:rsidR="002B4C61" w:rsidRPr="00D84875" w:rsidRDefault="002B4C61"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lang w:val="en-AU"/>
        </w:rPr>
        <w:t>De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lege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ferenda</w:t>
      </w:r>
      <w:r w:rsidRPr="00D84875">
        <w:rPr>
          <w:rFonts w:ascii="Times New Roman" w:hAnsi="Times New Roman" w:cs="Times New Roman"/>
          <w:sz w:val="28"/>
          <w:szCs w:val="28"/>
        </w:rPr>
        <w:t xml:space="preserve"> προτείνεται η καταστατική έδρα</w:t>
      </w:r>
    </w:p>
    <w:p w14:paraId="4CE602EA" w14:textId="39B1F13C" w:rsidR="002B4C61" w:rsidRPr="00D84875" w:rsidRDefault="002B4C61"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Νομολογία </w:t>
      </w:r>
      <w:r w:rsidRPr="00D84875">
        <w:rPr>
          <w:rFonts w:ascii="Times New Roman" w:hAnsi="Times New Roman" w:cs="Times New Roman"/>
          <w:sz w:val="28"/>
          <w:szCs w:val="28"/>
          <w:lang w:val="en-AU"/>
        </w:rPr>
        <w:t>Uberseering</w:t>
      </w:r>
      <w:r w:rsidRPr="00D84875">
        <w:rPr>
          <w:rFonts w:ascii="Times New Roman" w:hAnsi="Times New Roman" w:cs="Times New Roman"/>
          <w:sz w:val="28"/>
          <w:szCs w:val="28"/>
        </w:rPr>
        <w:t xml:space="preserve"> : Αν ένα ΝΠ έχει συσταθεί εγκύρως κατά το δίκαιο της καταστατικής του έδρας , εάν η πραγματική του έδρα στις χώρες Α, Β ,Γ δεν έχει συσταθεί εκεί εγκύρως, θεωρείται εγκύρως συσταθείσα όμως παρά το γεγονός ότι δεν έχουν τηρηθεί οι εκεί διατυπώσεις. Αυτό σημαίνει ότι πανευρωπαΪκά η ικανότητα δικαίου – σύστασης του νπ θα κριθεί με βάση την καταστατική του έδρα.</w:t>
      </w:r>
    </w:p>
    <w:p w14:paraId="2B2B8CAE" w14:textId="09CD5D46" w:rsidR="002B4C61" w:rsidRPr="00D84875" w:rsidRDefault="002B4C61"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για υπέρμετρες δικαιοδοτικές βάσεις πρέπει να αναφερθεί ο θεσμός του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non</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conveniens</w:t>
      </w:r>
      <w:r w:rsidRPr="00D84875">
        <w:rPr>
          <w:rFonts w:ascii="Times New Roman" w:hAnsi="Times New Roman" w:cs="Times New Roman"/>
          <w:sz w:val="28"/>
          <w:szCs w:val="28"/>
        </w:rPr>
        <w:t xml:space="preserve"> του αγγλικού δικαίου </w:t>
      </w:r>
      <w:r w:rsidR="00277C96" w:rsidRPr="00D84875">
        <w:rPr>
          <w:rFonts w:ascii="Times New Roman" w:hAnsi="Times New Roman" w:cs="Times New Roman"/>
          <w:sz w:val="28"/>
          <w:szCs w:val="28"/>
        </w:rPr>
        <w:t xml:space="preserve"> Υπόθεση </w:t>
      </w:r>
      <w:r w:rsidR="00277C96" w:rsidRPr="00D84875">
        <w:rPr>
          <w:rFonts w:ascii="Times New Roman" w:hAnsi="Times New Roman" w:cs="Times New Roman"/>
          <w:sz w:val="28"/>
          <w:szCs w:val="28"/>
          <w:lang w:val="en-AU"/>
        </w:rPr>
        <w:t>Owusu</w:t>
      </w:r>
      <w:r w:rsidR="00277C96" w:rsidRPr="00D84875">
        <w:rPr>
          <w:rFonts w:ascii="Times New Roman" w:hAnsi="Times New Roman" w:cs="Times New Roman"/>
          <w:sz w:val="28"/>
          <w:szCs w:val="28"/>
        </w:rPr>
        <w:t xml:space="preserve"> κ </w:t>
      </w:r>
      <w:r w:rsidR="00277C96" w:rsidRPr="00D84875">
        <w:rPr>
          <w:rFonts w:ascii="Times New Roman" w:hAnsi="Times New Roman" w:cs="Times New Roman"/>
          <w:sz w:val="28"/>
          <w:szCs w:val="28"/>
          <w:lang w:val="en-AU"/>
        </w:rPr>
        <w:t>Jackson</w:t>
      </w:r>
      <w:r w:rsidRPr="00D84875">
        <w:rPr>
          <w:rFonts w:ascii="Times New Roman" w:hAnsi="Times New Roman" w:cs="Times New Roman"/>
          <w:sz w:val="28"/>
          <w:szCs w:val="28"/>
        </w:rPr>
        <w:t xml:space="preserve">-&gt; και οι 2 κάτοικοι Λονδίνου , όμως ο ένας είχε εξωχικό στην Καραϊβική και είχαν πάει εκεί διακοπές και ο άλλος χτύπησε, τα δικαστήρια του Λονδίνου μολονότι η κατοικία του εναγομένου ήταν στο Λονδίνο δεν δέχθηκαν διεθνή δικαιοδοσία ως υπέρμετρη καταχρηστική συμπεριφορά του ενάγονος (θα ήθελε να επιτύχει και </w:t>
      </w:r>
      <w:r w:rsidRPr="00D84875">
        <w:rPr>
          <w:rFonts w:ascii="Times New Roman" w:hAnsi="Times New Roman" w:cs="Times New Roman"/>
          <w:sz w:val="28"/>
          <w:szCs w:val="28"/>
          <w:lang w:val="en-AU"/>
        </w:rPr>
        <w:t>punitive</w:t>
      </w:r>
      <w:r w:rsidRPr="00D84875">
        <w:rPr>
          <w:rFonts w:ascii="Times New Roman" w:hAnsi="Times New Roman" w:cs="Times New Roman"/>
          <w:sz w:val="28"/>
          <w:szCs w:val="28"/>
        </w:rPr>
        <w:t xml:space="preserve"> ) αφού όλα τα αποδεικτικά ήταν στην Καραϊβική , όμως δεν είναι δυνατό να έχουμε αυτό τον θεσμό υπό το κράτους του κανονισμού.</w:t>
      </w:r>
    </w:p>
    <w:p w14:paraId="32AFCF85" w14:textId="41C0D3D3" w:rsidR="002B4C61" w:rsidRPr="00D84875" w:rsidRDefault="002B4C61"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b/>
          <w:bCs/>
          <w:sz w:val="40"/>
          <w:szCs w:val="40"/>
        </w:rPr>
        <w:t>Διαφορές από Σύμβαση</w:t>
      </w:r>
      <w:r w:rsidRPr="00D84875">
        <w:rPr>
          <w:rFonts w:ascii="Times New Roman" w:hAnsi="Times New Roman" w:cs="Times New Roman"/>
          <w:sz w:val="28"/>
          <w:szCs w:val="28"/>
        </w:rPr>
        <w:t xml:space="preserve"> -&gt; α 7.1 του 1215</w:t>
      </w:r>
      <w:r w:rsidR="001745F0" w:rsidRPr="00D84875">
        <w:rPr>
          <w:rFonts w:ascii="Times New Roman" w:hAnsi="Times New Roman" w:cs="Times New Roman"/>
          <w:sz w:val="28"/>
          <w:szCs w:val="28"/>
        </w:rPr>
        <w:t xml:space="preserve"> </w:t>
      </w:r>
    </w:p>
    <w:p w14:paraId="7A9D94F7" w14:textId="237EB49E" w:rsidR="001745F0" w:rsidRPr="00D84875" w:rsidRDefault="001745F0"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ΔΕΝ ξεχνάω στις ειδικές συντρέχουσες βάσεις απαιτείται πάντα κατοικία του εναγομένου , στην 7 κατοικία σε </w:t>
      </w:r>
      <w:r w:rsidRPr="00D84875">
        <w:rPr>
          <w:rFonts w:ascii="Times New Roman" w:hAnsi="Times New Roman" w:cs="Times New Roman"/>
          <w:b/>
          <w:bCs/>
          <w:sz w:val="28"/>
          <w:szCs w:val="28"/>
        </w:rPr>
        <w:t>οποιοδήποτε</w:t>
      </w:r>
      <w:r w:rsidRPr="00D84875">
        <w:rPr>
          <w:rFonts w:ascii="Times New Roman" w:hAnsi="Times New Roman" w:cs="Times New Roman"/>
          <w:sz w:val="28"/>
          <w:szCs w:val="28"/>
        </w:rPr>
        <w:t xml:space="preserve"> Κ-Μ , εκτός από τα επιπρόσθετα συνδετικά στοιχεία</w:t>
      </w:r>
    </w:p>
    <w:p w14:paraId="467701C7" w14:textId="1A6E1E35" w:rsidR="005628D8" w:rsidRPr="00D84875" w:rsidRDefault="005628D8" w:rsidP="00D84875">
      <w:pPr>
        <w:spacing w:line="276" w:lineRule="auto"/>
        <w:ind w:left="360"/>
        <w:jc w:val="both"/>
        <w:rPr>
          <w:rFonts w:ascii="Times New Roman" w:hAnsi="Times New Roman" w:cs="Times New Roman"/>
        </w:rPr>
      </w:pPr>
      <w:r w:rsidRPr="00D84875">
        <w:rPr>
          <w:rFonts w:ascii="Times New Roman" w:hAnsi="Times New Roman" w:cs="Times New Roman"/>
        </w:rPr>
        <w:t>Πρόσωπο που έχει την κατοικία του σε κράτος μέλος μπορεί να εναχθεί σε άλλο κράτος μέλος:</w:t>
      </w:r>
    </w:p>
    <w:p w14:paraId="6D892311" w14:textId="091F0846" w:rsidR="005628D8" w:rsidRPr="00D84875" w:rsidRDefault="005628D8" w:rsidP="00D84875">
      <w:pPr>
        <w:pStyle w:val="a7"/>
        <w:numPr>
          <w:ilvl w:val="0"/>
          <w:numId w:val="6"/>
        </w:numPr>
        <w:spacing w:line="276" w:lineRule="auto"/>
        <w:jc w:val="both"/>
        <w:rPr>
          <w:rFonts w:ascii="Times New Roman" w:hAnsi="Times New Roman" w:cs="Times New Roman"/>
        </w:rPr>
      </w:pPr>
      <w:r w:rsidRPr="00D84875">
        <w:rPr>
          <w:rFonts w:ascii="Times New Roman" w:hAnsi="Times New Roman" w:cs="Times New Roman"/>
        </w:rPr>
        <w:t xml:space="preserve">α) ως προς διαφορές </w:t>
      </w:r>
      <w:r w:rsidRPr="00D84875">
        <w:rPr>
          <w:rFonts w:ascii="Times New Roman" w:hAnsi="Times New Roman" w:cs="Times New Roman"/>
          <w:b/>
          <w:bCs/>
        </w:rPr>
        <w:t>εκ συμβάσεως</w:t>
      </w:r>
      <w:r w:rsidRPr="00D84875">
        <w:rPr>
          <w:rFonts w:ascii="Times New Roman" w:hAnsi="Times New Roman" w:cs="Times New Roman"/>
        </w:rPr>
        <w:t xml:space="preserve">, ενώπιον του δικαστηρίου του τόπου </w:t>
      </w:r>
      <w:r w:rsidRPr="00D84875">
        <w:rPr>
          <w:rFonts w:ascii="Times New Roman" w:hAnsi="Times New Roman" w:cs="Times New Roman"/>
          <w:b/>
          <w:bCs/>
        </w:rPr>
        <w:t>όπου εκπληρώθηκε ή οφείλει να εκπληρωθεί η παροχή</w:t>
      </w:r>
      <w:r w:rsidRPr="00D84875">
        <w:rPr>
          <w:rFonts w:ascii="Times New Roman" w:hAnsi="Times New Roman" w:cs="Times New Roman"/>
        </w:rPr>
        <w:t>· β) για τους σκοπούς της εφαρμογής της παρούσας διάταξης, και εφόσον δεν συμφωνήθηκε διαφορετικά, ο τόπος εκπλήρωσης της επίδικης παροχής είναι:</w:t>
      </w:r>
    </w:p>
    <w:p w14:paraId="1C8DDB34" w14:textId="3567A932" w:rsidR="005628D8" w:rsidRPr="00D84875" w:rsidRDefault="005628D8" w:rsidP="00D84875">
      <w:pPr>
        <w:pStyle w:val="a7"/>
        <w:spacing w:line="276" w:lineRule="auto"/>
        <w:jc w:val="both"/>
        <w:rPr>
          <w:rFonts w:ascii="Times New Roman" w:hAnsi="Times New Roman" w:cs="Times New Roman"/>
        </w:rPr>
      </w:pPr>
      <w:r w:rsidRPr="00D84875">
        <w:rPr>
          <w:rFonts w:ascii="Times New Roman" w:hAnsi="Times New Roman" w:cs="Times New Roman"/>
        </w:rPr>
        <w:t>— εφόσον πρόκειται για πώληση εμπορευμάτων, ο τόπος του κράτους μέλους όπου, δυνάμει της σύμβασης, έγινε ή έπρεπε να γίνει η παράδοση των εμπορευμάτων, — εφόσον πρόκειται για παροχή υπηρεσιών, ο τόπος του κράτους μέλους όπου, δυνάμει της σύμβασης, έγινε ή έπρεπε να γίνει η παροχή των υπηρεσιών·</w:t>
      </w:r>
    </w:p>
    <w:p w14:paraId="2A2FD961" w14:textId="144EC6A3" w:rsidR="005628D8" w:rsidRPr="00D84875" w:rsidRDefault="005628D8" w:rsidP="00D84875">
      <w:pPr>
        <w:pStyle w:val="a7"/>
        <w:spacing w:line="276" w:lineRule="auto"/>
        <w:jc w:val="both"/>
        <w:rPr>
          <w:rFonts w:ascii="Times New Roman" w:hAnsi="Times New Roman" w:cs="Times New Roman"/>
          <w:sz w:val="28"/>
          <w:szCs w:val="28"/>
        </w:rPr>
      </w:pPr>
      <w:r w:rsidRPr="00D84875">
        <w:rPr>
          <w:rFonts w:ascii="Times New Roman" w:hAnsi="Times New Roman" w:cs="Times New Roman"/>
        </w:rPr>
        <w:t>γ) το στοιχείο α) εφαρμόζεται, εφόσον δεν εφαρμόζεται το στοιχείο β)·</w:t>
      </w:r>
    </w:p>
    <w:p w14:paraId="1477F2F2" w14:textId="77777777" w:rsidR="00ED2768" w:rsidRPr="00D84875" w:rsidRDefault="00ED2768" w:rsidP="00D84875">
      <w:pPr>
        <w:spacing w:line="276" w:lineRule="auto"/>
        <w:jc w:val="both"/>
        <w:rPr>
          <w:rFonts w:ascii="Times New Roman" w:hAnsi="Times New Roman" w:cs="Times New Roman"/>
          <w:sz w:val="28"/>
          <w:szCs w:val="28"/>
        </w:rPr>
      </w:pPr>
    </w:p>
    <w:p w14:paraId="0222D350" w14:textId="5BCCE36A" w:rsidR="00CF6953" w:rsidRPr="00D84875" w:rsidRDefault="00F3311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Το πρώτον ανακύπτουν 2 βασικές διαφορές με τον ελληνικό ΚποΛΔ στην έννοια της σύμβασης -&gt; α) με βάση το ΔΕΕ η  έννοια της σύμβασης είναι στενότερη από την έννοια της δικαιοπραξίας του ΚπολΔ αφού με βάση τον ΚπολΔ μπορεί η σύμβαση να είναι και μονομερής δικαιοπραξία </w:t>
      </w:r>
      <w:r w:rsidR="001745F0" w:rsidRPr="00D84875">
        <w:rPr>
          <w:rFonts w:ascii="Times New Roman" w:hAnsi="Times New Roman" w:cs="Times New Roman"/>
          <w:sz w:val="28"/>
          <w:szCs w:val="28"/>
        </w:rPr>
        <w:t xml:space="preserve">β) </w:t>
      </w:r>
      <w:r w:rsidR="001745F0" w:rsidRPr="00D84875">
        <w:rPr>
          <w:rFonts w:ascii="Times New Roman" w:hAnsi="Times New Roman" w:cs="Times New Roman"/>
          <w:b/>
          <w:bCs/>
          <w:sz w:val="28"/>
          <w:szCs w:val="28"/>
        </w:rPr>
        <w:t xml:space="preserve">δεν υπάγονται σύμφωνα με το ΔΕΕ στην έννοια διαφορές από σύμβαση οι διαφορές από διαπραγματεύσεις </w:t>
      </w:r>
      <w:r w:rsidR="001745F0" w:rsidRPr="00D84875">
        <w:rPr>
          <w:rFonts w:ascii="Times New Roman" w:hAnsi="Times New Roman" w:cs="Times New Roman"/>
          <w:b/>
          <w:bCs/>
          <w:sz w:val="28"/>
          <w:szCs w:val="28"/>
          <w:lang w:val="en-AU"/>
        </w:rPr>
        <w:t>culpa</w:t>
      </w:r>
      <w:r w:rsidR="001745F0" w:rsidRPr="00D84875">
        <w:rPr>
          <w:rFonts w:ascii="Times New Roman" w:hAnsi="Times New Roman" w:cs="Times New Roman"/>
          <w:b/>
          <w:bCs/>
          <w:sz w:val="28"/>
          <w:szCs w:val="28"/>
        </w:rPr>
        <w:t xml:space="preserve"> </w:t>
      </w:r>
      <w:r w:rsidR="001745F0" w:rsidRPr="00D84875">
        <w:rPr>
          <w:rFonts w:ascii="Times New Roman" w:hAnsi="Times New Roman" w:cs="Times New Roman"/>
          <w:b/>
          <w:bCs/>
          <w:sz w:val="28"/>
          <w:szCs w:val="28"/>
          <w:lang w:val="en-AU"/>
        </w:rPr>
        <w:t>in</w:t>
      </w:r>
      <w:r w:rsidR="001745F0" w:rsidRPr="00D84875">
        <w:rPr>
          <w:rFonts w:ascii="Times New Roman" w:hAnsi="Times New Roman" w:cs="Times New Roman"/>
          <w:b/>
          <w:bCs/>
          <w:sz w:val="28"/>
          <w:szCs w:val="28"/>
        </w:rPr>
        <w:t xml:space="preserve"> </w:t>
      </w:r>
      <w:r w:rsidR="001745F0" w:rsidRPr="00D84875">
        <w:rPr>
          <w:rFonts w:ascii="Times New Roman" w:hAnsi="Times New Roman" w:cs="Times New Roman"/>
          <w:b/>
          <w:bCs/>
          <w:sz w:val="28"/>
          <w:szCs w:val="28"/>
          <w:lang w:val="en-AU"/>
        </w:rPr>
        <w:t>contrahendo</w:t>
      </w:r>
      <w:r w:rsidR="001745F0" w:rsidRPr="00D84875">
        <w:rPr>
          <w:rFonts w:ascii="Times New Roman" w:hAnsi="Times New Roman" w:cs="Times New Roman"/>
          <w:b/>
          <w:bCs/>
          <w:sz w:val="28"/>
          <w:szCs w:val="28"/>
        </w:rPr>
        <w:t xml:space="preserve"> ,</w:t>
      </w:r>
      <w:r w:rsidR="001745F0" w:rsidRPr="00D84875">
        <w:rPr>
          <w:rFonts w:ascii="Times New Roman" w:hAnsi="Times New Roman" w:cs="Times New Roman"/>
          <w:sz w:val="28"/>
          <w:szCs w:val="28"/>
        </w:rPr>
        <w:t xml:space="preserve"> αντίθετα ΚπολΔ -&gt; άρθρο 33 . </w:t>
      </w:r>
      <w:r w:rsidR="001745F0" w:rsidRPr="00D84875">
        <w:rPr>
          <w:rFonts w:ascii="Times New Roman" w:hAnsi="Times New Roman" w:cs="Times New Roman"/>
          <w:b/>
          <w:bCs/>
          <w:sz w:val="28"/>
          <w:szCs w:val="28"/>
        </w:rPr>
        <w:t xml:space="preserve">Υπόθεση </w:t>
      </w:r>
      <w:r w:rsidR="001745F0" w:rsidRPr="00D84875">
        <w:rPr>
          <w:rFonts w:ascii="Times New Roman" w:hAnsi="Times New Roman" w:cs="Times New Roman"/>
          <w:b/>
          <w:bCs/>
          <w:sz w:val="28"/>
          <w:szCs w:val="28"/>
          <w:lang w:val="en-AU"/>
        </w:rPr>
        <w:t>Tacconi</w:t>
      </w:r>
      <w:r w:rsidR="001745F0" w:rsidRPr="00D84875">
        <w:rPr>
          <w:rFonts w:ascii="Times New Roman" w:hAnsi="Times New Roman" w:cs="Times New Roman"/>
          <w:b/>
          <w:bCs/>
          <w:sz w:val="28"/>
          <w:szCs w:val="28"/>
        </w:rPr>
        <w:t xml:space="preserve"> </w:t>
      </w:r>
      <w:r w:rsidR="001745F0" w:rsidRPr="00D84875">
        <w:rPr>
          <w:rFonts w:ascii="Times New Roman" w:hAnsi="Times New Roman" w:cs="Times New Roman"/>
          <w:b/>
          <w:bCs/>
          <w:sz w:val="28"/>
          <w:szCs w:val="28"/>
          <w:lang w:val="en-AU"/>
        </w:rPr>
        <w:t>vs</w:t>
      </w:r>
      <w:r w:rsidR="001745F0" w:rsidRPr="00D84875">
        <w:rPr>
          <w:rFonts w:ascii="Times New Roman" w:hAnsi="Times New Roman" w:cs="Times New Roman"/>
          <w:b/>
          <w:bCs/>
          <w:sz w:val="28"/>
          <w:szCs w:val="28"/>
        </w:rPr>
        <w:t xml:space="preserve"> </w:t>
      </w:r>
      <w:r w:rsidR="001745F0" w:rsidRPr="00D84875">
        <w:rPr>
          <w:rFonts w:ascii="Times New Roman" w:hAnsi="Times New Roman" w:cs="Times New Roman"/>
          <w:b/>
          <w:bCs/>
          <w:sz w:val="28"/>
          <w:szCs w:val="28"/>
          <w:lang w:val="en-AU"/>
        </w:rPr>
        <w:t>Wagner</w:t>
      </w:r>
      <w:r w:rsidR="001745F0" w:rsidRPr="00D84875">
        <w:rPr>
          <w:rFonts w:ascii="Times New Roman" w:hAnsi="Times New Roman" w:cs="Times New Roman"/>
          <w:b/>
          <w:bCs/>
          <w:sz w:val="28"/>
          <w:szCs w:val="28"/>
        </w:rPr>
        <w:t xml:space="preserve"> -&gt; εφόσον δεν καταρτίσθηκε σύμβαση δεν υπάγεται στην έννοια της σύμβασης</w:t>
      </w:r>
      <w:r w:rsidR="001745F0" w:rsidRPr="00D84875">
        <w:rPr>
          <w:rFonts w:ascii="Times New Roman" w:hAnsi="Times New Roman" w:cs="Times New Roman"/>
          <w:sz w:val="28"/>
          <w:szCs w:val="28"/>
        </w:rPr>
        <w:t xml:space="preserve"> , </w:t>
      </w:r>
      <w:r w:rsidR="001745F0" w:rsidRPr="00D84875">
        <w:rPr>
          <w:rFonts w:ascii="Times New Roman" w:hAnsi="Times New Roman" w:cs="Times New Roman"/>
          <w:b/>
          <w:bCs/>
          <w:sz w:val="28"/>
          <w:szCs w:val="28"/>
        </w:rPr>
        <w:t>υπάγεται όμως στο 7.2 κανονισμού για αδικοπραξία</w:t>
      </w:r>
    </w:p>
    <w:p w14:paraId="7114FEE4" w14:textId="4DEA2B5F" w:rsidR="001745F0" w:rsidRPr="00D84875" w:rsidRDefault="001745F0"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Έχουμε αυτόνομη ερμηνεία από το ΔΕΕ του όρου διαφορές από σύμβαση , στενή συσταλτική ερμηνεία από το ΔΕΕ. Όμως έχουμε και την υπόθεση </w:t>
      </w:r>
      <w:r w:rsidRPr="00D84875">
        <w:rPr>
          <w:rFonts w:ascii="Times New Roman" w:hAnsi="Times New Roman" w:cs="Times New Roman"/>
          <w:sz w:val="28"/>
          <w:szCs w:val="28"/>
          <w:lang w:val="en-AU"/>
        </w:rPr>
        <w:t>Kralowa</w:t>
      </w:r>
      <w:r w:rsidRPr="00D84875">
        <w:rPr>
          <w:rFonts w:ascii="Times New Roman" w:hAnsi="Times New Roman" w:cs="Times New Roman"/>
          <w:sz w:val="28"/>
          <w:szCs w:val="28"/>
        </w:rPr>
        <w:t xml:space="preserve"> , η κύρια αυτή έχασε την πτήση της χωρίς να ευθύνεται ζήτησε αποζημίωση όμως δεν ήταν συμβαλλόμενη με την αεροπορική εταιρεία αλλά με το ταξιδιωτικό γραφείο, εδώ είπε το ΔΕΕ δεν πειράζει που δεν είναι απευθείας συμβαλλόμενος </w:t>
      </w:r>
      <w:r w:rsidRPr="00D84875">
        <w:rPr>
          <w:rFonts w:ascii="Times New Roman" w:hAnsi="Times New Roman" w:cs="Times New Roman"/>
          <w:b/>
          <w:bCs/>
          <w:sz w:val="28"/>
          <w:szCs w:val="28"/>
        </w:rPr>
        <w:t xml:space="preserve">αρκεί ότι υπάρχει ο συμβατικός δεσμός ως συνδετικό στοιχείο </w:t>
      </w:r>
    </w:p>
    <w:p w14:paraId="4F12A32E" w14:textId="6F6FFB8F" w:rsidR="001745F0" w:rsidRPr="00D84875" w:rsidRDefault="001745F0"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Πάντως η συγκεκριμένη δικαιοδοτική βάσ</w:t>
      </w:r>
      <w:r w:rsidR="00B2557C" w:rsidRPr="00D84875">
        <w:rPr>
          <w:rFonts w:ascii="Times New Roman" w:hAnsi="Times New Roman" w:cs="Times New Roman"/>
          <w:sz w:val="28"/>
          <w:szCs w:val="28"/>
        </w:rPr>
        <w:t>η</w:t>
      </w:r>
      <w:r w:rsidRPr="00D84875">
        <w:rPr>
          <w:rFonts w:ascii="Times New Roman" w:hAnsi="Times New Roman" w:cs="Times New Roman"/>
          <w:sz w:val="28"/>
          <w:szCs w:val="28"/>
        </w:rPr>
        <w:t xml:space="preserve"> αποσκοπεί αφενός στον μετριασμό της προνομιακής μεταχείρισης της γενικής δικαιοδοτικής βάσης της κατοικίας του εναγομένου και αφετέρου στην υιοθέτηση ενός τόπου κοινής αποδοχής , όπου εξισορροπούνται τα συμφέροντα του ενάγοντα και του εναγομένου λόγω αποδεικτικής εγγύτητας</w:t>
      </w:r>
      <w:r w:rsidR="00B2557C" w:rsidRPr="00D84875">
        <w:rPr>
          <w:rFonts w:ascii="Times New Roman" w:hAnsi="Times New Roman" w:cs="Times New Roman"/>
          <w:sz w:val="28"/>
          <w:szCs w:val="28"/>
        </w:rPr>
        <w:t>.</w:t>
      </w:r>
    </w:p>
    <w:p w14:paraId="5F27368C" w14:textId="098BE909" w:rsidR="001745F0" w:rsidRPr="00D84875" w:rsidRDefault="001745F0"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sz w:val="28"/>
          <w:szCs w:val="28"/>
        </w:rPr>
        <w:t xml:space="preserve">Αποκλείονται -&gt; είδαμε ευθύνη από διαπραγματεύσεις ( αν και η ελληνική ρύθμιση δεν είναι τελείως λανθασμένη, το ένα μέρος εμπιστεύθηκε το άλλο , ενδεχομένως οιονεί συμβατική ρύθμιση), </w:t>
      </w:r>
      <w:r w:rsidRPr="00D84875">
        <w:rPr>
          <w:rFonts w:ascii="Times New Roman" w:hAnsi="Times New Roman" w:cs="Times New Roman"/>
          <w:b/>
          <w:bCs/>
          <w:sz w:val="28"/>
          <w:szCs w:val="28"/>
        </w:rPr>
        <w:t>διοίκηση αλλοτρίων + ΑΔΙΚΑΙΟΛΟΓΗΤΟΣ ΠΛΟΥΤΙΣΜΟΣ</w:t>
      </w:r>
      <w:r w:rsidRPr="00D84875">
        <w:rPr>
          <w:rFonts w:ascii="Times New Roman" w:hAnsi="Times New Roman" w:cs="Times New Roman"/>
          <w:sz w:val="28"/>
          <w:szCs w:val="28"/>
        </w:rPr>
        <w:t xml:space="preserve"> που συνδέεται με εξωσυμβατική ενοχή -&gt; ωστόσο εδώ υπάρχουν αντικρουόμενες νομολογιακές τάσεις, η μία τάση είναι ότι αφού δεν είναι ούτε ενοχή από σύμβασ</w:t>
      </w:r>
      <w:r w:rsidR="00A756EB" w:rsidRPr="00D84875">
        <w:rPr>
          <w:rFonts w:ascii="Times New Roman" w:hAnsi="Times New Roman" w:cs="Times New Roman"/>
          <w:sz w:val="28"/>
          <w:szCs w:val="28"/>
        </w:rPr>
        <w:t xml:space="preserve">η , ούτε αδικοπραξία, ενοχή εκ του νόμου, </w:t>
      </w:r>
      <w:r w:rsidR="00A756EB" w:rsidRPr="00D84875">
        <w:rPr>
          <w:rFonts w:ascii="Times New Roman" w:hAnsi="Times New Roman" w:cs="Times New Roman"/>
          <w:b/>
          <w:bCs/>
          <w:sz w:val="28"/>
          <w:szCs w:val="28"/>
        </w:rPr>
        <w:t>άρα αναγωγή στη γενική δωσιδικία της κατοικίας εναγομένου, άλλη τάση το υπάγει λόγω αποδεικτικής εγγύτητας στο 7.2 της αδικοπραξίας.</w:t>
      </w:r>
    </w:p>
    <w:p w14:paraId="27DC07B0" w14:textId="5069C9AB" w:rsidR="00A756EB" w:rsidRPr="00D84875" w:rsidRDefault="00A756E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Αντίθετα, έχει κριθεί ότι η ειδική συντρέχουσα δωσιδικίας για διαφορές από σύμβαση εφαρμόζεται σε ενοχές που έχουν ως αντικείμενο την </w:t>
      </w:r>
      <w:r w:rsidRPr="00D84875">
        <w:rPr>
          <w:rFonts w:ascii="Times New Roman" w:hAnsi="Times New Roman" w:cs="Times New Roman"/>
          <w:b/>
          <w:bCs/>
          <w:sz w:val="28"/>
          <w:szCs w:val="28"/>
        </w:rPr>
        <w:t>καταβολή χρηματικού ποσού και απορρέουν από την υφιστάμενη σχέση μεταξύ σωματείου και των μελών</w:t>
      </w:r>
      <w:r w:rsidRPr="00D84875">
        <w:rPr>
          <w:rFonts w:ascii="Times New Roman" w:hAnsi="Times New Roman" w:cs="Times New Roman"/>
          <w:sz w:val="28"/>
          <w:szCs w:val="28"/>
        </w:rPr>
        <w:t xml:space="preserve">, το ίδιο </w:t>
      </w:r>
      <w:r w:rsidRPr="00D84875">
        <w:rPr>
          <w:rFonts w:ascii="Times New Roman" w:hAnsi="Times New Roman" w:cs="Times New Roman"/>
          <w:b/>
          <w:bCs/>
          <w:sz w:val="28"/>
          <w:szCs w:val="28"/>
        </w:rPr>
        <w:t xml:space="preserve">για απόφαση πολυκατοικίας πληρωμής κοινοχρήστων </w:t>
      </w:r>
      <w:r w:rsidRPr="00D84875">
        <w:rPr>
          <w:rFonts w:ascii="Times New Roman" w:hAnsi="Times New Roman" w:cs="Times New Roman"/>
          <w:sz w:val="28"/>
          <w:szCs w:val="28"/>
        </w:rPr>
        <w:t>το οποίο υπήχθη στο α7 και μάλιστα σε σύμβαση παροχής υπηρεσιών και όχι στην αποκλειστική δωσιδικία του ακινήτου.</w:t>
      </w:r>
    </w:p>
    <w:p w14:paraId="64D70F88" w14:textId="656EAC7D" w:rsidR="00A756EB" w:rsidRPr="00D84875" w:rsidRDefault="00A756E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Επίσης, στην 7.1 εμπίπτει η καταδολιευτική αγωγή που στηρίζεται σε σύμβαση , αφού η παυλιανή αγωγή θεμελιώνεται  στο δικαίωμα του Δ , συνεπώς οι Δ που έχουν αξιώσεις από σύμβαση δικαιούνται να ασκήσουν παυλιανή αγωγή ενώπιον του δικ του τόπου όπου εκπληρώθηκε ή οφείλει να εκπληρωθεί η αγωγή. Επίσης εμπίπτει η αναγωγή συνοφειλέτη εις ολόκληρον που πηγάζει από ΣΥΜΒΑΣΗ .</w:t>
      </w:r>
    </w:p>
    <w:p w14:paraId="53DC154E" w14:textId="53DF1F43" w:rsidR="00A756EB" w:rsidRPr="00D84875" w:rsidRDefault="00A756EB"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sz w:val="28"/>
          <w:szCs w:val="28"/>
        </w:rPr>
        <w:t xml:space="preserve">Απόφαση </w:t>
      </w:r>
      <w:r w:rsidRPr="00D84875">
        <w:rPr>
          <w:rFonts w:ascii="Times New Roman" w:hAnsi="Times New Roman" w:cs="Times New Roman"/>
          <w:sz w:val="28"/>
          <w:szCs w:val="28"/>
          <w:lang w:val="en-AU"/>
        </w:rPr>
        <w:t>EFFER</w:t>
      </w:r>
      <w:r w:rsidRPr="00D84875">
        <w:rPr>
          <w:rFonts w:ascii="Times New Roman" w:hAnsi="Times New Roman" w:cs="Times New Roman"/>
          <w:sz w:val="28"/>
          <w:szCs w:val="28"/>
        </w:rPr>
        <w:t xml:space="preserve"> 1982 -&gt; Αν η κατάρτιση της σύμβασης τελεί υπό αμφισβήτηση μεταξύ των διαδίκων , εμπίπτει στη βάση της σύμβασης , τούτο γιατί σε διαφορετική περίπτωση , αν δηλαδή γινόταν δεκτό ότι αρκεί ο εναγόμενος να επικαλεσθεί το ανυπόστατο της σύμβασης για να αποτραπεί η εφαρμογή της, η ειδική συντρέχουσα δικαιοδοσία για διαφορές από σύμβαση θα κινδύνευε να χάσει τη σημασία της, έτσι </w:t>
      </w:r>
      <w:r w:rsidRPr="00D84875">
        <w:rPr>
          <w:rFonts w:ascii="Times New Roman" w:hAnsi="Times New Roman" w:cs="Times New Roman"/>
          <w:b/>
          <w:bCs/>
          <w:sz w:val="28"/>
          <w:szCs w:val="28"/>
        </w:rPr>
        <w:t>αντίθετα με την ευθύνη από διαπραγματεύσεις επί αμφισβήτησης του κύρους της σύμβασης τεκμαίρεται ότι υπάρχει σύμβαση και εφαρμόζεται η 7.1</w:t>
      </w:r>
    </w:p>
    <w:p w14:paraId="6A2DCC55" w14:textId="62552B80" w:rsidR="00FA64F2" w:rsidRPr="00D84875" w:rsidRDefault="00FA64F2"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Υπό τη λογική του ελέγχου της εγκυρότητας της σύμβασης θα υπαχθεί στη γενική δωσιδικία της δικαιοπραξίας και η περίπτωση που μπορεί να ασκηθεί αγωγή για αξίωση αποζημίωσης από δικαιοπραξία -&gt; Υπόθεση </w:t>
      </w:r>
      <w:r w:rsidRPr="00D84875">
        <w:rPr>
          <w:rFonts w:ascii="Times New Roman" w:hAnsi="Times New Roman" w:cs="Times New Roman"/>
          <w:b/>
          <w:bCs/>
          <w:sz w:val="28"/>
          <w:szCs w:val="28"/>
          <w:lang w:val="en-AU"/>
        </w:rPr>
        <w:t>Brogsitter</w:t>
      </w:r>
      <w:r w:rsidRPr="00D84875">
        <w:rPr>
          <w:rFonts w:ascii="Times New Roman" w:hAnsi="Times New Roman" w:cs="Times New Roman"/>
          <w:b/>
          <w:bCs/>
          <w:sz w:val="28"/>
          <w:szCs w:val="28"/>
        </w:rPr>
        <w:t xml:space="preserve"> + </w:t>
      </w:r>
      <w:r w:rsidR="00D306FB" w:rsidRPr="00D84875">
        <w:rPr>
          <w:rFonts w:ascii="Times New Roman" w:hAnsi="Times New Roman" w:cs="Times New Roman"/>
          <w:b/>
          <w:bCs/>
          <w:sz w:val="28"/>
          <w:szCs w:val="28"/>
          <w:lang w:val="en-AU"/>
        </w:rPr>
        <w:t>W</w:t>
      </w:r>
      <w:r w:rsidRPr="00D84875">
        <w:rPr>
          <w:rFonts w:ascii="Times New Roman" w:hAnsi="Times New Roman" w:cs="Times New Roman"/>
          <w:b/>
          <w:bCs/>
          <w:sz w:val="28"/>
          <w:szCs w:val="28"/>
          <w:lang w:val="en-AU"/>
        </w:rPr>
        <w:t>ikingerhoff</w:t>
      </w:r>
      <w:r w:rsidRPr="00D84875">
        <w:rPr>
          <w:rFonts w:ascii="Times New Roman" w:hAnsi="Times New Roman" w:cs="Times New Roman"/>
          <w:b/>
          <w:bCs/>
          <w:sz w:val="28"/>
          <w:szCs w:val="28"/>
        </w:rPr>
        <w:t xml:space="preserve"> -&gt; εφόσον για να διαπιστώσω αθέμιτη πρακτική είναι απαραίτητο να καταφύγουμε στο συμβατικό κείμενο , τότε θεωρείται διαφορά από σύμβαση.</w:t>
      </w:r>
      <w:r w:rsidR="00D306FB" w:rsidRPr="00D84875">
        <w:rPr>
          <w:rFonts w:ascii="Times New Roman" w:hAnsi="Times New Roman" w:cs="Times New Roman"/>
          <w:b/>
          <w:bCs/>
          <w:sz w:val="28"/>
          <w:szCs w:val="28"/>
        </w:rPr>
        <w:t xml:space="preserve"> Εδώ σε αυτή την υπόθεση απαιτείτο να καταφύγει το δικαστήριο για να διαπιστώσει τον αθέμιτο χαρακτήρα.</w:t>
      </w:r>
    </w:p>
    <w:p w14:paraId="1A47CD13" w14:textId="1F051111" w:rsidR="00FA64F2" w:rsidRPr="00D84875" w:rsidRDefault="00FA64F2"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Τί γίνεται στη συρροή αδικοπρακτικής και ενδοσυμβατικής ;</w:t>
      </w:r>
    </w:p>
    <w:p w14:paraId="7EDE02CE" w14:textId="1C05EB5A" w:rsidR="00FA64F2" w:rsidRPr="00D84875" w:rsidRDefault="00FA64F2"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Υπόθεση </w:t>
      </w:r>
      <w:r w:rsidRPr="00D84875">
        <w:rPr>
          <w:rFonts w:ascii="Times New Roman" w:hAnsi="Times New Roman" w:cs="Times New Roman"/>
          <w:sz w:val="28"/>
          <w:szCs w:val="28"/>
          <w:lang w:val="en-AU"/>
        </w:rPr>
        <w:t>Calfelis</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vs</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Schroder</w:t>
      </w:r>
      <w:r w:rsidRPr="00D84875">
        <w:rPr>
          <w:rFonts w:ascii="Times New Roman" w:hAnsi="Times New Roman" w:cs="Times New Roman"/>
          <w:sz w:val="28"/>
          <w:szCs w:val="28"/>
        </w:rPr>
        <w:t xml:space="preserve"> 1987, στενή ερμηνεία , η κάθε αξίωση στο δικό της δικαστήριο, αξίωση για παράβαση ενδοσυμβατικού όρου 7.1 , αδικοπραξία 7.2. Η δωσιδικία της συνάφειας ΔΕΝ λειτουργεί στον κανονισμό όπως λειτουργεί στο εθνικό δίκαιο</w:t>
      </w:r>
      <w:r w:rsidR="00E951E0" w:rsidRPr="00D84875">
        <w:rPr>
          <w:rFonts w:ascii="Times New Roman" w:hAnsi="Times New Roman" w:cs="Times New Roman"/>
          <w:sz w:val="28"/>
          <w:szCs w:val="28"/>
        </w:rPr>
        <w:t>.</w:t>
      </w:r>
    </w:p>
    <w:p w14:paraId="0E2876A3" w14:textId="29FD2AA1" w:rsidR="00E951E0" w:rsidRPr="00D84875" w:rsidRDefault="00E951E0"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Βέβαια δεν ξεχνώ -&gt; την αυτόνομη ερμηνεία ακολουθούμε όταν εφαρμόζουμε τον κανονισμό, όταν όμως εφαρμόζω τον ΚπολΔ εφαρμόζω το </w:t>
      </w:r>
      <w:r w:rsidRPr="00D84875">
        <w:rPr>
          <w:rFonts w:ascii="Times New Roman" w:hAnsi="Times New Roman" w:cs="Times New Roman"/>
          <w:sz w:val="28"/>
          <w:szCs w:val="28"/>
          <w:lang w:val="en-AU"/>
        </w:rPr>
        <w:t>lege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fori</w:t>
      </w:r>
      <w:r w:rsidRPr="00D84875">
        <w:rPr>
          <w:rFonts w:ascii="Times New Roman" w:hAnsi="Times New Roman" w:cs="Times New Roman"/>
          <w:sz w:val="28"/>
          <w:szCs w:val="28"/>
        </w:rPr>
        <w:t>.</w:t>
      </w:r>
    </w:p>
    <w:p w14:paraId="28444D05" w14:textId="706DFA34" w:rsidR="00E951E0" w:rsidRPr="00D84875" w:rsidRDefault="00E951E0"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b/>
          <w:bCs/>
          <w:sz w:val="28"/>
          <w:szCs w:val="28"/>
        </w:rPr>
        <w:t xml:space="preserve">Υπόθεση </w:t>
      </w:r>
      <w:r w:rsidRPr="00D84875">
        <w:rPr>
          <w:rFonts w:ascii="Times New Roman" w:hAnsi="Times New Roman" w:cs="Times New Roman"/>
          <w:b/>
          <w:bCs/>
          <w:sz w:val="28"/>
          <w:szCs w:val="28"/>
          <w:lang w:val="en-AU"/>
        </w:rPr>
        <w:t>Betters</w:t>
      </w:r>
      <w:r w:rsidRPr="00D84875">
        <w:rPr>
          <w:rFonts w:ascii="Times New Roman" w:hAnsi="Times New Roman" w:cs="Times New Roman"/>
          <w:b/>
          <w:bCs/>
          <w:sz w:val="28"/>
          <w:szCs w:val="28"/>
        </w:rPr>
        <w:t xml:space="preserve"> - &gt; η έννοια της σύμβασης καθορίζεται με βάση την αυτόνομη ερμηνεία</w:t>
      </w:r>
    </w:p>
    <w:p w14:paraId="031C10F5" w14:textId="2E9D6909" w:rsidR="00E951E0" w:rsidRPr="00D84875" w:rsidRDefault="00E951E0"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Πίσω στη συρροή -&gt; </w:t>
      </w:r>
      <w:r w:rsidRPr="00D84875">
        <w:rPr>
          <w:rFonts w:ascii="Times New Roman" w:hAnsi="Times New Roman" w:cs="Times New Roman"/>
          <w:sz w:val="28"/>
          <w:szCs w:val="28"/>
          <w:lang w:val="en-AU"/>
        </w:rPr>
        <w:t>Anspruchskonkurrenz</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im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Zivilrecht</w:t>
      </w:r>
      <w:r w:rsidRPr="00D84875">
        <w:rPr>
          <w:rFonts w:ascii="Times New Roman" w:hAnsi="Times New Roman" w:cs="Times New Roman"/>
          <w:sz w:val="28"/>
          <w:szCs w:val="28"/>
        </w:rPr>
        <w:t xml:space="preserve"> -&gt; τέθηκε στην εν λόγω υπόθεση το ζήτημα της συρροής αυτών -&gt; 919 + πλημμελής εκπλήρωση της σύμβασης (ελλιπής πληροφόρηση) , βέβαια η παράβαση της σύμβασης δεν συνεπάγεται πάντα 919 , όμως έχω διεύρυνση της έννοιας του όρου, συρροή νομίμων βάσεων όμως 1 αξίωση.</w:t>
      </w:r>
    </w:p>
    <w:p w14:paraId="31F37B54" w14:textId="773B1C10" w:rsidR="00E951E0" w:rsidRPr="00D84875" w:rsidRDefault="00E951E0"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Το ΔΕΕ δέχθηκε ότι οι ειδικές συντρέχουσες βάσεις αποτελούν εξαίρεση + ερμηνεύονται στενά , άρα η θεμελιούμενη αξίωση θα ασκηθεί είτε στο δικαστήριο του 7.1 είτε του 7.2 , αλληλοαποκλειόμενες βάσεις , αποκλείεται η συρροή , κι αν θέλει ο ενάγων να σωρεύσει τις βάσεις του στο ίδιο δικόγραφο ΔΕΝ μπορεί -&gt; ΑΝ ΘΕΛΕΙ ΝΑ ΣΩΡΕΥΣΕΙ ΠΡΕΠΕΙ ΝΑ ΑΠΕΥΘΥΝΘΕΙ ΣΤΗ ΓΕΝΙΚΗ ΔΩΣΙΔΙΚΙΑ ΤΟΥ ΑΡΘΡΟΥ 4, αλλιώς ΔΙΑΣΠΑΣΗ </w:t>
      </w:r>
    </w:p>
    <w:p w14:paraId="5CC1E1ED" w14:textId="17BC58A4" w:rsidR="00E951E0" w:rsidRPr="00D84875" w:rsidRDefault="00E951E0"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Κι ύστερα είναι αμφίβολο αν αυτές οι δύο αγωγές μπορούν να εκδικασθούν ταυτόχρονα λόγω της ευρωπαϊκής εκκρεμοδικίας , οι δύο αγωγές έχουν τον ΊΔΙΟ πυρήνα. Το ΔΕΚ δέχεται ευρύ αντικείμενο της δίκης για να θεμελιώσει την εκκρεμοδικία, δέχεται ότι όταν οι δύο αγωγές έχουν τον ίδιο πυρήνα ανεξαρτήτως από το πώς οριοθετείται το αντικείμενο της δίκης στο εθνικό δίκαιο δεχόμαστε εκκρεμοδικία</w:t>
      </w:r>
      <w:r w:rsidR="00C12B53" w:rsidRPr="00D84875">
        <w:rPr>
          <w:rFonts w:ascii="Times New Roman" w:hAnsi="Times New Roman" w:cs="Times New Roman"/>
          <w:sz w:val="28"/>
          <w:szCs w:val="28"/>
        </w:rPr>
        <w:t xml:space="preserve">. Έτσι λοιπόν τι μας λέει το ΔΕΕ ; Μπορώ να ασκήσω τη μία αγωγή στο δικαστήριο της αδικοπραξίας και την άλλη στης δικαιοπραξίας , όμως η δεύτερη δίκη θα ανασταλεί λόγω ευρωπαϊκής εκκρεμοδικίας με την ευρεία οριοθέτηση του αντικειμένου της δίκης από το ΔΕΕ -&gt; έτσι δημιουργείται μια αντίφαση , ναι μεν μπορείς αλλά θα ανασταλεί , έτσι μας μένει αν θέλουμε να σωρεύσουμε τις αγωγές να την ασκήσουμε στη γενική δωσιδικία της κατοικίας του εναγομένου -&gt; </w:t>
      </w:r>
      <w:r w:rsidR="00C12B53" w:rsidRPr="00D84875">
        <w:rPr>
          <w:rFonts w:ascii="Times New Roman" w:hAnsi="Times New Roman" w:cs="Times New Roman"/>
          <w:b/>
          <w:bCs/>
          <w:sz w:val="28"/>
          <w:szCs w:val="28"/>
        </w:rPr>
        <w:t xml:space="preserve">άρθρο 4, έτσι έχουμε και επίτευξη της τελεολογίας του κανονισμού με αποκλεισμό περισσοτέρων συντρεχουσών βάσεων. Όμως θα πρέπει το </w:t>
      </w:r>
      <w:r w:rsidR="00C12B53" w:rsidRPr="00D84875">
        <w:rPr>
          <w:rFonts w:ascii="Times New Roman" w:hAnsi="Times New Roman" w:cs="Times New Roman"/>
          <w:b/>
          <w:bCs/>
          <w:sz w:val="28"/>
          <w:szCs w:val="28"/>
          <w:lang w:val="en-AU"/>
        </w:rPr>
        <w:t>lex</w:t>
      </w:r>
      <w:r w:rsidR="00C12B53" w:rsidRPr="00D84875">
        <w:rPr>
          <w:rFonts w:ascii="Times New Roman" w:hAnsi="Times New Roman" w:cs="Times New Roman"/>
          <w:b/>
          <w:bCs/>
          <w:sz w:val="28"/>
          <w:szCs w:val="28"/>
        </w:rPr>
        <w:t xml:space="preserve"> </w:t>
      </w:r>
      <w:r w:rsidR="00C12B53" w:rsidRPr="00D84875">
        <w:rPr>
          <w:rFonts w:ascii="Times New Roman" w:hAnsi="Times New Roman" w:cs="Times New Roman"/>
          <w:b/>
          <w:bCs/>
          <w:sz w:val="28"/>
          <w:szCs w:val="28"/>
          <w:lang w:val="en-AU"/>
        </w:rPr>
        <w:t>fori</w:t>
      </w:r>
      <w:r w:rsidR="00C12B53" w:rsidRPr="00D84875">
        <w:rPr>
          <w:rFonts w:ascii="Times New Roman" w:hAnsi="Times New Roman" w:cs="Times New Roman"/>
          <w:b/>
          <w:bCs/>
          <w:sz w:val="28"/>
          <w:szCs w:val="28"/>
        </w:rPr>
        <w:t xml:space="preserve"> να έχει την αντίστοιχη δυνατότητα του άρθρου 218 ΚποΛΔ (αντικειμενική σώρευση αγωγών όταν δεν έχω αντιφατικότητα).</w:t>
      </w:r>
    </w:p>
    <w:p w14:paraId="5BDF6102" w14:textId="7C1835F2" w:rsidR="00C12B53" w:rsidRPr="00D84875" w:rsidRDefault="00C12B5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Για τον αδικαιολόγητο πλουτισμό τα εθνικά δικαστήρια όταν είχαμε σύμβαση και ανετράπη , εφαρμόζεται το άρθρο 33 κπολΔ, αντίστοιχα προτείνεται και το ίδιο στο πλαίσιο της αυτόνομης ερμηνείας όταν εφαρμόζεται ο κανονισμός , όμως θα πρέπει να έχει καταρτισθεί η σύμβαση , αν δεν έχει καταρτισθεί πάμε στη γενική δωσιδικία του άρθρου 4 ή αντίστοιχα μπορεί να αξιοποιηθεί αντίστοιχα η ειδική συντρέχουσα του άρθρου 7.1 ή του 7.2</w:t>
      </w:r>
      <w:r w:rsidRPr="00D84875">
        <w:rPr>
          <w:rStyle w:val="a6"/>
          <w:rFonts w:ascii="Times New Roman" w:hAnsi="Times New Roman" w:cs="Times New Roman"/>
          <w:sz w:val="28"/>
          <w:szCs w:val="28"/>
        </w:rPr>
        <w:footnoteReference w:id="5"/>
      </w:r>
      <w:r w:rsidRPr="00D84875">
        <w:rPr>
          <w:rFonts w:ascii="Times New Roman" w:hAnsi="Times New Roman" w:cs="Times New Roman"/>
          <w:sz w:val="28"/>
          <w:szCs w:val="28"/>
        </w:rPr>
        <w:t xml:space="preserve"> για αδικαιολόγητο πλουτισμό αν δεν βρίσκεται ή δεν θεμελιώνεται η κατοικία του εναγομένου , αφού τα εθνικά ηπειρωτικά δίκαια έχουν αυστηρές προϋποθέσεις ( </w:t>
      </w:r>
      <w:r w:rsidR="00B67BE9" w:rsidRPr="00D84875">
        <w:rPr>
          <w:rFonts w:ascii="Times New Roman" w:hAnsi="Times New Roman" w:cs="Times New Roman"/>
          <w:sz w:val="28"/>
          <w:szCs w:val="28"/>
          <w:lang w:val="en-AU"/>
        </w:rPr>
        <w:t>corpus</w:t>
      </w:r>
      <w:r w:rsidR="00B67BE9" w:rsidRPr="00D84875">
        <w:rPr>
          <w:rFonts w:ascii="Times New Roman" w:hAnsi="Times New Roman" w:cs="Times New Roman"/>
          <w:sz w:val="28"/>
          <w:szCs w:val="28"/>
        </w:rPr>
        <w:t xml:space="preserve">+ </w:t>
      </w:r>
      <w:r w:rsidR="00B67BE9" w:rsidRPr="00D84875">
        <w:rPr>
          <w:rFonts w:ascii="Times New Roman" w:hAnsi="Times New Roman" w:cs="Times New Roman"/>
          <w:sz w:val="28"/>
          <w:szCs w:val="28"/>
          <w:lang w:val="en-AU"/>
        </w:rPr>
        <w:t>animus</w:t>
      </w:r>
      <w:r w:rsidR="00B67BE9" w:rsidRPr="00D84875">
        <w:rPr>
          <w:rFonts w:ascii="Times New Roman" w:hAnsi="Times New Roman" w:cs="Times New Roman"/>
          <w:sz w:val="28"/>
          <w:szCs w:val="28"/>
        </w:rPr>
        <w:t xml:space="preserve">) ,όμως αυτά κάμπτονται και με το </w:t>
      </w:r>
      <w:r w:rsidR="00B67BE9" w:rsidRPr="00D84875">
        <w:rPr>
          <w:rFonts w:ascii="Times New Roman" w:hAnsi="Times New Roman" w:cs="Times New Roman"/>
          <w:sz w:val="28"/>
          <w:szCs w:val="28"/>
          <w:lang w:val="en-AU"/>
        </w:rPr>
        <w:t>forum</w:t>
      </w:r>
      <w:r w:rsidR="00B67BE9" w:rsidRPr="00D84875">
        <w:rPr>
          <w:rFonts w:ascii="Times New Roman" w:hAnsi="Times New Roman" w:cs="Times New Roman"/>
          <w:sz w:val="28"/>
          <w:szCs w:val="28"/>
        </w:rPr>
        <w:t xml:space="preserve"> </w:t>
      </w:r>
      <w:r w:rsidR="00B67BE9" w:rsidRPr="00D84875">
        <w:rPr>
          <w:rFonts w:ascii="Times New Roman" w:hAnsi="Times New Roman" w:cs="Times New Roman"/>
          <w:sz w:val="28"/>
          <w:szCs w:val="28"/>
          <w:lang w:val="en-AU"/>
        </w:rPr>
        <w:t>necessitates</w:t>
      </w:r>
      <w:r w:rsidR="00B67BE9" w:rsidRPr="00D84875">
        <w:rPr>
          <w:rFonts w:ascii="Times New Roman" w:hAnsi="Times New Roman" w:cs="Times New Roman"/>
          <w:sz w:val="28"/>
          <w:szCs w:val="28"/>
        </w:rPr>
        <w:t>.</w:t>
      </w:r>
    </w:p>
    <w:p w14:paraId="6D595104" w14:textId="5C15D158" w:rsidR="00B67BE9" w:rsidRPr="00D84875" w:rsidRDefault="00B67BE9"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Οι ειδικές συντρέχουσες βάσεις ερμηνεύονται ΣΤΕΝΑ από το ΔΕΕ λόγω τελεολογίας σε σχέση με τη γενική δωσιδικία του α.4 -&gt; </w:t>
      </w:r>
      <w:r w:rsidRPr="00D84875">
        <w:rPr>
          <w:rFonts w:ascii="Times New Roman" w:hAnsi="Times New Roman" w:cs="Times New Roman"/>
          <w:sz w:val="28"/>
          <w:szCs w:val="28"/>
          <w:lang w:val="en-AU"/>
        </w:rPr>
        <w:t>singularia</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non</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sunt</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extenda</w:t>
      </w:r>
      <w:r w:rsidR="008A53A3" w:rsidRPr="00D84875">
        <w:rPr>
          <w:rFonts w:ascii="Times New Roman" w:hAnsi="Times New Roman" w:cs="Times New Roman"/>
          <w:sz w:val="28"/>
          <w:szCs w:val="28"/>
        </w:rPr>
        <w:t>.</w:t>
      </w:r>
    </w:p>
    <w:p w14:paraId="29176CDB" w14:textId="526789C7" w:rsidR="008A53A3" w:rsidRPr="00D84875" w:rsidRDefault="008A53A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Εκτός όμως από την ερμηνεία του όρου σύμβαση πρέπει να εξευρεθεί και ποιά παροχή ; ζήτημα η επίδικη ή η χαρακτηριστική ;</w:t>
      </w:r>
    </w:p>
    <w:p w14:paraId="27FD48DF" w14:textId="3A706C1E" w:rsidR="008A53A3" w:rsidRPr="00D84875" w:rsidRDefault="008A53A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Τη δεκαετία του 70 αρχικά τα εθνικά δικαστήρια αναφέρονταν στην </w:t>
      </w:r>
      <w:r w:rsidR="007149E2" w:rsidRPr="00D84875">
        <w:rPr>
          <w:rFonts w:ascii="Times New Roman" w:hAnsi="Times New Roman" w:cs="Times New Roman"/>
          <w:sz w:val="28"/>
          <w:szCs w:val="28"/>
        </w:rPr>
        <w:t>χαρακτηριστική</w:t>
      </w:r>
      <w:r w:rsidRPr="00D84875">
        <w:rPr>
          <w:rFonts w:ascii="Times New Roman" w:hAnsi="Times New Roman" w:cs="Times New Roman"/>
          <w:sz w:val="28"/>
          <w:szCs w:val="28"/>
        </w:rPr>
        <w:t xml:space="preserve"> παροχή , το ΔΕΚ όμως την υπόθεση </w:t>
      </w:r>
      <w:r w:rsidRPr="00D84875">
        <w:rPr>
          <w:rFonts w:ascii="Times New Roman" w:hAnsi="Times New Roman" w:cs="Times New Roman"/>
          <w:sz w:val="28"/>
          <w:szCs w:val="28"/>
          <w:lang w:val="en-AU"/>
        </w:rPr>
        <w:t>De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Bloos</w:t>
      </w:r>
      <w:r w:rsidRPr="00D84875">
        <w:rPr>
          <w:rFonts w:ascii="Times New Roman" w:hAnsi="Times New Roman" w:cs="Times New Roman"/>
          <w:sz w:val="28"/>
          <w:szCs w:val="28"/>
        </w:rPr>
        <w:t xml:space="preserve">, την όρισε ως εξής : όχι την τυπικά επίδικη παροχή -&gt; αυτό βοηθάει όταν η υποχρέωση αποζημίωσης μετατρέπεται σε διαπλαστικό δικαίωμα -&gt; </w:t>
      </w:r>
      <w:r w:rsidRPr="00D84875">
        <w:rPr>
          <w:rFonts w:ascii="Times New Roman" w:hAnsi="Times New Roman" w:cs="Times New Roman"/>
          <w:b/>
          <w:bCs/>
          <w:sz w:val="28"/>
          <w:szCs w:val="28"/>
        </w:rPr>
        <w:t xml:space="preserve">επί διαρκούς ενοχής πχ καταγγελία ή υπαναχώρηση για στιγμιαίες, αν μέναμε στο τυπικά επίδικο θα είχαμε πρόβλημα </w:t>
      </w:r>
      <w:r w:rsidRPr="00D84875">
        <w:rPr>
          <w:rFonts w:ascii="Times New Roman" w:hAnsi="Times New Roman" w:cs="Times New Roman"/>
          <w:sz w:val="28"/>
          <w:szCs w:val="28"/>
        </w:rPr>
        <w:t xml:space="preserve">, δεν μπορώ να προσδιορίσω δικαστήριο γιατί δεν έχω τόπο εκπλήρωσης , </w:t>
      </w:r>
      <w:r w:rsidRPr="00D84875">
        <w:rPr>
          <w:rFonts w:ascii="Times New Roman" w:hAnsi="Times New Roman" w:cs="Times New Roman"/>
          <w:b/>
          <w:bCs/>
          <w:sz w:val="28"/>
          <w:szCs w:val="28"/>
        </w:rPr>
        <w:t>τόπο εκπλήρωσης έχουν μόνο οι αξιώσεις όχι τα διαπλαστικά δικαιώματα.</w:t>
      </w:r>
      <w:r w:rsidR="007149E2" w:rsidRPr="00D84875">
        <w:rPr>
          <w:rFonts w:ascii="Times New Roman" w:hAnsi="Times New Roman" w:cs="Times New Roman"/>
          <w:b/>
          <w:bCs/>
          <w:sz w:val="28"/>
          <w:szCs w:val="28"/>
        </w:rPr>
        <w:t xml:space="preserve"> ΆΡΑ σε αυτές τις περιπτώσεις των διαπλαστικών δικαιωμάτων λαμβάνουμε υπόψη τον αρχικό τόπο της κύριας εκπλήρωσης της παροχής</w:t>
      </w:r>
      <w:r w:rsidR="00645AB7" w:rsidRPr="00D84875">
        <w:rPr>
          <w:rFonts w:ascii="Times New Roman" w:hAnsi="Times New Roman" w:cs="Times New Roman"/>
          <w:b/>
          <w:bCs/>
          <w:sz w:val="28"/>
          <w:szCs w:val="28"/>
        </w:rPr>
        <w:t xml:space="preserve"> </w:t>
      </w:r>
    </w:p>
    <w:p w14:paraId="4E171C97" w14:textId="3F77A577" w:rsidR="008A53A3" w:rsidRPr="00D84875" w:rsidRDefault="008A53A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Παρά ταύτα, υπάρχουν διαφορές οι οποίες δε μπορούν να υπαχθούν στο πεδίο εφαρμογής της διάταξης -&gt; πχ αγωγή είτε αναγνωριστική είτε διαπλαστική λόγω ελαττωμάτων της βούλησης αυτά δεν εμπίπτουν στην υπόθεση </w:t>
      </w:r>
      <w:r w:rsidRPr="00D84875">
        <w:rPr>
          <w:rFonts w:ascii="Times New Roman" w:hAnsi="Times New Roman" w:cs="Times New Roman"/>
          <w:sz w:val="28"/>
          <w:szCs w:val="28"/>
          <w:lang w:val="en-AU"/>
        </w:rPr>
        <w:t>De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Bloos</w:t>
      </w:r>
      <w:r w:rsidRPr="00D84875">
        <w:rPr>
          <w:rFonts w:ascii="Times New Roman" w:hAnsi="Times New Roman" w:cs="Times New Roman"/>
          <w:sz w:val="28"/>
          <w:szCs w:val="28"/>
        </w:rPr>
        <w:t>, ήρθε έτσι ο κανονισμός του 2001</w:t>
      </w:r>
      <w:r w:rsidR="00207368" w:rsidRPr="00D84875">
        <w:rPr>
          <w:rFonts w:ascii="Times New Roman" w:hAnsi="Times New Roman" w:cs="Times New Roman"/>
          <w:sz w:val="28"/>
          <w:szCs w:val="28"/>
        </w:rPr>
        <w:t xml:space="preserve"> (Βρυξέλλες 1 44/2001)</w:t>
      </w:r>
      <w:r w:rsidRPr="00D84875">
        <w:rPr>
          <w:rFonts w:ascii="Times New Roman" w:hAnsi="Times New Roman" w:cs="Times New Roman"/>
          <w:sz w:val="28"/>
          <w:szCs w:val="28"/>
        </w:rPr>
        <w:t xml:space="preserve"> ο οποίος κάλυψε και αυτές τις περιπτώσεις &lt;&lt; αν έχουμε διαφορές που έχουν σχέση με την πώληση κινητών κρίσιμος είναι ο </w:t>
      </w:r>
      <w:r w:rsidRPr="00D84875">
        <w:rPr>
          <w:rFonts w:ascii="Times New Roman" w:hAnsi="Times New Roman" w:cs="Times New Roman"/>
          <w:b/>
          <w:bCs/>
          <w:sz w:val="28"/>
          <w:szCs w:val="28"/>
        </w:rPr>
        <w:t>τόπος παροχής υπηρεσιών+ παράδοσης</w:t>
      </w:r>
      <w:r w:rsidRPr="00D84875">
        <w:rPr>
          <w:rFonts w:ascii="Times New Roman" w:hAnsi="Times New Roman" w:cs="Times New Roman"/>
          <w:sz w:val="28"/>
          <w:szCs w:val="28"/>
        </w:rPr>
        <w:t xml:space="preserve"> των εμπορευμάτων &gt;&gt; -&gt;</w:t>
      </w:r>
      <w:r w:rsidRPr="00D84875">
        <w:rPr>
          <w:rFonts w:ascii="Times New Roman" w:hAnsi="Times New Roman" w:cs="Times New Roman"/>
          <w:b/>
          <w:bCs/>
          <w:sz w:val="28"/>
          <w:szCs w:val="28"/>
        </w:rPr>
        <w:t xml:space="preserve"> άρα εδώ επανέρχεται ουσιαστικά η </w:t>
      </w:r>
      <w:r w:rsidR="00BE5136" w:rsidRPr="00D84875">
        <w:rPr>
          <w:rFonts w:ascii="Times New Roman" w:hAnsi="Times New Roman" w:cs="Times New Roman"/>
          <w:b/>
          <w:bCs/>
          <w:sz w:val="28"/>
          <w:szCs w:val="28"/>
        </w:rPr>
        <w:t>χαρακτηριστική</w:t>
      </w:r>
      <w:r w:rsidRPr="00D84875">
        <w:rPr>
          <w:rFonts w:ascii="Times New Roman" w:hAnsi="Times New Roman" w:cs="Times New Roman"/>
          <w:b/>
          <w:bCs/>
          <w:sz w:val="28"/>
          <w:szCs w:val="28"/>
        </w:rPr>
        <w:t xml:space="preserve"> παροχή επιτρέποντας έτσι την πάσης φύσεως άσκηση δικαιώματος πχ αρνητική αναγνωριστική , γιατί εδώ δεν είμαστε ακόμα στη μετατροπή της πρωτογενούς υποχρέωσης σε δευτερογενή , είμαστε ένα βήμα πίσω.</w:t>
      </w:r>
    </w:p>
    <w:p w14:paraId="00A62157" w14:textId="011F49F1" w:rsidR="008A53A3" w:rsidRPr="00D84875" w:rsidRDefault="008A53A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Στις περιπτώσεις όμως που μένουμε στην έννοια της επίδικης παροχής (πχ χρήματα στην πώληση, ή στη μίσθωση ) έχουμε το εξής παράδοξο -&gt; εξαίρεση από τα στάδια της μεθοδολογίας της εξεύρεσης αφού σε αυτή την περίπτωση πρέπει να αναζητήσουμε τον τόπο εκπλήρωσης της παροχής με βάση το εθνικό δίκαιο -&gt; </w:t>
      </w:r>
      <w:r w:rsidRPr="00D84875">
        <w:rPr>
          <w:rFonts w:ascii="Times New Roman" w:hAnsi="Times New Roman" w:cs="Times New Roman"/>
          <w:sz w:val="28"/>
          <w:szCs w:val="28"/>
          <w:lang w:val="en-AU"/>
        </w:rPr>
        <w:t>lex</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causae</w:t>
      </w:r>
      <w:r w:rsidRPr="00D84875">
        <w:rPr>
          <w:rFonts w:ascii="Times New Roman" w:hAnsi="Times New Roman" w:cs="Times New Roman"/>
          <w:sz w:val="28"/>
          <w:szCs w:val="28"/>
        </w:rPr>
        <w:t xml:space="preserve"> -&gt; πχ Ελλάδα 321ΑΚ,</w:t>
      </w:r>
      <w:r w:rsidR="00207368" w:rsidRPr="00D84875">
        <w:rPr>
          <w:rFonts w:ascii="Times New Roman" w:hAnsi="Times New Roman" w:cs="Times New Roman"/>
          <w:sz w:val="28"/>
          <w:szCs w:val="28"/>
        </w:rPr>
        <w:t xml:space="preserve"> αν και έχει υποστηριχθεί και σε αυτή την περίπτωση η αυτόνομη ερμηνεία. Έτσι λοιπόν στις περιπτώσεις της επίδικης παροχής και όχι της χαρακτηριστικής εξετάζει το δικαστήριο πρώτα την </w:t>
      </w:r>
      <w:r w:rsidR="00207368" w:rsidRPr="00D84875">
        <w:rPr>
          <w:rFonts w:ascii="Times New Roman" w:hAnsi="Times New Roman" w:cs="Times New Roman"/>
          <w:sz w:val="28"/>
          <w:szCs w:val="28"/>
          <w:lang w:val="en-AU"/>
        </w:rPr>
        <w:t>lex</w:t>
      </w:r>
      <w:r w:rsidR="00207368" w:rsidRPr="00D84875">
        <w:rPr>
          <w:rFonts w:ascii="Times New Roman" w:hAnsi="Times New Roman" w:cs="Times New Roman"/>
          <w:sz w:val="28"/>
          <w:szCs w:val="28"/>
        </w:rPr>
        <w:t xml:space="preserve"> </w:t>
      </w:r>
      <w:r w:rsidR="00207368" w:rsidRPr="00D84875">
        <w:rPr>
          <w:rFonts w:ascii="Times New Roman" w:hAnsi="Times New Roman" w:cs="Times New Roman"/>
          <w:sz w:val="28"/>
          <w:szCs w:val="28"/>
          <w:lang w:val="en-AU"/>
        </w:rPr>
        <w:t>causae</w:t>
      </w:r>
      <w:r w:rsidR="00207368" w:rsidRPr="00D84875">
        <w:rPr>
          <w:rFonts w:ascii="Times New Roman" w:hAnsi="Times New Roman" w:cs="Times New Roman"/>
          <w:sz w:val="28"/>
          <w:szCs w:val="28"/>
        </w:rPr>
        <w:t xml:space="preserve"> , κατ’ εξαίρεση των κανόνων για να θεμελιώσει διεθνή δικαιοδοσία, ύστερα εξέταση του </w:t>
      </w:r>
      <w:r w:rsidR="00207368" w:rsidRPr="00D84875">
        <w:rPr>
          <w:rFonts w:ascii="Times New Roman" w:hAnsi="Times New Roman" w:cs="Times New Roman"/>
          <w:sz w:val="28"/>
          <w:szCs w:val="28"/>
          <w:lang w:val="en-AU"/>
        </w:rPr>
        <w:t>lex</w:t>
      </w:r>
      <w:r w:rsidR="00207368" w:rsidRPr="00D84875">
        <w:rPr>
          <w:rFonts w:ascii="Times New Roman" w:hAnsi="Times New Roman" w:cs="Times New Roman"/>
          <w:sz w:val="28"/>
          <w:szCs w:val="28"/>
        </w:rPr>
        <w:t xml:space="preserve"> </w:t>
      </w:r>
      <w:r w:rsidR="00207368" w:rsidRPr="00D84875">
        <w:rPr>
          <w:rFonts w:ascii="Times New Roman" w:hAnsi="Times New Roman" w:cs="Times New Roman"/>
          <w:sz w:val="28"/>
          <w:szCs w:val="28"/>
          <w:lang w:val="en-AU"/>
        </w:rPr>
        <w:t>fori</w:t>
      </w:r>
      <w:r w:rsidR="00207368" w:rsidRPr="00D84875">
        <w:rPr>
          <w:rFonts w:ascii="Times New Roman" w:hAnsi="Times New Roman" w:cs="Times New Roman"/>
          <w:sz w:val="28"/>
          <w:szCs w:val="28"/>
        </w:rPr>
        <w:t xml:space="preserve"> για το παραδεκτό και μετά πάλι </w:t>
      </w:r>
      <w:r w:rsidR="00207368" w:rsidRPr="00D84875">
        <w:rPr>
          <w:rFonts w:ascii="Times New Roman" w:hAnsi="Times New Roman" w:cs="Times New Roman"/>
          <w:sz w:val="28"/>
          <w:szCs w:val="28"/>
          <w:lang w:val="en-AU"/>
        </w:rPr>
        <w:t>lex</w:t>
      </w:r>
      <w:r w:rsidR="00207368" w:rsidRPr="00D84875">
        <w:rPr>
          <w:rFonts w:ascii="Times New Roman" w:hAnsi="Times New Roman" w:cs="Times New Roman"/>
          <w:sz w:val="28"/>
          <w:szCs w:val="28"/>
        </w:rPr>
        <w:t xml:space="preserve"> </w:t>
      </w:r>
      <w:r w:rsidR="00207368" w:rsidRPr="00D84875">
        <w:rPr>
          <w:rFonts w:ascii="Times New Roman" w:hAnsi="Times New Roman" w:cs="Times New Roman"/>
          <w:sz w:val="28"/>
          <w:szCs w:val="28"/>
          <w:lang w:val="en-AU"/>
        </w:rPr>
        <w:t>causae</w:t>
      </w:r>
      <w:r w:rsidR="00207368" w:rsidRPr="00D84875">
        <w:rPr>
          <w:rFonts w:ascii="Times New Roman" w:hAnsi="Times New Roman" w:cs="Times New Roman"/>
          <w:sz w:val="28"/>
          <w:szCs w:val="28"/>
        </w:rPr>
        <w:t xml:space="preserve"> με βάση το ιδιωτικό διεθνές δίκαιο για το νόμω + το ουσία βάσιμο.</w:t>
      </w:r>
    </w:p>
    <w:p w14:paraId="2B7EC524" w14:textId="0BF325D3" w:rsidR="00207368" w:rsidRPr="00D84875" w:rsidRDefault="0020736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Έτσι και στη σύμβαση έργου με βάση αυτά θα πρέπει να δεχθούμε αν αφορά επίδικη παροχή δηλαδή χρήματα θα πρέπει να έχουμε </w:t>
      </w:r>
      <w:r w:rsidRPr="00D84875">
        <w:rPr>
          <w:rFonts w:ascii="Times New Roman" w:hAnsi="Times New Roman" w:cs="Times New Roman"/>
          <w:sz w:val="28"/>
          <w:szCs w:val="28"/>
          <w:lang w:val="en-AU"/>
        </w:rPr>
        <w:t>lex</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causae</w:t>
      </w:r>
      <w:r w:rsidRPr="00D84875">
        <w:rPr>
          <w:rFonts w:ascii="Times New Roman" w:hAnsi="Times New Roman" w:cs="Times New Roman"/>
          <w:sz w:val="28"/>
          <w:szCs w:val="28"/>
        </w:rPr>
        <w:t xml:space="preserve"> για να βρούμε διεθνή δικαιοδοσία, αλλίως για τα υπόλοιπα διαπλαστικά δικαιώματα πχ υπαναχώρηση σε περίπτωση παράβασης πρωτογενούς υποχρέωσης θα έχουμε τον τόπο </w:t>
      </w:r>
      <w:r w:rsidRPr="00D84875">
        <w:rPr>
          <w:rFonts w:ascii="Times New Roman" w:hAnsi="Times New Roman" w:cs="Times New Roman"/>
          <w:b/>
          <w:bCs/>
          <w:sz w:val="28"/>
          <w:szCs w:val="28"/>
        </w:rPr>
        <w:t>χαρακτηριστικής</w:t>
      </w:r>
      <w:r w:rsidRPr="00D84875">
        <w:rPr>
          <w:rFonts w:ascii="Times New Roman" w:hAnsi="Times New Roman" w:cs="Times New Roman"/>
          <w:sz w:val="28"/>
          <w:szCs w:val="28"/>
        </w:rPr>
        <w:t xml:space="preserve"> παροχής όπως ορίζει το α7 για πώληση+ συμβάσεις υπηρεσιών.</w:t>
      </w:r>
    </w:p>
    <w:p w14:paraId="0D73DBF5" w14:textId="5D36C631" w:rsidR="00207368" w:rsidRPr="00D84875" w:rsidRDefault="0020736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τέθηκε το ζήτημα σε περίπτωση που έχουμε συμφωνία των μερών για τον τόπο της επίδικης παροχής μήπως έχουμε κεκρυμμένη δικονομική σύμβαση και θα πρέπει να εφαρμοσθούν συμπληρωματικά οι διατάξεις του κανονισμού για τις ρήτρες παρέκτασης, το ΔΕΕ είπε κατ’ αρχήν όχι δεν χρειάζεται ωστόσο αποτελεί ανοικτό ζήτημα ερμηνείας, όμως όπως οι ρήτρες παρέκτασης είναι αυτοτελείς </w:t>
      </w:r>
      <w:r w:rsidR="008C74D1" w:rsidRPr="00D84875">
        <w:rPr>
          <w:rFonts w:ascii="Times New Roman" w:hAnsi="Times New Roman" w:cs="Times New Roman"/>
          <w:sz w:val="28"/>
          <w:szCs w:val="28"/>
        </w:rPr>
        <w:t xml:space="preserve">από την κύρια σύμβαση με την έννοια ότι το κύρος της ρήτρας παρέκτασης δεν επηρεάζει το κύρος της κύριας σύμβασης, έτσι αντίστοιχα και η </w:t>
      </w:r>
      <w:r w:rsidR="008C74D1" w:rsidRPr="00D84875">
        <w:rPr>
          <w:rFonts w:ascii="Times New Roman" w:hAnsi="Times New Roman" w:cs="Times New Roman"/>
          <w:sz w:val="28"/>
          <w:szCs w:val="28"/>
          <w:lang w:val="en-AU"/>
        </w:rPr>
        <w:t>lex</w:t>
      </w:r>
      <w:r w:rsidR="008C74D1" w:rsidRPr="00D84875">
        <w:rPr>
          <w:rFonts w:ascii="Times New Roman" w:hAnsi="Times New Roman" w:cs="Times New Roman"/>
          <w:sz w:val="28"/>
          <w:szCs w:val="28"/>
        </w:rPr>
        <w:t xml:space="preserve"> </w:t>
      </w:r>
      <w:r w:rsidR="008C74D1" w:rsidRPr="00D84875">
        <w:rPr>
          <w:rFonts w:ascii="Times New Roman" w:hAnsi="Times New Roman" w:cs="Times New Roman"/>
          <w:sz w:val="28"/>
          <w:szCs w:val="28"/>
          <w:lang w:val="en-AU"/>
        </w:rPr>
        <w:t>fori</w:t>
      </w:r>
      <w:r w:rsidR="008C74D1" w:rsidRPr="00D84875">
        <w:rPr>
          <w:rFonts w:ascii="Times New Roman" w:hAnsi="Times New Roman" w:cs="Times New Roman"/>
          <w:sz w:val="28"/>
          <w:szCs w:val="28"/>
        </w:rPr>
        <w:t xml:space="preserve"> διακρίνεται από την </w:t>
      </w:r>
      <w:r w:rsidR="008C74D1" w:rsidRPr="00D84875">
        <w:rPr>
          <w:rFonts w:ascii="Times New Roman" w:hAnsi="Times New Roman" w:cs="Times New Roman"/>
          <w:sz w:val="28"/>
          <w:szCs w:val="28"/>
          <w:lang w:val="en-AU"/>
        </w:rPr>
        <w:t>lex</w:t>
      </w:r>
      <w:r w:rsidR="008C74D1" w:rsidRPr="00D84875">
        <w:rPr>
          <w:rFonts w:ascii="Times New Roman" w:hAnsi="Times New Roman" w:cs="Times New Roman"/>
          <w:sz w:val="28"/>
          <w:szCs w:val="28"/>
        </w:rPr>
        <w:t xml:space="preserve"> </w:t>
      </w:r>
      <w:r w:rsidR="008C74D1" w:rsidRPr="00D84875">
        <w:rPr>
          <w:rFonts w:ascii="Times New Roman" w:hAnsi="Times New Roman" w:cs="Times New Roman"/>
          <w:sz w:val="28"/>
          <w:szCs w:val="28"/>
          <w:lang w:val="en-AU"/>
        </w:rPr>
        <w:t>causae</w:t>
      </w:r>
      <w:r w:rsidR="008C74D1" w:rsidRPr="00D84875">
        <w:rPr>
          <w:rFonts w:ascii="Times New Roman" w:hAnsi="Times New Roman" w:cs="Times New Roman"/>
          <w:sz w:val="28"/>
          <w:szCs w:val="28"/>
        </w:rPr>
        <w:t xml:space="preserve"> , έτσι θα πρέπει να εξευρεθεί απάντηση στο ζήτημα αυτό ερμηνείας της συγκεκαλυμμένης ρήτρας παρέκτασης με βάση τη </w:t>
      </w:r>
      <w:r w:rsidR="008C74D1" w:rsidRPr="00D84875">
        <w:rPr>
          <w:rFonts w:ascii="Times New Roman" w:hAnsi="Times New Roman" w:cs="Times New Roman"/>
          <w:sz w:val="28"/>
          <w:szCs w:val="28"/>
          <w:lang w:val="en-AU"/>
        </w:rPr>
        <w:t>lex</w:t>
      </w:r>
      <w:r w:rsidR="008C74D1" w:rsidRPr="00D84875">
        <w:rPr>
          <w:rFonts w:ascii="Times New Roman" w:hAnsi="Times New Roman" w:cs="Times New Roman"/>
          <w:sz w:val="28"/>
          <w:szCs w:val="28"/>
        </w:rPr>
        <w:t xml:space="preserve"> </w:t>
      </w:r>
      <w:r w:rsidR="008C74D1" w:rsidRPr="00D84875">
        <w:rPr>
          <w:rFonts w:ascii="Times New Roman" w:hAnsi="Times New Roman" w:cs="Times New Roman"/>
          <w:sz w:val="28"/>
          <w:szCs w:val="28"/>
          <w:lang w:val="en-AU"/>
        </w:rPr>
        <w:t>fori</w:t>
      </w:r>
      <w:r w:rsidR="008C74D1" w:rsidRPr="00D84875">
        <w:rPr>
          <w:rFonts w:ascii="Times New Roman" w:hAnsi="Times New Roman" w:cs="Times New Roman"/>
          <w:sz w:val="28"/>
          <w:szCs w:val="28"/>
        </w:rPr>
        <w:t xml:space="preserve">. </w:t>
      </w:r>
    </w:p>
    <w:p w14:paraId="32ECE6E5" w14:textId="19E2E49F" w:rsidR="009060C8" w:rsidRPr="00D84875" w:rsidRDefault="009060C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Έτσι λοιπόν ήδη με τον κανονισμό του 2001 καθορίσθηκαν 2 μεγάλες κατηγορίες για τον τόπο της χαρακτηριστικής παροχής </w:t>
      </w:r>
    </w:p>
    <w:p w14:paraId="54B2E6C5" w14:textId="10078A9C" w:rsidR="009060C8" w:rsidRPr="00D84875" w:rsidRDefault="009060C8"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κινητά πράγματα στην πώληση</w:t>
      </w:r>
    </w:p>
    <w:p w14:paraId="70717046" w14:textId="17D897D1" w:rsidR="009060C8" w:rsidRPr="00D84875" w:rsidRDefault="009060C8"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συμβάσεις παροχής ανεξαρτήτων υπηρεσιών </w:t>
      </w:r>
    </w:p>
    <w:p w14:paraId="4E4A4B1B" w14:textId="7C17B320" w:rsidR="009060C8" w:rsidRPr="00D84875" w:rsidRDefault="009060C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Ως προς το ποιες είναι συμβάσεις ανεξαρτήτων υπηρεσιών καταφεύγουμε πάλι στην αυτόνομη ερμηνεία -&gt; ευρύτατη ερμηνεία, υπάγονται η σύμβαση </w:t>
      </w:r>
      <w:r w:rsidRPr="00D84875">
        <w:rPr>
          <w:rFonts w:ascii="Times New Roman" w:hAnsi="Times New Roman" w:cs="Times New Roman"/>
          <w:b/>
          <w:bCs/>
          <w:sz w:val="28"/>
          <w:szCs w:val="28"/>
        </w:rPr>
        <w:t>εμπορικής αντιπροσωπείας</w:t>
      </w:r>
      <w:r w:rsidRPr="00D84875">
        <w:rPr>
          <w:rFonts w:ascii="Times New Roman" w:hAnsi="Times New Roman" w:cs="Times New Roman"/>
          <w:sz w:val="28"/>
          <w:szCs w:val="28"/>
        </w:rPr>
        <w:t xml:space="preserve"> -&gt; άρα κρίσιμος είναι ο ΤΟΠΟΣ που με βάση τη σύμβαση αυτός οφείλει  να παρέχει τις υπηρεσίες του , οι </w:t>
      </w:r>
      <w:r w:rsidRPr="00D84875">
        <w:rPr>
          <w:rFonts w:ascii="Times New Roman" w:hAnsi="Times New Roman" w:cs="Times New Roman"/>
          <w:b/>
          <w:bCs/>
          <w:sz w:val="28"/>
          <w:szCs w:val="28"/>
        </w:rPr>
        <w:t>συμβάσεις έργου</w:t>
      </w:r>
      <w:r w:rsidRPr="00D84875">
        <w:rPr>
          <w:rFonts w:ascii="Times New Roman" w:hAnsi="Times New Roman" w:cs="Times New Roman"/>
          <w:sz w:val="28"/>
          <w:szCs w:val="28"/>
        </w:rPr>
        <w:t xml:space="preserve"> επίσης κρίθηκαν ότι εμπίπτουν αν και παρουσιάζουν αυτοτέλεια φυσικά σε σχέση με τη σύμβαση ανεξαρτήτων υπηρεσιών + όλες οι </w:t>
      </w:r>
      <w:r w:rsidRPr="00D84875">
        <w:rPr>
          <w:rFonts w:ascii="Times New Roman" w:hAnsi="Times New Roman" w:cs="Times New Roman"/>
          <w:b/>
          <w:bCs/>
          <w:sz w:val="28"/>
          <w:szCs w:val="28"/>
        </w:rPr>
        <w:t>συμβάσεις μεταφορά</w:t>
      </w:r>
      <w:r w:rsidRPr="00D84875">
        <w:rPr>
          <w:rFonts w:ascii="Times New Roman" w:hAnsi="Times New Roman" w:cs="Times New Roman"/>
          <w:sz w:val="28"/>
          <w:szCs w:val="28"/>
        </w:rPr>
        <w:t xml:space="preserve"> μολονότι αυτό δεν συμβαδίζει με πολλά εθνικά δίκαια με βάση τα οποία αποτελούν μικτές συμβάσεις. </w:t>
      </w:r>
    </w:p>
    <w:p w14:paraId="0C0CC8DB" w14:textId="374AF780" w:rsidR="009060C8" w:rsidRPr="00D84875" w:rsidRDefault="009060C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Στις συμβάσεις μεταφοράς , ποιος είναι χαρακτηριστικός τόπος ; η υπηρεσία αυτή περιλαμβάνει την παραλαβή + την παράδοση / επιβίβαση + αποβίβαση-&gt; εδώ υπάρχει ευχέρεια επιλογής σύμφωνα με τη νομολογία δηλαδή στις αεροπορικές τόσο στον τόπο αναχώρησης όσο και αποβίβασης, όμως αν έχω ενδιάμεση στάση σύμφωνα με το ΔΕΕ δεν περιλαμβάνεται και η ενδιάμεση στάση ως δικαιοδοτικός σύνδεσμος -&gt; Λειψία -&gt; Μόναχο -&gt; Αθήνα -&gt; εδώ δεν μπορεί στο Μόναχο -&gt; περιορισμός του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shopping</w:t>
      </w:r>
      <w:r w:rsidRPr="00D84875">
        <w:rPr>
          <w:rFonts w:ascii="Times New Roman" w:hAnsi="Times New Roman" w:cs="Times New Roman"/>
          <w:sz w:val="28"/>
          <w:szCs w:val="28"/>
        </w:rPr>
        <w:t xml:space="preserve"> εδώ. Βέβαια σε αυτή την περίπτωση είμαστε και καταναλωτές οπότε έχουμε και τον τόπο της συνήθους διαμονής μας</w:t>
      </w:r>
    </w:p>
    <w:p w14:paraId="6B20F43D" w14:textId="03AB29AF" w:rsidR="009060C8" w:rsidRPr="00D84875" w:rsidRDefault="009060C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Σημείωση : Στις ειδικές συντρέχουσες έχω και προσδιορισμό της τοπικής αρμοδιότητας όχι όμως και καθ’ ύλην (η καθ’ ύλην είναι πάντα θέμα του εθνικού δικαίου), ενώ στις αποκλειστικές μόνο σε ποιο Κ-Μ ( ούτε τοπική ούτε καθ’ ύλην).</w:t>
      </w:r>
    </w:p>
    <w:p w14:paraId="173C750D" w14:textId="50205144" w:rsidR="009060C8" w:rsidRPr="00D84875" w:rsidRDefault="008438C4"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προβληματισμός υπάρχει στην περίπτωση που υπάρχουν περισσότεροι του ενός τόποι παράδοσης εμπορεύματος -&gt; Απόφαση </w:t>
      </w:r>
      <w:r w:rsidRPr="00D84875">
        <w:rPr>
          <w:rFonts w:ascii="Times New Roman" w:hAnsi="Times New Roman" w:cs="Times New Roman"/>
          <w:sz w:val="28"/>
          <w:szCs w:val="28"/>
          <w:lang w:val="en-AU"/>
        </w:rPr>
        <w:t>Color</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Drack</w:t>
      </w:r>
      <w:r w:rsidRPr="00D84875">
        <w:rPr>
          <w:rFonts w:ascii="Times New Roman" w:hAnsi="Times New Roman" w:cs="Times New Roman"/>
          <w:sz w:val="28"/>
          <w:szCs w:val="28"/>
        </w:rPr>
        <w:t xml:space="preserve"> , αυστριακή + γερμανική εταιρεία , σχετικά με την εκτέλεση σύμβασης </w:t>
      </w:r>
      <w:r w:rsidRPr="00D84875">
        <w:rPr>
          <w:rFonts w:ascii="Times New Roman" w:hAnsi="Times New Roman" w:cs="Times New Roman"/>
          <w:b/>
          <w:bCs/>
          <w:sz w:val="28"/>
          <w:szCs w:val="28"/>
        </w:rPr>
        <w:t xml:space="preserve">πώλησης </w:t>
      </w:r>
      <w:r w:rsidRPr="00D84875">
        <w:rPr>
          <w:rFonts w:ascii="Times New Roman" w:hAnsi="Times New Roman" w:cs="Times New Roman"/>
          <w:sz w:val="28"/>
          <w:szCs w:val="28"/>
        </w:rPr>
        <w:t>εμπορευμάτων, έτσι το Λουξεμβούργο έκρινε ότι αν υπάρχουν περισσότεροι του ενός τόποι παράδοσης εμπορεύματος αρχικά τόπος εκπλήρωσης θα θεωρηθεί εκείνος που εμφανίζει τον μεγαλύτερο συνδετικό σύνδεσμο, δηλαδή με βάση την κύρια παράδοση -&gt; οικονομικό κριτήριο, αν αυτός δεν μπορεί να προσδιορισθεί τότε κάθε τόπος παράδοσης που έχει επαρκή δικαιοδοτικό σύνδεσμο .</w:t>
      </w:r>
    </w:p>
    <w:p w14:paraId="128A9CC6" w14:textId="610EEEEA" w:rsidR="008438C4" w:rsidRPr="00D84875" w:rsidRDefault="008438C4"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Υποθέσεις που αφορούν βιομηχανική / πνευματική ιδιοκτησία -&gt; πχ Σύμβαση αποκλειστικής εκμετάλλευσης, ΔΕΝ εμπίπτουν στην δεύτερη περίπτωση , έχουμε επάνοδο στον κανόνα της επίδικης παροχής γιατί δεν αναλαμβάνει ο αντισυμβαλλόμενος έναντι αμοιβής την παροχή υπηρεσίας.</w:t>
      </w:r>
    </w:p>
    <w:p w14:paraId="600CE915" w14:textId="68DD1D9F" w:rsidR="00245DD9" w:rsidRPr="00D84875" w:rsidRDefault="00245DD9"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Αντίστοιχα όπως είπα παραπάνω για εμπορική αντιπροσωπία τόπος παροχής θα κριθεί εκείνος που εμφανίζει τον μεγαλύτερο δικαιοδοτικό σύνδεσμο -&gt; δηλαδή τόπος κύριας παροχής υπηρεσιών, αυτό σνθ προσδιορίζεται από τη σύμβαση , αν δεν προσδιορίζεται βλέπουμε τον τόπο πραγματικής παροχής διάφορα κριτήρια πχ πόσο παρέμεινε, σπουδαιότητα δραστηριότητας που άσκησε κ.α, αν τώρα τίποτε από τα δύο δεν είναι δυνατό ο εμπορικός αντιπρόσωπος θα εναχθεί στον τόπο κατοικίας του.</w:t>
      </w:r>
    </w:p>
    <w:p w14:paraId="2276C91C" w14:textId="4E295A91" w:rsidR="00245DD9" w:rsidRPr="00D84875" w:rsidRDefault="00245DD9"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Συμβάσεις διανομής -&gt; τελικά κρίθηκαν σύμβαση υπηρεσιών , άρα εδ’β του άρθρου 7 , διαφορά με εμπορική αντιπροσωπία </w:t>
      </w:r>
      <w:r w:rsidRPr="00D84875">
        <w:rPr>
          <w:rFonts w:ascii="Times New Roman" w:hAnsi="Times New Roman" w:cs="Times New Roman"/>
          <w:b/>
          <w:bCs/>
          <w:sz w:val="28"/>
          <w:szCs w:val="28"/>
        </w:rPr>
        <w:t xml:space="preserve">στο δικό του όνομα  και για δικό του λογαριασμό </w:t>
      </w:r>
      <w:r w:rsidRPr="00D84875">
        <w:rPr>
          <w:rFonts w:ascii="Times New Roman" w:hAnsi="Times New Roman" w:cs="Times New Roman"/>
          <w:sz w:val="28"/>
          <w:szCs w:val="28"/>
        </w:rPr>
        <w:t>, επωμίζεται επιχειρηματικό κίνδυνο. Ζήτημα ως προς τον δικαιοδοτικό σύνδεσμο , έχουμε αντίθετη νομολογία του ακυρωτικού της Γαλλίας και του δικού μας ΑΠ  , Γαλλία -&gt; τόπος παροχής του προμηθευτή , ΑΠ -&gt; τόπος παροχής διανομέα.</w:t>
      </w:r>
    </w:p>
    <w:p w14:paraId="23D74709" w14:textId="2860DAAA" w:rsidR="00245DD9" w:rsidRPr="00D84875" w:rsidRDefault="00245DD9" w:rsidP="00D84875">
      <w:pPr>
        <w:spacing w:line="276" w:lineRule="auto"/>
        <w:jc w:val="both"/>
        <w:rPr>
          <w:rFonts w:ascii="Times New Roman" w:hAnsi="Times New Roman" w:cs="Times New Roman"/>
          <w:sz w:val="36"/>
          <w:szCs w:val="36"/>
        </w:rPr>
      </w:pPr>
      <w:r w:rsidRPr="00D84875">
        <w:rPr>
          <w:rFonts w:ascii="Times New Roman" w:hAnsi="Times New Roman" w:cs="Times New Roman"/>
          <w:sz w:val="36"/>
          <w:szCs w:val="36"/>
        </w:rPr>
        <w:t xml:space="preserve">Αδικοπραξία </w:t>
      </w:r>
    </w:p>
    <w:p w14:paraId="4B111EBB" w14:textId="2E2CAE3C" w:rsidR="00EC3C82" w:rsidRPr="00D84875" w:rsidRDefault="00EC3C82" w:rsidP="00D84875">
      <w:pPr>
        <w:spacing w:line="276" w:lineRule="auto"/>
        <w:jc w:val="both"/>
        <w:rPr>
          <w:rFonts w:ascii="Times New Roman" w:hAnsi="Times New Roman" w:cs="Times New Roman"/>
        </w:rPr>
      </w:pPr>
      <w:r w:rsidRPr="00D84875">
        <w:rPr>
          <w:rFonts w:ascii="Times New Roman" w:hAnsi="Times New Roman" w:cs="Times New Roman"/>
        </w:rPr>
        <w:t>Άρθρο 7</w:t>
      </w:r>
    </w:p>
    <w:p w14:paraId="01C6E29F" w14:textId="499A0D3B" w:rsidR="00245DD9" w:rsidRPr="00D84875" w:rsidRDefault="00EC3C82" w:rsidP="00D84875">
      <w:pPr>
        <w:pStyle w:val="a7"/>
        <w:numPr>
          <w:ilvl w:val="0"/>
          <w:numId w:val="6"/>
        </w:numPr>
        <w:spacing w:line="276" w:lineRule="auto"/>
        <w:jc w:val="both"/>
        <w:rPr>
          <w:rFonts w:ascii="Times New Roman" w:hAnsi="Times New Roman" w:cs="Times New Roman"/>
        </w:rPr>
      </w:pPr>
      <w:r w:rsidRPr="00D84875">
        <w:rPr>
          <w:rFonts w:ascii="Times New Roman" w:hAnsi="Times New Roman" w:cs="Times New Roman"/>
        </w:rPr>
        <w:t>ως προς ενοχές εξ αδικοπραξίας ή οιονεί αδικοπραξίας, ενώπιον του δικαστηρίου του τόπου όπου συνέβη ή ενδέχεται να συμβεί το ζημιογόνο γεγονός</w:t>
      </w:r>
    </w:p>
    <w:p w14:paraId="3F15FD0F" w14:textId="5D4F8DB0" w:rsidR="00EC3C82" w:rsidRPr="00D84875" w:rsidRDefault="00EC3C82"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Και εδώ αρχικά πρέπει να ορίσουμε τι είναι αδικοπραξία και οιονεί αδικοπραξία -&gt; πάλι καταφεύγουμε στην αυτόνομη ερμηνεία . Υπάρχει σύνδεση με την προηγούμενη προβληματική που είχαμε και στην έννοια της σύμβασης.</w:t>
      </w:r>
    </w:p>
    <w:p w14:paraId="0112388F" w14:textId="25D506AE" w:rsidR="00EC3C82" w:rsidRPr="00D84875" w:rsidRDefault="00EC3C82"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Αυτόνομη ερμηνεία από το ΔΕΕ+ΔΕΚ , ανεξάρτητη από τα εθνικά δίκαια. Δίνει το δικαστήριο αρνητικό ορισμό -&gt; η ενοχή από αδικοπραξία περιλαμβάνει κάθε απαίτηση με την οποία τίθεται ζήτημα ευθύνης  του </w:t>
      </w:r>
      <w:r w:rsidRPr="00D84875">
        <w:rPr>
          <w:rFonts w:ascii="Times New Roman" w:hAnsi="Times New Roman" w:cs="Times New Roman"/>
          <w:b/>
          <w:bCs/>
          <w:sz w:val="28"/>
          <w:szCs w:val="28"/>
        </w:rPr>
        <w:t xml:space="preserve">εναγομένου και δεν αφορά διαφορές από σύμβαση </w:t>
      </w:r>
      <w:r w:rsidRPr="00D84875">
        <w:rPr>
          <w:rStyle w:val="a6"/>
          <w:rFonts w:ascii="Times New Roman" w:hAnsi="Times New Roman" w:cs="Times New Roman"/>
          <w:b/>
          <w:bCs/>
          <w:sz w:val="28"/>
          <w:szCs w:val="28"/>
        </w:rPr>
        <w:footnoteReference w:id="6"/>
      </w:r>
      <w:r w:rsidRPr="00D84875">
        <w:rPr>
          <w:rFonts w:ascii="Times New Roman" w:hAnsi="Times New Roman" w:cs="Times New Roman"/>
          <w:b/>
          <w:bCs/>
          <w:sz w:val="28"/>
          <w:szCs w:val="28"/>
        </w:rPr>
        <w:t xml:space="preserve"> , αντίστοιχα για την έννοια της σύμβασης είπε το ΔΕΚ -&gt; </w:t>
      </w:r>
      <w:r w:rsidR="00DC417B" w:rsidRPr="00D84875">
        <w:rPr>
          <w:rFonts w:ascii="Times New Roman" w:hAnsi="Times New Roman" w:cs="Times New Roman"/>
          <w:b/>
          <w:bCs/>
          <w:sz w:val="28"/>
          <w:szCs w:val="28"/>
        </w:rPr>
        <w:t>ελευθέρως αναληφθείσα δέσμευση ενός συμβαλλομένου απέναντι σε έναν άλλο συμβαλλόμενο (Υπόθεση :</w:t>
      </w:r>
      <w:r w:rsidR="00DC417B" w:rsidRPr="00D84875">
        <w:rPr>
          <w:rFonts w:ascii="Times New Roman" w:hAnsi="Times New Roman" w:cs="Times New Roman"/>
          <w:b/>
          <w:bCs/>
          <w:sz w:val="28"/>
          <w:szCs w:val="28"/>
          <w:lang w:val="en-AU"/>
        </w:rPr>
        <w:t>Brogsitter</w:t>
      </w:r>
      <w:r w:rsidR="00DC417B" w:rsidRPr="00D84875">
        <w:rPr>
          <w:rFonts w:ascii="Times New Roman" w:hAnsi="Times New Roman" w:cs="Times New Roman"/>
          <w:b/>
          <w:bCs/>
          <w:sz w:val="28"/>
          <w:szCs w:val="28"/>
        </w:rPr>
        <w:t>)</w:t>
      </w:r>
      <w:r w:rsidR="00DC417B" w:rsidRPr="00D84875">
        <w:rPr>
          <w:rFonts w:ascii="Times New Roman" w:hAnsi="Times New Roman" w:cs="Times New Roman"/>
          <w:sz w:val="28"/>
          <w:szCs w:val="28"/>
        </w:rPr>
        <w:t xml:space="preserve">, επομένως επί έλλειψης τέτοιας δέσμευσης δεν θα έχουμε διαφορά από σύμβαση αλλά από αδικοπραξία, άρα έχουμε μια διασταλτική έννοια του όρου αδικοπραξία από το ΔΕΚ + ΔΕΕ. </w:t>
      </w:r>
    </w:p>
    <w:p w14:paraId="3110EA6A" w14:textId="299559C6" w:rsidR="00DC417B" w:rsidRPr="00D84875" w:rsidRDefault="00DC417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Περαιτέρω όταν η αγωγή στηρίζεται σε αγωγή αποζημίωσης από αδικοπραξία κατά το εθνικό , εν προκειμένω γερμανικό δίκαιο, κρίσιμο είναι (</w:t>
      </w:r>
      <w:r w:rsidRPr="00D84875">
        <w:rPr>
          <w:rFonts w:ascii="Times New Roman" w:hAnsi="Times New Roman" w:cs="Times New Roman"/>
          <w:sz w:val="28"/>
          <w:szCs w:val="28"/>
          <w:lang w:val="en-AU"/>
        </w:rPr>
        <w:t>Brogsitter</w:t>
      </w:r>
      <w:r w:rsidRPr="00D84875">
        <w:rPr>
          <w:rFonts w:ascii="Times New Roman" w:hAnsi="Times New Roman" w:cs="Times New Roman"/>
          <w:sz w:val="28"/>
          <w:szCs w:val="28"/>
        </w:rPr>
        <w:t>) κατά πόσο η ερμηνεία της σύμβασης που έχουν συνάψει παρίσταται απολύτως αναγκαία προκειμένου να διαπιστωθεί αν η συμπεριφορά την οποία προσάπτει ο ένας στον άλλον είναι θεμιτή ή αθέμιτη , έτσι αν το εθνικό δικ κρίνει ότι δεν είναι απαραίτητο να ερμηνευθεί η σύμβαση θα εμπίπτει στην αδικοπραξία.</w:t>
      </w:r>
    </w:p>
    <w:p w14:paraId="1641CC8C" w14:textId="35101075" w:rsidR="00DC417B" w:rsidRPr="00D84875" w:rsidRDefault="00DC417B" w:rsidP="00D84875">
      <w:pPr>
        <w:spacing w:line="276" w:lineRule="auto"/>
        <w:jc w:val="both"/>
        <w:rPr>
          <w:rFonts w:ascii="Times New Roman" w:hAnsi="Times New Roman" w:cs="Times New Roman"/>
          <w:sz w:val="28"/>
          <w:szCs w:val="28"/>
          <w:u w:val="single"/>
        </w:rPr>
      </w:pPr>
      <w:r w:rsidRPr="00D84875">
        <w:rPr>
          <w:rFonts w:ascii="Times New Roman" w:hAnsi="Times New Roman" w:cs="Times New Roman"/>
          <w:sz w:val="28"/>
          <w:szCs w:val="28"/>
          <w:u w:val="single"/>
        </w:rPr>
        <w:t xml:space="preserve">ΟΜΩΣ , είχαμε πρόσφατη νομολογία , πολύ αμφιλεγόμενη , </w:t>
      </w:r>
      <w:r w:rsidRPr="00D84875">
        <w:rPr>
          <w:rFonts w:ascii="Times New Roman" w:hAnsi="Times New Roman" w:cs="Times New Roman"/>
          <w:sz w:val="28"/>
          <w:szCs w:val="28"/>
          <w:u w:val="single"/>
          <w:lang w:val="en-AU"/>
        </w:rPr>
        <w:t>Booking</w:t>
      </w:r>
      <w:r w:rsidRPr="00D84875">
        <w:rPr>
          <w:rFonts w:ascii="Times New Roman" w:hAnsi="Times New Roman" w:cs="Times New Roman"/>
          <w:sz w:val="28"/>
          <w:szCs w:val="28"/>
          <w:u w:val="single"/>
        </w:rPr>
        <w:t xml:space="preserve">. </w:t>
      </w:r>
      <w:r w:rsidRPr="00D84875">
        <w:rPr>
          <w:rFonts w:ascii="Times New Roman" w:hAnsi="Times New Roman" w:cs="Times New Roman"/>
          <w:sz w:val="28"/>
          <w:szCs w:val="28"/>
          <w:u w:val="single"/>
          <w:lang w:val="en-AU"/>
        </w:rPr>
        <w:t>Com</w:t>
      </w:r>
      <w:r w:rsidRPr="00D84875">
        <w:rPr>
          <w:rFonts w:ascii="Times New Roman" w:hAnsi="Times New Roman" w:cs="Times New Roman"/>
          <w:sz w:val="28"/>
          <w:szCs w:val="28"/>
          <w:u w:val="single"/>
        </w:rPr>
        <w:t xml:space="preserve"> 2020 , εδώ είπε το ΔΕΕ το κριτήριο περί αναγκαιότητας ερμηνείας της σύμβασης δεν είναι καθοριστικό , εφόσον έχουμε κατάχρηση δεσπόζουσας θέσης , εδώ ο ενάγων άσκησε αγωγή ενώπιον πρωτοδικείου της Γερμανίας, επικαλούμενος τους κανόνες της αδικοπρακτικής ευθύνης και δεν παρίσταται αναγκαία η ερμηνεία του περιεχομένου της καταχρηστικής ρήτρας παρέκτασης που περιλαμβάνεται στους ΓΟΣ προκειμένου να κριθεί ο θεμιτός ή αθέμιτος χαρακτήρας της σύμβασης αφού έχω κατάχρηση δεσπόζουσας θέσης, το σκεπτικό είναι η αθέμιτη αυτή πρακτική υπερβαίνει τους όρους της σύμβασης</w:t>
      </w:r>
    </w:p>
    <w:p w14:paraId="5BEE183E" w14:textId="3551A77A" w:rsidR="00481FD0" w:rsidRPr="00D84875" w:rsidRDefault="00481FD0"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Επίσης για την ενεργοποίηση του 7.2 δεν παίζει ρόλο ο τρόπος προσφυγής , ή αν ήταν το θύμα ή ο ζημιώσας -&gt; μπορεί πχ ο ζημιώσας να αρκεί αρνητική αναγνωριστική αγωγή για τη μη ύπαρξη οφειλής από αδικοπραξία, φυσικά θα πρέπει η αγωγή από αδικοπραξία να αφορά το πεδίο εφαρμογής του κανονισμού όχι πχ υπόθεση με διαδικασία αφερεγγυότητας που υπήρξε.</w:t>
      </w:r>
    </w:p>
    <w:p w14:paraId="52B5D0FD" w14:textId="4666BED5" w:rsidR="00481FD0" w:rsidRPr="00D84875" w:rsidRDefault="00481FD0"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Επίσης στο 7.2 εντάσσεται η ευθύνη κατά τις διαπραγματεύσεις, ενώ και υπό το κράτους του παλιού κανονισμού + νλμγς εφαρμοζόταν σε συλλογικές αγωγές για καταχρηστικές ρήτρες από καταναλωτές για απαγόρευσή τους</w:t>
      </w:r>
    </w:p>
    <w:p w14:paraId="39B3761B" w14:textId="62DBA36C" w:rsidR="00481FD0" w:rsidRPr="00D84875" w:rsidRDefault="00481FD0"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ΔΕΝ εφαρμόζεται στην καταδολιευτική σύμφωνα με τη νμλγ γιατί α. δεν είναι ο οφειλέτης να αποκαταστήσει τη ζημία του Δ με την καταδολιευτική του πράξη , αλλά να</w:t>
      </w:r>
      <w:r w:rsidRPr="00D84875">
        <w:rPr>
          <w:rFonts w:ascii="Times New Roman" w:hAnsi="Times New Roman" w:cs="Times New Roman"/>
          <w:sz w:val="28"/>
          <w:szCs w:val="28"/>
          <w:u w:val="single"/>
        </w:rPr>
        <w:t xml:space="preserve"> εξαφανιστούν τα αποτελέσματα της εκποιητικής δικαιοπραξίας που συνήψε απέναντί του ( θεωρία μη αντιταξιμότητας), </w:t>
      </w:r>
      <w:r w:rsidRPr="00D84875">
        <w:rPr>
          <w:rFonts w:ascii="Times New Roman" w:hAnsi="Times New Roman" w:cs="Times New Roman"/>
          <w:sz w:val="28"/>
          <w:szCs w:val="28"/>
        </w:rPr>
        <w:t>πάντα φυσικά στην περίπτωση της παυλιανής αγωγής υπάρχει και η γενική βάση του άρθρου 4 , όμως αν το δικαίωμα του Δ στηρίζεται σε προηγούμενη σύμβαση με τον οφειλέτη έχει υποστηριχθεί στη νομολογία ότι εμπίπτει στο 7.1 της σύμβασης</w:t>
      </w:r>
    </w:p>
    <w:p w14:paraId="2B2E375D" w14:textId="5F0DEBCD" w:rsidR="00481FD0" w:rsidRPr="00D84875" w:rsidRDefault="00481FD0"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Τόπος που συνέβη ή ενδέχεται να συμβεί το ζημιογόνο γεγονός </w:t>
      </w:r>
    </w:p>
    <w:p w14:paraId="2F69F736" w14:textId="3F00B5CC" w:rsidR="00481FD0" w:rsidRPr="00D84875" w:rsidRDefault="00481FD0"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Σε υποθέσεις </w:t>
      </w:r>
      <w:r w:rsidRPr="00D84875">
        <w:rPr>
          <w:rFonts w:ascii="Times New Roman" w:hAnsi="Times New Roman" w:cs="Times New Roman"/>
          <w:b/>
          <w:bCs/>
          <w:sz w:val="28"/>
          <w:szCs w:val="28"/>
        </w:rPr>
        <w:t>αθέμιτων εμπορικών πρακτικών</w:t>
      </w:r>
      <w:r w:rsidRPr="00D84875">
        <w:rPr>
          <w:rFonts w:ascii="Times New Roman" w:hAnsi="Times New Roman" w:cs="Times New Roman"/>
          <w:sz w:val="28"/>
          <w:szCs w:val="28"/>
        </w:rPr>
        <w:t xml:space="preserve"> </w:t>
      </w:r>
      <w:r w:rsidR="005A74F1" w:rsidRPr="00D84875">
        <w:rPr>
          <w:rFonts w:ascii="Times New Roman" w:hAnsi="Times New Roman" w:cs="Times New Roman"/>
          <w:sz w:val="28"/>
          <w:szCs w:val="28"/>
        </w:rPr>
        <w:t xml:space="preserve">( απαγορευμένες συμπράξεις) </w:t>
      </w:r>
      <w:r w:rsidRPr="00D84875">
        <w:rPr>
          <w:rFonts w:ascii="Times New Roman" w:hAnsi="Times New Roman" w:cs="Times New Roman"/>
          <w:sz w:val="28"/>
          <w:szCs w:val="28"/>
        </w:rPr>
        <w:t xml:space="preserve">ο τόπος αυτός είναι ο </w:t>
      </w:r>
      <w:r w:rsidRPr="00D84875">
        <w:rPr>
          <w:rFonts w:ascii="Times New Roman" w:hAnsi="Times New Roman" w:cs="Times New Roman"/>
          <w:b/>
          <w:bCs/>
          <w:sz w:val="28"/>
          <w:szCs w:val="28"/>
        </w:rPr>
        <w:t>τόπος της αγοράς</w:t>
      </w:r>
      <w:r w:rsidRPr="00D84875">
        <w:rPr>
          <w:rFonts w:ascii="Times New Roman" w:hAnsi="Times New Roman" w:cs="Times New Roman"/>
          <w:sz w:val="28"/>
          <w:szCs w:val="28"/>
        </w:rPr>
        <w:t xml:space="preserve"> όπου σημειώθηκαν οι αθέμιτες εμπορικές πρακτικές, έτσι συνδυάζεται και το κριτήριο της προβλεψιμότητας αφού η ανταγωνίστρια εταιρεία αναμένει να εναχθεί σε αυτό τον τόπο που προέβη σε αυτές τις πρακτικές.</w:t>
      </w:r>
    </w:p>
    <w:p w14:paraId="1F6AA40D" w14:textId="2B6F62B3" w:rsidR="00481FD0" w:rsidRPr="00D84875" w:rsidRDefault="00D362D6" w:rsidP="00D84875">
      <w:pPr>
        <w:spacing w:line="276" w:lineRule="auto"/>
        <w:jc w:val="both"/>
        <w:rPr>
          <w:rFonts w:ascii="Times New Roman" w:hAnsi="Times New Roman" w:cs="Times New Roman"/>
          <w:sz w:val="28"/>
          <w:szCs w:val="28"/>
        </w:rPr>
      </w:pPr>
      <w:r w:rsidRPr="00D84875">
        <w:rPr>
          <w:rFonts w:ascii="Times New Roman" w:hAnsi="Times New Roman" w:cs="Times New Roman"/>
          <w:b/>
          <w:bCs/>
          <w:sz w:val="28"/>
          <w:szCs w:val="28"/>
        </w:rPr>
        <w:t xml:space="preserve">Υπόθεση </w:t>
      </w:r>
      <w:r w:rsidRPr="00D84875">
        <w:rPr>
          <w:rFonts w:ascii="Times New Roman" w:hAnsi="Times New Roman" w:cs="Times New Roman"/>
          <w:b/>
          <w:bCs/>
          <w:sz w:val="28"/>
          <w:szCs w:val="28"/>
          <w:lang w:val="en-AU"/>
        </w:rPr>
        <w:t>Hi</w:t>
      </w:r>
      <w:r w:rsidRPr="00D84875">
        <w:rPr>
          <w:rFonts w:ascii="Times New Roman" w:hAnsi="Times New Roman" w:cs="Times New Roman"/>
          <w:b/>
          <w:bCs/>
          <w:sz w:val="28"/>
          <w:szCs w:val="28"/>
        </w:rPr>
        <w:t xml:space="preserve"> </w:t>
      </w:r>
      <w:r w:rsidRPr="00D84875">
        <w:rPr>
          <w:rFonts w:ascii="Times New Roman" w:hAnsi="Times New Roman" w:cs="Times New Roman"/>
          <w:b/>
          <w:bCs/>
          <w:sz w:val="28"/>
          <w:szCs w:val="28"/>
          <w:lang w:val="en-AU"/>
        </w:rPr>
        <w:t>Hotel</w:t>
      </w:r>
      <w:r w:rsidRPr="00D84875">
        <w:rPr>
          <w:rFonts w:ascii="Times New Roman" w:hAnsi="Times New Roman" w:cs="Times New Roman"/>
          <w:sz w:val="28"/>
          <w:szCs w:val="28"/>
        </w:rPr>
        <w:t xml:space="preserve"> : Φωτογράφος αφού δημιούργησε φωτογραφίες ενός εσωτερικού χώρου ξενοδοχείου στη Νίκαια της Γαλλίας, διαπίστωσε ύστερα σε επίσκεψή του σε βιβλιοπωλείο στην Κολωνία ότι είχαν χρησιμοποιηθεί οι φωτογραφίες του αυτές σε ένα λεύκωμα</w:t>
      </w:r>
      <w:r w:rsidR="00283950" w:rsidRPr="00D84875">
        <w:rPr>
          <w:rFonts w:ascii="Times New Roman" w:hAnsi="Times New Roman" w:cs="Times New Roman"/>
          <w:sz w:val="28"/>
          <w:szCs w:val="28"/>
        </w:rPr>
        <w:t xml:space="preserve">, αποδείχθηκε ότι ο διευθυντής αυτός του ξενοδοχείου είχε πουλήσει παράνομα τις φωτό σε έναν εκδοτικό οίκο με έδρα το Παρίσι , ο φωτογράφος άσκησε αγωγή για προσβολή της πνευματικής του ιδιοκτησίας στην Κολωνία με δεδομένο όμως ότι το ξενοδοχείο , ο μόνος εναγόμενος της κύριας δίκης είχε τελέσει την αδικοπραξία στο Παρίσι και όχι στην Κολωνία ήτοι εκτός της περιφέρειας του δικαστηρίου στο οποίο ενάχθηκε, όμως έγινε δεκτή αγωγή στην Κολωνία γιατί υπήρχε και εκεί </w:t>
      </w:r>
      <w:r w:rsidR="00283950" w:rsidRPr="00D84875">
        <w:rPr>
          <w:rFonts w:ascii="Times New Roman" w:hAnsi="Times New Roman" w:cs="Times New Roman"/>
          <w:b/>
          <w:bCs/>
          <w:sz w:val="28"/>
          <w:szCs w:val="28"/>
        </w:rPr>
        <w:t>κίνδυνος επέλευσης</w:t>
      </w:r>
      <w:r w:rsidR="00283950" w:rsidRPr="00D84875">
        <w:rPr>
          <w:rFonts w:ascii="Times New Roman" w:hAnsi="Times New Roman" w:cs="Times New Roman"/>
          <w:sz w:val="28"/>
          <w:szCs w:val="28"/>
        </w:rPr>
        <w:t xml:space="preserve"> της ζημίας , αφού κάποιος μπορούσε να εξασφαλίσει αντίγραφα από το βιβλιοπωλείο. Δηλαδή η προϋπόθεση ήταν ο κίνδυνος επέλευσης του κινδύνου και στην περιφέρεια της Κολωνίας, </w:t>
      </w:r>
      <w:r w:rsidR="00283950" w:rsidRPr="00D84875">
        <w:rPr>
          <w:rFonts w:ascii="Times New Roman" w:hAnsi="Times New Roman" w:cs="Times New Roman"/>
          <w:sz w:val="28"/>
          <w:szCs w:val="28"/>
          <w:u w:val="single"/>
        </w:rPr>
        <w:t>όμως η Κολωνία μπορεί να επιληφθεί μόνο για την ζημία που επήλθε εντός της επικράτειας της Γερμανίας,</w:t>
      </w:r>
      <w:r w:rsidR="00283950" w:rsidRPr="00D84875">
        <w:rPr>
          <w:rFonts w:ascii="Times New Roman" w:hAnsi="Times New Roman" w:cs="Times New Roman"/>
          <w:sz w:val="28"/>
          <w:szCs w:val="28"/>
        </w:rPr>
        <w:t xml:space="preserve"> την αγωγή θα μπορούσε επίσης να την είχε ασκήσει στο Βερολίνο όπου επίσης είχε έδρα η εταιρεία ή στο Παρίσι γιατί εκεί έλαβε χώρα το ζημιογόνο γεγονός.</w:t>
      </w:r>
    </w:p>
    <w:p w14:paraId="5049802E" w14:textId="7CFFA299" w:rsidR="00283950" w:rsidRPr="00D84875" w:rsidRDefault="00283950"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Η νομολογία αυτή που έχει ξεκινήσει από την υπόθεση </w:t>
      </w:r>
      <w:r w:rsidRPr="00D84875">
        <w:rPr>
          <w:rFonts w:ascii="Times New Roman" w:hAnsi="Times New Roman" w:cs="Times New Roman"/>
          <w:sz w:val="28"/>
          <w:szCs w:val="28"/>
          <w:lang w:val="en-AU"/>
        </w:rPr>
        <w:t>Peter</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Prickney</w:t>
      </w:r>
      <w:r w:rsidRPr="00D84875">
        <w:rPr>
          <w:rFonts w:ascii="Times New Roman" w:hAnsi="Times New Roman" w:cs="Times New Roman"/>
          <w:sz w:val="28"/>
          <w:szCs w:val="28"/>
        </w:rPr>
        <w:t xml:space="preserve"> ότι δηλαδή ένα εθνικό δικαστήριο μπορεί να επιληφθεί μόνο για τη ζημία που προκαλείται εντός της επικράτειάς του εμφανίζεται ολοένα και συχνότερα στη νομολογία του Λουξεμβούργου, υπάρχει βέβαια ένας δικαιοδοτικός κατακερματισμός , προσιδιάζει όμως σε αυτές τις περιπτώσεις εγκλημάτων πολλαπλής τοπικής σύνδεσης, ιδίως για δημοσιεύματα τύπου, προσβολές μέσω διαδικτύου, δικαιώματος της προσωπικότητας και των δικαιωμάτων πνευματικής ιδιοκτησίας, έτσι στην υπόθεση αυτή κρίθηκε ότι μπορεί να ασκηθεί η αγωγή στην Τουλούζη ( ο δημιουργός ήταν κάτοικος Τουλούζης)</w:t>
      </w:r>
      <w:r w:rsidR="001C2E39" w:rsidRPr="00D84875">
        <w:rPr>
          <w:rFonts w:ascii="Times New Roman" w:hAnsi="Times New Roman" w:cs="Times New Roman"/>
          <w:sz w:val="28"/>
          <w:szCs w:val="28"/>
        </w:rPr>
        <w:t xml:space="preserve"> ακόμα και αν η εταιρεία που προσέβαλε τα δικαιώματα είναι εγκατεστημένη σε άλλο Κ-μ , όμως είναι αρμόδιο να επιληφθεί μόνο για το ποσό της ζημίας που προκλήθηκε στο Κ-Μ που έχει την έδρα του το δικαστήριο , (αφού ο κίνδυνος επέλευσης υπάρχει και στην Τουλούζη , πρόσβαση στο διαδίκτυο υπάρχει από παντού)-&gt; απαιτείται δηλαδή σε αυτές τις περιπτώσεις </w:t>
      </w:r>
      <w:r w:rsidR="001C2E39" w:rsidRPr="00D84875">
        <w:rPr>
          <w:rFonts w:ascii="Times New Roman" w:hAnsi="Times New Roman" w:cs="Times New Roman"/>
          <w:b/>
          <w:bCs/>
          <w:sz w:val="28"/>
          <w:szCs w:val="28"/>
        </w:rPr>
        <w:t>και</w:t>
      </w:r>
      <w:r w:rsidR="001C2E39" w:rsidRPr="00D84875">
        <w:rPr>
          <w:rFonts w:ascii="Times New Roman" w:hAnsi="Times New Roman" w:cs="Times New Roman"/>
          <w:sz w:val="28"/>
          <w:szCs w:val="28"/>
        </w:rPr>
        <w:t xml:space="preserve"> το στοιχείο της </w:t>
      </w:r>
      <w:r w:rsidR="001C2E39" w:rsidRPr="00D84875">
        <w:rPr>
          <w:rFonts w:ascii="Times New Roman" w:hAnsi="Times New Roman" w:cs="Times New Roman"/>
          <w:b/>
          <w:bCs/>
          <w:sz w:val="28"/>
          <w:szCs w:val="28"/>
        </w:rPr>
        <w:t>προσβασιμότητας</w:t>
      </w:r>
      <w:r w:rsidR="001C2E39" w:rsidRPr="00D84875">
        <w:rPr>
          <w:rFonts w:ascii="Times New Roman" w:hAnsi="Times New Roman" w:cs="Times New Roman"/>
          <w:sz w:val="28"/>
          <w:szCs w:val="28"/>
        </w:rPr>
        <w:t xml:space="preserve"> αλλά </w:t>
      </w:r>
      <w:r w:rsidR="001C2E39" w:rsidRPr="00D84875">
        <w:rPr>
          <w:rFonts w:ascii="Times New Roman" w:hAnsi="Times New Roman" w:cs="Times New Roman"/>
          <w:b/>
          <w:bCs/>
          <w:sz w:val="28"/>
          <w:szCs w:val="28"/>
        </w:rPr>
        <w:t>και το εθνικό δικαστήριο να προστατεύει τα δικαιώματα του δημιουργού</w:t>
      </w:r>
      <w:r w:rsidR="001C2E39" w:rsidRPr="00D84875">
        <w:rPr>
          <w:rFonts w:ascii="Times New Roman" w:hAnsi="Times New Roman" w:cs="Times New Roman"/>
          <w:sz w:val="28"/>
          <w:szCs w:val="28"/>
        </w:rPr>
        <w:t xml:space="preserve">. </w:t>
      </w:r>
    </w:p>
    <w:p w14:paraId="062CC46F" w14:textId="4BAC22B2" w:rsidR="001C2E39" w:rsidRPr="00D84875" w:rsidRDefault="001C2E39"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Σε υπόθεση για παράνομη χρήση σήματος ( Υπόθεση </w:t>
      </w:r>
      <w:r w:rsidRPr="00D84875">
        <w:rPr>
          <w:rFonts w:ascii="Times New Roman" w:hAnsi="Times New Roman" w:cs="Times New Roman"/>
          <w:sz w:val="28"/>
          <w:szCs w:val="28"/>
          <w:lang w:val="en-AU"/>
        </w:rPr>
        <w:t>Wintersteiger</w:t>
      </w:r>
      <w:r w:rsidRPr="00D84875">
        <w:rPr>
          <w:rFonts w:ascii="Times New Roman" w:hAnsi="Times New Roman" w:cs="Times New Roman"/>
          <w:sz w:val="28"/>
          <w:szCs w:val="28"/>
        </w:rPr>
        <w:t xml:space="preserve">) -&gt; αγωγή παράλειψης χρήσης σήματος κρίθηκε ότι η αγωγή μπορεί να ασκηθεί για το </w:t>
      </w:r>
      <w:r w:rsidRPr="00D84875">
        <w:rPr>
          <w:rFonts w:ascii="Times New Roman" w:hAnsi="Times New Roman" w:cs="Times New Roman"/>
          <w:b/>
          <w:bCs/>
          <w:sz w:val="28"/>
          <w:szCs w:val="28"/>
        </w:rPr>
        <w:t>σύνολο της ζημίας ή με αίτημα να παύσει η προσβολή του δικαιώματος ενώπιον του δικ του Κ-Μ που έχει καταχωρηθεί το σήμα</w:t>
      </w:r>
      <w:r w:rsidRPr="00D84875">
        <w:rPr>
          <w:rFonts w:ascii="Times New Roman" w:hAnsi="Times New Roman" w:cs="Times New Roman"/>
          <w:sz w:val="28"/>
          <w:szCs w:val="28"/>
        </w:rPr>
        <w:t xml:space="preserve">, ωστόσο μπορεί να ασκηθεί η αγωγή και ενώπιον των δικ του Κ-Μ που έχει την έδρα του ο </w:t>
      </w:r>
      <w:r w:rsidRPr="00D84875">
        <w:rPr>
          <w:rFonts w:ascii="Times New Roman" w:hAnsi="Times New Roman" w:cs="Times New Roman"/>
          <w:b/>
          <w:bCs/>
          <w:sz w:val="28"/>
          <w:szCs w:val="28"/>
        </w:rPr>
        <w:t>διαφημιζόμενος</w:t>
      </w:r>
      <w:r w:rsidRPr="00D84875">
        <w:rPr>
          <w:rFonts w:ascii="Times New Roman" w:hAnsi="Times New Roman" w:cs="Times New Roman"/>
          <w:sz w:val="28"/>
          <w:szCs w:val="28"/>
        </w:rPr>
        <w:t xml:space="preserve">, Η αυστριακή εταιρεία </w:t>
      </w:r>
      <w:r w:rsidRPr="00D84875">
        <w:rPr>
          <w:rFonts w:ascii="Times New Roman" w:hAnsi="Times New Roman" w:cs="Times New Roman"/>
          <w:sz w:val="28"/>
          <w:szCs w:val="28"/>
          <w:lang w:val="en-AU"/>
        </w:rPr>
        <w:t>Wintersteiger</w:t>
      </w:r>
      <w:r w:rsidRPr="00D84875">
        <w:rPr>
          <w:rFonts w:ascii="Times New Roman" w:hAnsi="Times New Roman" w:cs="Times New Roman"/>
          <w:sz w:val="28"/>
          <w:szCs w:val="28"/>
        </w:rPr>
        <w:t xml:space="preserve"> άσκησε παρήγαγε εμπορεύματα και τα εμπορευόταν σε όλο τον κόσμο για σκί και ήταν δικαιούχος του ομώνυμου σήματος στην Αυστρία, μια γερμανική εταιρεία η οποία πωλούσε τα προϊόντα της χωρίς να είναι παραγωγός της καταχώρισε τη λέξη κλειδί </w:t>
      </w:r>
      <w:r w:rsidRPr="00D84875">
        <w:rPr>
          <w:rFonts w:ascii="Times New Roman" w:hAnsi="Times New Roman" w:cs="Times New Roman"/>
          <w:sz w:val="28"/>
          <w:szCs w:val="28"/>
          <w:lang w:val="en-AU"/>
        </w:rPr>
        <w:t>Wintersteiger</w:t>
      </w:r>
      <w:r w:rsidRPr="00D84875">
        <w:rPr>
          <w:rFonts w:ascii="Times New Roman" w:hAnsi="Times New Roman" w:cs="Times New Roman"/>
          <w:sz w:val="28"/>
          <w:szCs w:val="28"/>
        </w:rPr>
        <w:t xml:space="preserve"> στην αναζήτηση της ιδίας στο γκουγκλ με αποτέλεσμα να εμφανίζεται αυτή πρώτη στους χρήστες, έτσι η αυστριακή εταιρεία άσκησε την αγωγή στα αυστριακά δικαστήρια για το σύνολο της ζημίας αφού εκεί είχε καταχωρηθεί το σήμα της.</w:t>
      </w:r>
    </w:p>
    <w:p w14:paraId="74E86DDC" w14:textId="02F2AAE1" w:rsidR="005A74F1" w:rsidRPr="00D84875" w:rsidRDefault="008D6B9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Τόπος όπου έλαβε χώρα το ζημιογόνο γεγονός </w:t>
      </w:r>
    </w:p>
    <w:p w14:paraId="2D4D839D" w14:textId="3F427A22" w:rsidR="008D6B98" w:rsidRPr="00D84875" w:rsidRDefault="008D6B9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Ο ορισμός προέκυψε από την υπόθεση </w:t>
      </w:r>
      <w:r w:rsidRPr="00D84875">
        <w:rPr>
          <w:rFonts w:ascii="Times New Roman" w:hAnsi="Times New Roman" w:cs="Times New Roman"/>
          <w:sz w:val="28"/>
          <w:szCs w:val="28"/>
          <w:lang w:val="en-AU"/>
        </w:rPr>
        <w:t>Wintersteiger</w:t>
      </w:r>
      <w:r w:rsidRPr="00D84875">
        <w:rPr>
          <w:rFonts w:ascii="Times New Roman" w:hAnsi="Times New Roman" w:cs="Times New Roman"/>
          <w:sz w:val="28"/>
          <w:szCs w:val="28"/>
        </w:rPr>
        <w:t xml:space="preserve"> -&gt; ο τόπος όπου ο ζημιώσας ενήργησε παράνομα ή παρέλειψε να ενεργήσει ως όφειλε</w:t>
      </w:r>
    </w:p>
    <w:p w14:paraId="3397E6ED" w14:textId="401CE20C" w:rsidR="001C2E39" w:rsidRPr="00D84875" w:rsidRDefault="008D6B9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Υπόθεση Ο</w:t>
      </w:r>
      <w:r w:rsidRPr="00D84875">
        <w:rPr>
          <w:rFonts w:ascii="Times New Roman" w:hAnsi="Times New Roman" w:cs="Times New Roman"/>
          <w:sz w:val="28"/>
          <w:szCs w:val="28"/>
          <w:lang w:val="en-AU"/>
        </w:rPr>
        <w:t>FAB</w:t>
      </w:r>
      <w:r w:rsidRPr="00D84875">
        <w:rPr>
          <w:rFonts w:ascii="Times New Roman" w:hAnsi="Times New Roman" w:cs="Times New Roman"/>
          <w:sz w:val="28"/>
          <w:szCs w:val="28"/>
        </w:rPr>
        <w:t xml:space="preserve"> -&gt; αγωγή κατά μέλος ΔΣ+ μετόχου ΑΕ, ο τόπος εδώ ήταν ο τόπος με τον οποίο συνδέονται οι δραστηριότητες της εν λόγω εταιρείας , στο μέρος όπου ασκήθηκαν οι δραστηριότητες της εταιρείας -&gt; ανέγερση ξενοδοχείου κ ύστερα παύση πληρωμών και άλλες παραλείψεις και πλημμέλειες των εναγομένων θεμελιώνεται επαρκώς ο δικαιοδοτικός σύνδεσμος, έτσι καταδεικνύεται ότι η έδρα της εταιρείας ως αποκλειστική δικαιοδοσία έχει μικρή σημασία στο πλαίσιο του κανονισμού , γιατί αφενός σύμφωνα με το άρθρο 24 που προβλέπεται αποκλειστική δικαιοδοσία η έδρα της εταιρείας εφαρμόζεται μόνο σε υποθέσεις λύσης της ενώ επίσης επί αδικοπρακτικής συμπεριφοράς εταιρικής δραστηριότητας προφανώς πρέπει να υφίσταται ένας σύνδεσμος με την τόπο τέλεσης και του δικάζοντος δικαστηρίου.</w:t>
      </w:r>
    </w:p>
    <w:p w14:paraId="6119D2A6" w14:textId="49DDB66E" w:rsidR="008D6B98" w:rsidRPr="00D84875" w:rsidRDefault="008D6B9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Διαφορετική κατηγορία είναι η περίπτωση αδικοπρακτικής ευθύνης για παραγωγό ελαττωματικού προϊόντος , εδώ τόπος του ζημιογόνου γεγονότος αρχικά ορίζεται ο </w:t>
      </w:r>
      <w:r w:rsidRPr="00D84875">
        <w:rPr>
          <w:rFonts w:ascii="Times New Roman" w:hAnsi="Times New Roman" w:cs="Times New Roman"/>
          <w:b/>
          <w:bCs/>
          <w:sz w:val="28"/>
          <w:szCs w:val="28"/>
        </w:rPr>
        <w:t>τόπος παραγωγής</w:t>
      </w:r>
      <w:r w:rsidRPr="00D84875">
        <w:rPr>
          <w:rFonts w:ascii="Times New Roman" w:hAnsi="Times New Roman" w:cs="Times New Roman"/>
          <w:sz w:val="28"/>
          <w:szCs w:val="28"/>
        </w:rPr>
        <w:t xml:space="preserve"> -&gt; έτσι διασφαλίζεται επαρκής προβλεψιμότητα.</w:t>
      </w:r>
    </w:p>
    <w:p w14:paraId="3B9FE682" w14:textId="1D5FE81B" w:rsidR="000D7209" w:rsidRPr="00D84875" w:rsidRDefault="008D6B9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Όμως όταν το αντικείμενο </w:t>
      </w:r>
      <w:r w:rsidRPr="00D84875">
        <w:rPr>
          <w:rFonts w:ascii="Times New Roman" w:hAnsi="Times New Roman" w:cs="Times New Roman"/>
          <w:b/>
          <w:bCs/>
          <w:sz w:val="28"/>
          <w:szCs w:val="28"/>
        </w:rPr>
        <w:t>δεν</w:t>
      </w:r>
      <w:r w:rsidRPr="00D84875">
        <w:rPr>
          <w:rFonts w:ascii="Times New Roman" w:hAnsi="Times New Roman" w:cs="Times New Roman"/>
          <w:sz w:val="28"/>
          <w:szCs w:val="28"/>
        </w:rPr>
        <w:t xml:space="preserve"> εξαντλείται στην παραγωγή αλλά και στην </w:t>
      </w:r>
      <w:r w:rsidRPr="00D84875">
        <w:rPr>
          <w:rFonts w:ascii="Times New Roman" w:hAnsi="Times New Roman" w:cs="Times New Roman"/>
          <w:b/>
          <w:bCs/>
          <w:sz w:val="28"/>
          <w:szCs w:val="28"/>
        </w:rPr>
        <w:t>παράδοση</w:t>
      </w:r>
      <w:r w:rsidRPr="00D84875">
        <w:rPr>
          <w:rFonts w:ascii="Times New Roman" w:hAnsi="Times New Roman" w:cs="Times New Roman"/>
          <w:sz w:val="28"/>
          <w:szCs w:val="28"/>
        </w:rPr>
        <w:t xml:space="preserve"> </w:t>
      </w:r>
      <w:r w:rsidR="000D7209" w:rsidRPr="00D84875">
        <w:rPr>
          <w:rFonts w:ascii="Times New Roman" w:hAnsi="Times New Roman" w:cs="Times New Roman"/>
          <w:sz w:val="28"/>
          <w:szCs w:val="28"/>
        </w:rPr>
        <w:t xml:space="preserve"> πχ ζώα που παραδόθηκαν σε κτηνοτροφική μονάδα στην Ελλάδα και ύστερα πέθαναν , ιός κτλ , ιδρύεται δικαιοδοσία ελληνικών δικαστηρίων.</w:t>
      </w:r>
    </w:p>
    <w:p w14:paraId="6674E6A6" w14:textId="06723375" w:rsidR="000D7209" w:rsidRPr="00D84875" w:rsidRDefault="000D7209"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Τόπος επέλευσης της ζημίας</w:t>
      </w:r>
    </w:p>
    <w:p w14:paraId="5D526A95" w14:textId="2C2B7DDD" w:rsidR="000D7209" w:rsidRPr="00D84875" w:rsidRDefault="000D7209"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Η ειδική συντρέχουσα δωσιδικία για αδικοπραξία δεν θεμελιώνεται μόνο στον τόπο που έλαβε χώρα το ζημιογόνο γεγονός αλλά και εκεί που εμφανίσθηκε με συγκεκριμένο τρόπο η ζημία που προκλήθηκε</w:t>
      </w:r>
    </w:p>
    <w:p w14:paraId="577C2E66" w14:textId="343479E9" w:rsidR="000D7209" w:rsidRPr="00D84875" w:rsidRDefault="000D7209"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Σύμφωνα με το δικαστήριο τόπος πραγματοποίησης της ζημίας είναι εκείνος όπου το γενεσιουργό της ζημίας γεγονός παράγει τα αποτελέσματά του-&gt; έτσι τόπος επέλευσης μπορεί να είναι ένα εργοστάσιο στο οποίο το ελαττωματικό προϊόν μεταποιήθηκε σε άλλο προϊόν -&gt; Υπόθεση </w:t>
      </w:r>
      <w:r w:rsidRPr="00D84875">
        <w:rPr>
          <w:rFonts w:ascii="Times New Roman" w:hAnsi="Times New Roman" w:cs="Times New Roman"/>
          <w:sz w:val="28"/>
          <w:szCs w:val="28"/>
          <w:lang w:val="en-AU"/>
        </w:rPr>
        <w:t>Zuid</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Chemie</w:t>
      </w:r>
      <w:r w:rsidRPr="00D84875">
        <w:rPr>
          <w:rFonts w:ascii="Times New Roman" w:hAnsi="Times New Roman" w:cs="Times New Roman"/>
          <w:sz w:val="28"/>
          <w:szCs w:val="28"/>
        </w:rPr>
        <w:t xml:space="preserve"> -&gt; Στο Βέλγιο η μια εταιρεία κατασκεύασε το ελαττωματικό προϊόν , όμως η άλλη εταιρεία που το προμηθεύθηκε το χρησιμοποίησε στο εργοστάσιο της στην Ολλανδία, το δικαστήριο έκρινε ότι ο τόπος επέλευσης της ζημίας ήταν η Ολλανδία.</w:t>
      </w:r>
    </w:p>
    <w:p w14:paraId="39A76A53" w14:textId="07FC0A15" w:rsidR="00735111" w:rsidRPr="00D84875" w:rsidRDefault="00735111"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Όμως ενδέχεται ο τόπος επέλευσης της ζημίας να είναι ακόμα και ο τόπος </w:t>
      </w:r>
      <w:r w:rsidRPr="00D84875">
        <w:rPr>
          <w:rFonts w:ascii="Times New Roman" w:hAnsi="Times New Roman" w:cs="Times New Roman"/>
          <w:b/>
          <w:bCs/>
          <w:sz w:val="28"/>
          <w:szCs w:val="28"/>
        </w:rPr>
        <w:t>αγοράς+ παράδοσης</w:t>
      </w:r>
      <w:r w:rsidRPr="00D84875">
        <w:rPr>
          <w:rFonts w:ascii="Times New Roman" w:hAnsi="Times New Roman" w:cs="Times New Roman"/>
          <w:sz w:val="28"/>
          <w:szCs w:val="28"/>
        </w:rPr>
        <w:t xml:space="preserve"> του αυτοκινήτου το οποίο είχε μειωμένη πραγματική αξία σε σχέση με την καταβληθείσα λόγω χειραγώγησης των δεδομένων των εκπομπών καυσαερίου -&gt; Απόφαση </w:t>
      </w:r>
      <w:r w:rsidRPr="00D84875">
        <w:rPr>
          <w:rFonts w:ascii="Times New Roman" w:hAnsi="Times New Roman" w:cs="Times New Roman"/>
          <w:sz w:val="28"/>
          <w:szCs w:val="28"/>
          <w:lang w:val="en-AU"/>
        </w:rPr>
        <w:t>Volkswagen</w:t>
      </w:r>
      <w:r w:rsidRPr="00D84875">
        <w:rPr>
          <w:rFonts w:ascii="Times New Roman" w:hAnsi="Times New Roman" w:cs="Times New Roman"/>
          <w:sz w:val="28"/>
          <w:szCs w:val="28"/>
        </w:rPr>
        <w:t xml:space="preserve">. </w:t>
      </w:r>
      <w:r w:rsidRPr="00D84875">
        <w:rPr>
          <w:rFonts w:ascii="Times New Roman" w:hAnsi="Times New Roman" w:cs="Times New Roman"/>
          <w:b/>
          <w:bCs/>
          <w:sz w:val="28"/>
          <w:szCs w:val="28"/>
        </w:rPr>
        <w:t>Έτσι όταν ένας πελάτης αγοράζει ένα αμάξι η ζημία επέρχεται το πρώτον στον τόπο όπου το αγόρασε εφόσον δεν είχε τις απαιτούμενες προδιαγραφές</w:t>
      </w:r>
      <w:r w:rsidRPr="00D84875">
        <w:rPr>
          <w:rFonts w:ascii="Times New Roman" w:hAnsi="Times New Roman" w:cs="Times New Roman"/>
          <w:sz w:val="28"/>
          <w:szCs w:val="28"/>
        </w:rPr>
        <w:t>.</w:t>
      </w:r>
      <w:r w:rsidR="008A643F" w:rsidRPr="00D84875">
        <w:rPr>
          <w:rFonts w:ascii="Times New Roman" w:hAnsi="Times New Roman" w:cs="Times New Roman"/>
          <w:sz w:val="28"/>
          <w:szCs w:val="28"/>
        </w:rPr>
        <w:t xml:space="preserve"> Σωστή η νομολογία έτσι ώστε ο ενάγων να μην μπορεί να ασκήσει την αγωγή μόνο εκεί που επήλθε το ζημιογόνο γεγονός αλλά και εκεί που επήλθε η αρχική ζημία.</w:t>
      </w:r>
    </w:p>
    <w:p w14:paraId="19377900" w14:textId="40E50286" w:rsidR="008A643F" w:rsidRPr="00D84875" w:rsidRDefault="008A643F"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Έτσι σε σχέση με την τόπο επέλευσης της ζημίας πρέπει να  λεχθεί ότι εννοείται μόνο η άμεση αρχική ζημία και όχι περαιτέρω αντανακλαστικές ζημίες. Φυσικά δεν αφορά (κατ’ αρχήν) </w:t>
      </w:r>
      <w:r w:rsidRPr="00D84875">
        <w:rPr>
          <w:rFonts w:ascii="Times New Roman" w:hAnsi="Times New Roman" w:cs="Times New Roman"/>
          <w:sz w:val="28"/>
          <w:szCs w:val="28"/>
          <w:u w:val="single"/>
        </w:rPr>
        <w:t xml:space="preserve">στον τόπο που ο ενάγων ισχυρίζεται ότι είναι ο τόπος της κεντρικής του κατοικίας και ότι υφίσταται οικονομική ζημία στο οικονομικό του κέντρο , άρα μπορεί να ασκήσει και εκεί αγωγή-&gt;  </w:t>
      </w:r>
      <w:r w:rsidRPr="00D84875">
        <w:rPr>
          <w:rFonts w:ascii="Times New Roman" w:hAnsi="Times New Roman" w:cs="Times New Roman"/>
          <w:sz w:val="28"/>
          <w:szCs w:val="28"/>
        </w:rPr>
        <w:t xml:space="preserve">αυτό προκύπτει και από την απόφαση </w:t>
      </w:r>
      <w:r w:rsidRPr="00D84875">
        <w:rPr>
          <w:rFonts w:ascii="Times New Roman" w:hAnsi="Times New Roman" w:cs="Times New Roman"/>
          <w:sz w:val="28"/>
          <w:szCs w:val="28"/>
          <w:lang w:val="en-AU"/>
        </w:rPr>
        <w:t>BP</w:t>
      </w:r>
      <w:r w:rsidRPr="00D84875">
        <w:rPr>
          <w:rFonts w:ascii="Times New Roman" w:hAnsi="Times New Roman" w:cs="Times New Roman"/>
          <w:sz w:val="28"/>
          <w:szCs w:val="28"/>
        </w:rPr>
        <w:t xml:space="preserve"> -&gt; οι ανακριβείς πληροφορίες που έδωσε η εταιρεία σε επενδυτική τράπεζα (μέσω διαδικτύου) δεν θεμελιώνουν δικαιοδοσία στην έδρα της τράπεζας γιατί σε εκείνη την χώρα δεν είχε η </w:t>
      </w:r>
      <w:r w:rsidRPr="00D84875">
        <w:rPr>
          <w:rFonts w:ascii="Times New Roman" w:hAnsi="Times New Roman" w:cs="Times New Roman"/>
          <w:sz w:val="28"/>
          <w:szCs w:val="28"/>
          <w:lang w:val="en-AU"/>
        </w:rPr>
        <w:t>BP</w:t>
      </w:r>
      <w:r w:rsidRPr="00D84875">
        <w:rPr>
          <w:rFonts w:ascii="Times New Roman" w:hAnsi="Times New Roman" w:cs="Times New Roman"/>
          <w:sz w:val="28"/>
          <w:szCs w:val="28"/>
        </w:rPr>
        <w:t xml:space="preserve"> υποχρεώσεις δημοσιότητας.</w:t>
      </w:r>
    </w:p>
    <w:p w14:paraId="5B60C2C2" w14:textId="4EB224C1" w:rsidR="008A643F" w:rsidRPr="00D84875" w:rsidRDefault="008A643F"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Ωστόσο αυτός ο κανόνας ότι ο ενάγων δεν θεμελιώνει δικαιοδοσία στον τόπο κατοικίας του επειδή απλά υπέστη εκεί την ζημία ΚΑΜΠΤΕΤΑΙ σε δύο μεγάλες κατηγορίες:</w:t>
      </w:r>
    </w:p>
    <w:p w14:paraId="581F4B06" w14:textId="5AC55A17" w:rsidR="008A643F" w:rsidRPr="00D84875" w:rsidRDefault="008A643F"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 υποθέσεις απαγορευμένης σύμπραξης : υπόθεση </w:t>
      </w:r>
      <w:r w:rsidRPr="00D84875">
        <w:rPr>
          <w:rFonts w:ascii="Times New Roman" w:hAnsi="Times New Roman" w:cs="Times New Roman"/>
          <w:sz w:val="28"/>
          <w:szCs w:val="28"/>
          <w:lang w:val="en-AU"/>
        </w:rPr>
        <w:t>Cartel</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Damage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Claims</w:t>
      </w:r>
      <w:r w:rsidRPr="00D84875">
        <w:rPr>
          <w:rFonts w:ascii="Times New Roman" w:hAnsi="Times New Roman" w:cs="Times New Roman"/>
          <w:sz w:val="28"/>
          <w:szCs w:val="28"/>
        </w:rPr>
        <w:t xml:space="preserve"> </w:t>
      </w:r>
      <w:r w:rsidR="00F92CCA" w:rsidRPr="00D84875">
        <w:rPr>
          <w:rFonts w:ascii="Times New Roman" w:hAnsi="Times New Roman" w:cs="Times New Roman"/>
          <w:sz w:val="28"/>
          <w:szCs w:val="28"/>
        </w:rPr>
        <w:t xml:space="preserve">-&gt; ο αγοραστής όφειλε να καταβάλει μεγαλύτερες τιμές λόγω απαγορευμένης σύμπραξης, τόπος όπου θεμελίωσε δικαιοδοτικό σύνδεσμο ήταν η έδρα της ζημιωθείσας εταιρείας αφού εκεί την υπέστη -&gt; άρα δεν συμβιβάζεται με την παλαιότερη νομολογία σύμφωνα με την οποία η έδρα του ζημιωθέντος </w:t>
      </w:r>
      <w:r w:rsidR="005E5C85" w:rsidRPr="00D84875">
        <w:rPr>
          <w:rFonts w:ascii="Times New Roman" w:hAnsi="Times New Roman" w:cs="Times New Roman"/>
          <w:sz w:val="28"/>
          <w:szCs w:val="28"/>
        </w:rPr>
        <w:t xml:space="preserve">δεν </w:t>
      </w:r>
      <w:r w:rsidR="00F92CCA" w:rsidRPr="00D84875">
        <w:rPr>
          <w:rFonts w:ascii="Times New Roman" w:hAnsi="Times New Roman" w:cs="Times New Roman"/>
          <w:sz w:val="28"/>
          <w:szCs w:val="28"/>
        </w:rPr>
        <w:t xml:space="preserve">θεμελιώνει και δικαιοδοτικό σύνδεσμο στην αδικοπραξία </w:t>
      </w:r>
      <w:r w:rsidR="00AF6BE1" w:rsidRPr="00D84875">
        <w:rPr>
          <w:rFonts w:ascii="Times New Roman" w:hAnsi="Times New Roman" w:cs="Times New Roman"/>
          <w:sz w:val="28"/>
          <w:szCs w:val="28"/>
        </w:rPr>
        <w:t xml:space="preserve">-&gt; ωστόσο η νομολογία του δικ δεν φαίνεται πολλές φορές πειστική γιατί σε αυτό το ζήτημα να υπάρχει αυτός ο δικαιοδοτικός σύνδεσμος. </w:t>
      </w:r>
    </w:p>
    <w:p w14:paraId="6BF81059" w14:textId="4AE9AED5" w:rsidR="00024619" w:rsidRPr="00D84875" w:rsidRDefault="00024619"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Β) δεύτερη κατηγορία όπου θεμελιώνεται ο δικαιοδοτικός σύνδεσμος της αδικοπραξίας στον τόπο κατοικίας του ενάγοντος είναι οι υποθέσεις </w:t>
      </w:r>
      <w:r w:rsidRPr="00D84875">
        <w:rPr>
          <w:rFonts w:ascii="Times New Roman" w:hAnsi="Times New Roman" w:cs="Times New Roman"/>
          <w:sz w:val="28"/>
          <w:szCs w:val="28"/>
          <w:lang w:val="en-AU"/>
        </w:rPr>
        <w:t>Kolassa</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Barclays</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Bank</w:t>
      </w:r>
      <w:r w:rsidRPr="00D84875">
        <w:rPr>
          <w:rFonts w:ascii="Times New Roman" w:hAnsi="Times New Roman" w:cs="Times New Roman"/>
          <w:sz w:val="28"/>
          <w:szCs w:val="28"/>
        </w:rPr>
        <w:t xml:space="preserve"> + </w:t>
      </w:r>
      <w:r w:rsidRPr="00D84875">
        <w:rPr>
          <w:rFonts w:ascii="Times New Roman" w:hAnsi="Times New Roman" w:cs="Times New Roman"/>
          <w:sz w:val="28"/>
          <w:szCs w:val="28"/>
          <w:lang w:val="en-AU"/>
        </w:rPr>
        <w:t>Helga</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Lober</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Barclays</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Bank</w:t>
      </w:r>
      <w:r w:rsidRPr="00D84875">
        <w:rPr>
          <w:rFonts w:ascii="Times New Roman" w:hAnsi="Times New Roman" w:cs="Times New Roman"/>
          <w:sz w:val="28"/>
          <w:szCs w:val="28"/>
        </w:rPr>
        <w:t xml:space="preserve"> -&gt; ο Κολάσα κάτοικος Αυστρίας  είχε επενδύσει ως καταναλωτής σε παραστατικά τα οποία εκδόθηκαν από την τράπεζα </w:t>
      </w:r>
      <w:r w:rsidRPr="00D84875">
        <w:rPr>
          <w:rFonts w:ascii="Times New Roman" w:hAnsi="Times New Roman" w:cs="Times New Roman"/>
          <w:sz w:val="28"/>
          <w:szCs w:val="28"/>
          <w:lang w:val="en-AU"/>
        </w:rPr>
        <w:t>Barclays</w:t>
      </w:r>
      <w:r w:rsidRPr="00D84875">
        <w:rPr>
          <w:rFonts w:ascii="Times New Roman" w:hAnsi="Times New Roman" w:cs="Times New Roman"/>
          <w:sz w:val="28"/>
          <w:szCs w:val="28"/>
        </w:rPr>
        <w:t xml:space="preserve"> . Κατά την έκδοση τους , η τράπεζα διένειμε ένα βασικό ενημερωτικό δελτίο. Από το ιστορικό της υπόθεσης προκύπτει ότι τα συγκεκριμένα παραστατικά είχαν πωληθεί σε επενδυτές οι οποίοι τα μεταπώλησαν στους καταναλωτές συμπεριλαμβανομένων και του ενάγοντος ο οποίος άσκησε αγωγή για αδικοπρακτική+ ενδοσυμβατική ευθύνη -&gt; εδώ τα αυστριακά δικαστήρια δυσκολεύτηκαν να θεμελιώσουν δικαιοδοσία γιατί δεν υπήρχε σύμβαση μεταξύ της τράπεζας και του καταναλωτή , ενώ επίσης ούτε η Αυστρία μπορούσε να θεωρηθεί τόπος του ζημιογόνου γεγονότος γιατί δεν είχαν ληφθεί εκεί οι αποφάσεις για τα παραστατικά, όμως τελικά ότι το ΔΕΕ τα δικαστήρια της Αυστρίας έχουν δικαιοδοσία για την αδικοπραξία γιατί ο τόπος επέλευσης της ζημίας θεω</w:t>
      </w:r>
      <w:r w:rsidR="00211D88" w:rsidRPr="00D84875">
        <w:rPr>
          <w:rFonts w:ascii="Times New Roman" w:hAnsi="Times New Roman" w:cs="Times New Roman"/>
          <w:sz w:val="28"/>
          <w:szCs w:val="28"/>
        </w:rPr>
        <w:t xml:space="preserve">ρήθηκε εκεί που επήλθε άμεσα η ζημία δηλαδή εκεί όπου βρισκόταν ο τραπεζικός λογαριασμός του ενάγοντος </w:t>
      </w:r>
    </w:p>
    <w:p w14:paraId="492FFD63" w14:textId="6561CB05" w:rsidR="00211D88" w:rsidRPr="00D84875" w:rsidRDefault="00211D88"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sz w:val="28"/>
          <w:szCs w:val="28"/>
        </w:rPr>
        <w:t xml:space="preserve">Έτσι θεμελιώνεται ένα ιδιότυπο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actoris</w:t>
      </w:r>
      <w:r w:rsidRPr="00D84875">
        <w:rPr>
          <w:rFonts w:ascii="Times New Roman" w:hAnsi="Times New Roman" w:cs="Times New Roman"/>
          <w:sz w:val="28"/>
          <w:szCs w:val="28"/>
        </w:rPr>
        <w:t xml:space="preserve"> -&gt; για τις παραπάνω υποθέσεις αλλά και προσβολή δικαιώματος δημιουργού , πνευματικής ιδιοκτησίας δια μέσου του κριτηρίου της προσβασιμότητας και ελλείψει της προϋπόθεσης αντίθετα με ό,τι ισχύει στις καταναλωτικές συμβάσεις της προϋπόθεσης της κατευθυνόμενης δραστηριότητας αλλά και όπως προκύπτει (βλ. κατωτέρω) για </w:t>
      </w:r>
      <w:r w:rsidRPr="00D84875">
        <w:rPr>
          <w:rFonts w:ascii="Times New Roman" w:hAnsi="Times New Roman" w:cs="Times New Roman"/>
          <w:b/>
          <w:bCs/>
          <w:sz w:val="28"/>
          <w:szCs w:val="28"/>
        </w:rPr>
        <w:t xml:space="preserve">περίπτωση προσβολής δικαιώματος της προσωπικότητας λόγω δημοσιεύματος στο διαδίκτυο λόγω της εφαρμογής της δικαιοδοτικής βάσης του κέντρου συμφερόντων του θιγομένου </w:t>
      </w:r>
    </w:p>
    <w:p w14:paraId="198BD6A3" w14:textId="1161BA93" w:rsidR="00242133" w:rsidRPr="00D84875" w:rsidRDefault="0024213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Προσβολή δικαιώματος στην προσωπικότητα σε δημοσιεύματα τύπου + διαδικτύου</w:t>
      </w:r>
    </w:p>
    <w:p w14:paraId="336C0345" w14:textId="708902B8" w:rsidR="00242133" w:rsidRPr="00D84875" w:rsidRDefault="0024213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Για προσβολή υπόληψης της τιμής στον τύπο , όπως προκύπτει από την υπόθεση </w:t>
      </w:r>
      <w:r w:rsidRPr="00D84875">
        <w:rPr>
          <w:rFonts w:ascii="Times New Roman" w:hAnsi="Times New Roman" w:cs="Times New Roman"/>
          <w:sz w:val="28"/>
          <w:szCs w:val="28"/>
          <w:lang w:val="en-AU"/>
        </w:rPr>
        <w:t>Fiona</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Shevill</w:t>
      </w:r>
      <w:r w:rsidRPr="00D84875">
        <w:rPr>
          <w:rFonts w:ascii="Times New Roman" w:hAnsi="Times New Roman" w:cs="Times New Roman"/>
          <w:sz w:val="28"/>
          <w:szCs w:val="28"/>
        </w:rPr>
        <w:t xml:space="preserve"> , εφόσον πρόκειται για δημοσίευμα που κυκλοφόρησε ενώπιον πλειόνων κρατών , αυτός του οποίου θίχθηκε η υπόληψη έχει τη δυνατότητα άσκησης της αγωγής λόγω ηθικής βλάβης είτε ενώπιον του δικαστηρίου του κράτους του τόπου </w:t>
      </w:r>
      <w:r w:rsidRPr="00D84875">
        <w:rPr>
          <w:rFonts w:ascii="Times New Roman" w:hAnsi="Times New Roman" w:cs="Times New Roman"/>
          <w:b/>
          <w:bCs/>
          <w:sz w:val="28"/>
          <w:szCs w:val="28"/>
        </w:rPr>
        <w:t>εγκατάστασης</w:t>
      </w:r>
      <w:r w:rsidRPr="00D84875">
        <w:rPr>
          <w:rFonts w:ascii="Times New Roman" w:hAnsi="Times New Roman" w:cs="Times New Roman"/>
          <w:sz w:val="28"/>
          <w:szCs w:val="28"/>
        </w:rPr>
        <w:t xml:space="preserve"> του εκδότη , το οποίο έχει διεθνή δικαιοδοσία προς επιδίκαση χρηματικής ικανοποίησης για το </w:t>
      </w:r>
      <w:r w:rsidRPr="00D84875">
        <w:rPr>
          <w:rFonts w:ascii="Times New Roman" w:hAnsi="Times New Roman" w:cs="Times New Roman"/>
          <w:b/>
          <w:bCs/>
          <w:sz w:val="28"/>
          <w:szCs w:val="28"/>
        </w:rPr>
        <w:t>ΣΎΝΟΛΟ</w:t>
      </w:r>
      <w:r w:rsidRPr="00D84875">
        <w:rPr>
          <w:rFonts w:ascii="Times New Roman" w:hAnsi="Times New Roman" w:cs="Times New Roman"/>
          <w:sz w:val="28"/>
          <w:szCs w:val="28"/>
        </w:rPr>
        <w:t xml:space="preserve"> της ηθικής βλάβης που υπέστη ο παθών από τη δυσφήμισή του είτε ενώπιον δικαστηρίου κάθε κράτος στο οποίο κυκλοφόρησε το δημοσίευμα, εκεί όμως μόνο για τη συγκεκριμένη ζημία στο συγκεκριμένο κράτος . Επίσης όμως θα πρέπει για το δημοσίευμα σε άλλα κράτη εκτός από τον τόπο εγκατάστασης του εκδότη να είναι εκεί ο θιγόμενος γνωστός.</w:t>
      </w:r>
    </w:p>
    <w:p w14:paraId="7A636873" w14:textId="6BE08C10" w:rsidR="00242133" w:rsidRPr="00D84875" w:rsidRDefault="0024213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Όμως τι γίνεται με τα δημοσιεύματα που γίνονται στο διαδίκτυο ; εδώ έχω διαφοροποίηση γιατί εδώ υπάρχει προσβασιμότητα παντού και από απεριόριστο αριθμό χρηστών -&gt; 2 απόφασεις -&gt; για ΦΠ -&gt; </w:t>
      </w:r>
      <w:r w:rsidRPr="00D84875">
        <w:rPr>
          <w:rFonts w:ascii="Times New Roman" w:hAnsi="Times New Roman" w:cs="Times New Roman"/>
          <w:sz w:val="28"/>
          <w:szCs w:val="28"/>
          <w:lang w:val="en-AU"/>
        </w:rPr>
        <w:t>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data</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advertising</w:t>
      </w:r>
      <w:r w:rsidRPr="00D84875">
        <w:rPr>
          <w:rFonts w:ascii="Times New Roman" w:hAnsi="Times New Roman" w:cs="Times New Roman"/>
          <w:sz w:val="28"/>
          <w:szCs w:val="28"/>
        </w:rPr>
        <w:t xml:space="preserve"> , για ΝΠ -&gt; </w:t>
      </w:r>
      <w:r w:rsidRPr="00D84875">
        <w:rPr>
          <w:rFonts w:ascii="Times New Roman" w:hAnsi="Times New Roman" w:cs="Times New Roman"/>
          <w:sz w:val="28"/>
          <w:szCs w:val="28"/>
          <w:lang w:val="en-AU"/>
        </w:rPr>
        <w:t>Bolagsupplyngsingen</w:t>
      </w:r>
      <w:r w:rsidRPr="00D84875">
        <w:rPr>
          <w:rFonts w:ascii="Times New Roman" w:hAnsi="Times New Roman" w:cs="Times New Roman"/>
          <w:sz w:val="28"/>
          <w:szCs w:val="28"/>
        </w:rPr>
        <w:t>.</w:t>
      </w:r>
    </w:p>
    <w:p w14:paraId="2251C061" w14:textId="61C9EDD9" w:rsidR="00242133" w:rsidRPr="00D84875" w:rsidRDefault="0024213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Εδώ υιοθετήθηκε η εξής λύση : ο ενάγων μπορεί για το </w:t>
      </w:r>
      <w:r w:rsidRPr="00D84875">
        <w:rPr>
          <w:rFonts w:ascii="Times New Roman" w:hAnsi="Times New Roman" w:cs="Times New Roman"/>
          <w:b/>
          <w:bCs/>
          <w:sz w:val="28"/>
          <w:szCs w:val="28"/>
        </w:rPr>
        <w:t>σύνολο</w:t>
      </w:r>
      <w:r w:rsidRPr="00D84875">
        <w:rPr>
          <w:rFonts w:ascii="Times New Roman" w:hAnsi="Times New Roman" w:cs="Times New Roman"/>
          <w:sz w:val="28"/>
          <w:szCs w:val="28"/>
        </w:rPr>
        <w:t xml:space="preserve"> της ζημίας να ασκήσει την αγωγή είτε πάλι στον </w:t>
      </w:r>
      <w:r w:rsidRPr="00D84875">
        <w:rPr>
          <w:rFonts w:ascii="Times New Roman" w:hAnsi="Times New Roman" w:cs="Times New Roman"/>
          <w:b/>
          <w:bCs/>
          <w:sz w:val="28"/>
          <w:szCs w:val="28"/>
        </w:rPr>
        <w:t>τόπο εγκατάστασης του φορέα είτε εκεί όπου βρίσκεται το κέντρο συμφερόντων του</w:t>
      </w:r>
      <w:r w:rsidRPr="00D84875">
        <w:rPr>
          <w:rFonts w:ascii="Times New Roman" w:hAnsi="Times New Roman" w:cs="Times New Roman"/>
          <w:sz w:val="28"/>
          <w:szCs w:val="28"/>
        </w:rPr>
        <w:t xml:space="preserve"> , το οποίο συνήθως συμπίπτει με τον τόπο συνήθους διαμονής του -&gt; έτσι ικανοποιείται και το κριτήριο της προβλεψιμότητας. Για τα ΦΠ όμως απαιτείται επιπροσθέτως να αναφέρεται άμεσα στην προσωπικότητα τους το δημοσίευμα και να μπορεί να προσδιορισθεί ατομικά ο θιγόμενος </w:t>
      </w:r>
      <w:r w:rsidR="00454377" w:rsidRPr="00D84875">
        <w:rPr>
          <w:rFonts w:ascii="Times New Roman" w:hAnsi="Times New Roman" w:cs="Times New Roman"/>
          <w:sz w:val="28"/>
          <w:szCs w:val="28"/>
        </w:rPr>
        <w:t>.</w:t>
      </w:r>
    </w:p>
    <w:p w14:paraId="66954215" w14:textId="021C9F92" w:rsidR="00454377" w:rsidRPr="00D84875" w:rsidRDefault="0045437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Ενώ όσον αφορά τα ΝΠ το κέντρο άσκησης συμφερόντων τους μπορεί να είναι είτε ο τόπος της καταστατικής έδρας είτε εκεί όπου ασκούνται πραγματικά οι δραστηριότητες , οπότε υπάρχει μια σχετικότητα ως προς αυτό όπως παρατηρείται αντιστοίχως και στον κανονισμό για τις αφερεγγυότητες των ΝΠ.</w:t>
      </w:r>
    </w:p>
    <w:p w14:paraId="16BE90CC" w14:textId="273E1546" w:rsidR="00454377" w:rsidRPr="00D84875" w:rsidRDefault="0045437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Ωστόσο η αρχή του μωσαϊκού δεν χάνεται ούτε σε αυτές τις περιπτώσεις , δηλαδή παραμένει η δυνατότητα του θιγομένου να ασκήσει την αγωγή ξεχωριστά σε κάθε κράτος όπου δημοσιεύτηκε το δημοσίευμα στον κυβερνοχώρο όμως εκεί μόνο για τη συγκεκριμένη ζημία και όχι για το σύνολο της βλάβης , έτσι έχω έναν κατακερματισμό δικαιοδοσιών , ο οποίος έχει επικριθεί από την θεωρία γιατί περιορίζει υπέρμετρα την ελευθερία της έκφρασης αφού είναι μεγάλα τα δικαστικά έξοδα στις περιπτώσεις αυτές. </w:t>
      </w:r>
    </w:p>
    <w:p w14:paraId="0C10CAD1" w14:textId="1A6A0471" w:rsidR="00454377" w:rsidRPr="00D84875" w:rsidRDefault="0045437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ΟΜΩΣ πρέπει επίσης να σημειωθεί ότι η αξίωση διόρθωσης και διαγραφής των σχολίων μπορεί να ασκηθεί μόνο ενώπιον δικαστηρίου</w:t>
      </w:r>
      <w:r w:rsidR="006D06CA" w:rsidRPr="00D84875">
        <w:rPr>
          <w:rFonts w:ascii="Times New Roman" w:hAnsi="Times New Roman" w:cs="Times New Roman"/>
          <w:sz w:val="28"/>
          <w:szCs w:val="28"/>
        </w:rPr>
        <w:t>, επειδή η αξίωση αυτή είναι μία και αδιαίρετη μπορεί να ασκηθεί μόνο σε δικαστήριο Κ-Μ που μπορεί να επιληφθεί για το σύνολο της ζημίας.</w:t>
      </w:r>
    </w:p>
    <w:p w14:paraId="59846BC7" w14:textId="58CB6528" w:rsidR="00454377" w:rsidRPr="00D84875" w:rsidRDefault="0045437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ΕΠΙΣΗΣ δεν ξεχνώ ότι για να εφαρμοσθεί η όποια ειδική συντρέχουσα βάση – η οποία είναι εξαίρεση της γενικής του άρθρου 4 – φυσικά πρέπει να συντρέχουν οι 2 βασικές προϋποθέσεις της κατοικίας του εναγομένου σε Κ-Μ ( δηλαδή όχι κατοικία σε Αμερική πχ) + το πεδίο εφαρμογής του κανονισμού, οι ειδικές συντρέχουσες είναι ΕΞΑΙΡΕΣΕΙΣ στην γενική δωσιδικία του άρθρου 4 επομένως απαιτούνται οι γενικές προϋποθέσεις + οι επιπλέον δικαιοδοτικοί σύνδεσμοι που επιβάλει η εκάστοτε ειδική συντρέχουσα δωσιδικία.</w:t>
      </w:r>
    </w:p>
    <w:p w14:paraId="7D47950A" w14:textId="75ADA58C" w:rsidR="00454377" w:rsidRPr="00D84875" w:rsidRDefault="00454377" w:rsidP="00D84875">
      <w:pPr>
        <w:spacing w:line="276" w:lineRule="auto"/>
        <w:jc w:val="both"/>
        <w:rPr>
          <w:rFonts w:ascii="Times New Roman" w:hAnsi="Times New Roman" w:cs="Times New Roman"/>
          <w:sz w:val="36"/>
          <w:szCs w:val="36"/>
        </w:rPr>
      </w:pPr>
      <w:r w:rsidRPr="00D84875">
        <w:rPr>
          <w:rFonts w:ascii="Times New Roman" w:hAnsi="Times New Roman" w:cs="Times New Roman"/>
          <w:sz w:val="36"/>
          <w:szCs w:val="36"/>
        </w:rPr>
        <w:t>Ειδική συντρέχουσα δωσιδικία του υποκαταστήματος</w:t>
      </w:r>
    </w:p>
    <w:p w14:paraId="631A59BC" w14:textId="4225D2D2" w:rsidR="00454377" w:rsidRPr="00D84875" w:rsidRDefault="00454377" w:rsidP="00D84875">
      <w:pPr>
        <w:spacing w:line="276" w:lineRule="auto"/>
        <w:jc w:val="both"/>
        <w:rPr>
          <w:rFonts w:ascii="Times New Roman" w:hAnsi="Times New Roman" w:cs="Times New Roman"/>
        </w:rPr>
      </w:pPr>
      <w:r w:rsidRPr="00D84875">
        <w:rPr>
          <w:rFonts w:ascii="Times New Roman" w:hAnsi="Times New Roman" w:cs="Times New Roman"/>
          <w:sz w:val="28"/>
          <w:szCs w:val="28"/>
        </w:rPr>
        <w:t xml:space="preserve">7.5 </w:t>
      </w:r>
      <w:r w:rsidR="0067011F" w:rsidRPr="00D84875">
        <w:rPr>
          <w:rFonts w:ascii="Times New Roman" w:hAnsi="Times New Roman" w:cs="Times New Roman"/>
        </w:rPr>
        <w:t>Πρόσωπο που έχει την κατοικία του σε κράτος μέλος μπορεί να εναχθεί σε άλλο κράτος μέλος :</w:t>
      </w:r>
    </w:p>
    <w:p w14:paraId="19B15D0A" w14:textId="10F49398" w:rsidR="0067011F" w:rsidRPr="00D84875" w:rsidRDefault="0067011F" w:rsidP="00D84875">
      <w:pPr>
        <w:spacing w:line="276" w:lineRule="auto"/>
        <w:jc w:val="both"/>
        <w:rPr>
          <w:rFonts w:ascii="Times New Roman" w:hAnsi="Times New Roman" w:cs="Times New Roman"/>
        </w:rPr>
      </w:pPr>
      <w:r w:rsidRPr="00D84875">
        <w:rPr>
          <w:rFonts w:ascii="Times New Roman" w:hAnsi="Times New Roman" w:cs="Times New Roman"/>
        </w:rPr>
        <w:t xml:space="preserve">5) ως προς διαφορές σχετικές με την εκμετάλλευση υποκαταστήματος, πρακτορείου ή κάθε άλλης εγκατάστασης, ενώπιον του δικαστηρίου της τοποθεσίας </w:t>
      </w:r>
      <w:r w:rsidR="003B2E4E" w:rsidRPr="00D84875">
        <w:rPr>
          <w:rFonts w:ascii="Times New Roman" w:hAnsi="Times New Roman" w:cs="Times New Roman"/>
        </w:rPr>
        <w:t>τους</w:t>
      </w:r>
    </w:p>
    <w:p w14:paraId="2F4A8339" w14:textId="49152F64" w:rsidR="00454377" w:rsidRPr="00D84875" w:rsidRDefault="003B2E4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Αρχικά πρέπει να σημειωθεί το εξής - &gt; παρέκκλιση από τον γενικό κανόνα του άρθρου 4 δηλαδή κατοικίας του εναγομένου  έχουμε , είτε σε αποκλειστική δωσιδικία του κανονισμού, είτε με ρήτρα παρέκτασης, είτε με ειδική συντρέχουσα βάση η οποία όμως πρέπει να δικαιολογεί ένα συνεκτικό στοιχείο. Εν προκειμένω, πρέπει να βρούμε ποια είναι αυτά τα δικαιολογητικά στοιχεία που δίνουν την ευχέρεια στον ενάγοντα να στραφεί  κατ’ επιλογήν του είτε κατά της μητρικής επιχείρησης είτε του υποκαταστήματός της (εκμετάλλευση, πρακτορείο, εγκατάσταση) πόσο μάλλον όταν δεν πρόκειται για κατά τεκμήριο ασθενές μέρος -&gt; εργαζόμενος , καταναλωτής που χρήζει ειδικής προστασίας του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actoris</w:t>
      </w:r>
      <w:r w:rsidRPr="00D84875">
        <w:rPr>
          <w:rFonts w:ascii="Times New Roman" w:hAnsi="Times New Roman" w:cs="Times New Roman"/>
          <w:sz w:val="28"/>
          <w:szCs w:val="28"/>
        </w:rPr>
        <w:t>. Έτσι εκτός από τη γενική βάση του άρθρου 63 (δηλαδή της κατοικίας αντίστοιχα έδρας για ΝΠ) δημιουργείται μια πρόσθετη ειδική συντρέχουσα βάση.</w:t>
      </w:r>
    </w:p>
    <w:p w14:paraId="2F4E2581" w14:textId="6401A339" w:rsidR="003B2E4E" w:rsidRPr="00D84875" w:rsidRDefault="003B2E4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Αρμόδια : δικαστήρια του υποκαταστήματος</w:t>
      </w:r>
    </w:p>
    <w:p w14:paraId="52F723B9" w14:textId="4A6932D4" w:rsidR="003B2E4E" w:rsidRPr="00D84875" w:rsidRDefault="003B2E4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lang w:val="en-AU"/>
        </w:rPr>
        <w:t>Rationae</w:t>
      </w:r>
      <w:r w:rsidRPr="00D84875">
        <w:rPr>
          <w:rFonts w:ascii="Times New Roman" w:hAnsi="Times New Roman" w:cs="Times New Roman"/>
          <w:sz w:val="28"/>
          <w:szCs w:val="28"/>
        </w:rPr>
        <w:t xml:space="preserve"> </w:t>
      </w:r>
      <w:proofErr w:type="gramStart"/>
      <w:r w:rsidRPr="00D84875">
        <w:rPr>
          <w:rFonts w:ascii="Times New Roman" w:hAnsi="Times New Roman" w:cs="Times New Roman"/>
          <w:sz w:val="28"/>
          <w:szCs w:val="28"/>
          <w:lang w:val="en-AU"/>
        </w:rPr>
        <w:t>materiae</w:t>
      </w:r>
      <w:r w:rsidRPr="00D84875">
        <w:rPr>
          <w:rFonts w:ascii="Times New Roman" w:hAnsi="Times New Roman" w:cs="Times New Roman"/>
          <w:sz w:val="28"/>
          <w:szCs w:val="28"/>
        </w:rPr>
        <w:t xml:space="preserve"> :</w:t>
      </w:r>
      <w:proofErr w:type="gramEnd"/>
      <w:r w:rsidRPr="00D84875">
        <w:rPr>
          <w:rFonts w:ascii="Times New Roman" w:hAnsi="Times New Roman" w:cs="Times New Roman"/>
          <w:sz w:val="28"/>
          <w:szCs w:val="28"/>
        </w:rPr>
        <w:t xml:space="preserve"> έδρα σε Κ-Μ , όμως έχω εξαίρεση για εξωευρωπαϊκά ΝΠ σε περιπτώσεις ασφαλίσεων α. 11.2, ατομικών συμβάσεων εργασίας 20.2 , καταναλωτών 17.2. Έτσι επεκτείνεται το πεδίο εφαρμογής και στον εξωευρωπαϊκό ασφαλιστή ή στον αντισυμβαλλόμενο του καταναλωτή εργοδότη πχ ρωσική τράπεζα</w:t>
      </w:r>
      <w:r w:rsidR="006A3213" w:rsidRPr="00D84875">
        <w:rPr>
          <w:rFonts w:ascii="Times New Roman" w:hAnsi="Times New Roman" w:cs="Times New Roman"/>
          <w:sz w:val="28"/>
          <w:szCs w:val="28"/>
        </w:rPr>
        <w:t xml:space="preserve"> που διατηρεί σε ευρωπαϊκό έδαφος υποκατάστημα , πρακτορείο ή άλλη εγκατάσταση για τις διαφορές που συνδέονται με την εκμετάλλευσή της.</w:t>
      </w:r>
    </w:p>
    <w:p w14:paraId="00F42D3B" w14:textId="4045FE3B" w:rsidR="006A3213" w:rsidRPr="00D84875" w:rsidRDefault="006A321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Πχ Υπόθεση </w:t>
      </w:r>
      <w:r w:rsidRPr="00D84875">
        <w:rPr>
          <w:rFonts w:ascii="Times New Roman" w:hAnsi="Times New Roman" w:cs="Times New Roman"/>
          <w:sz w:val="28"/>
          <w:szCs w:val="28"/>
          <w:lang w:val="en-AU"/>
        </w:rPr>
        <w:t>Ahmed</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Mahamdia</w:t>
      </w:r>
      <w:r w:rsidRPr="00D84875">
        <w:rPr>
          <w:rFonts w:ascii="Times New Roman" w:hAnsi="Times New Roman" w:cs="Times New Roman"/>
          <w:sz w:val="28"/>
          <w:szCs w:val="28"/>
        </w:rPr>
        <w:t xml:space="preserve"> -&gt; η εν λόγω πρεσβεία συνιστά &lt;&lt;εγκατάσταση &gt;&gt; του α 7.5 +20.2 -&gt; για ατομικές συμβάσεις εργασίας, εδώ αυτός ήταν εργαζόμενος με ατομική σύμβαση εργασίας στην πρεσβεία της Αλγερίας στο Βερολίνο και άσκησε αγωγή στα δικαστήρια του Βερολίνου μετά την απόλυσή του για μισθούς υπερωρίας που του οφείλονταν, άλλωστε εδώ η πρεσβεία εκφεύγει του προνομίου της ετεροδικίας αφού πρόκειται για </w:t>
      </w:r>
      <w:r w:rsidRPr="00D84875">
        <w:rPr>
          <w:rFonts w:ascii="Times New Roman" w:hAnsi="Times New Roman" w:cs="Times New Roman"/>
          <w:sz w:val="28"/>
          <w:szCs w:val="28"/>
          <w:lang w:val="en-AU"/>
        </w:rPr>
        <w:t>acta</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gestionis</w:t>
      </w:r>
      <w:r w:rsidRPr="00D84875">
        <w:rPr>
          <w:rFonts w:ascii="Times New Roman" w:hAnsi="Times New Roman" w:cs="Times New Roman"/>
          <w:sz w:val="28"/>
          <w:szCs w:val="28"/>
        </w:rPr>
        <w:t xml:space="preserve"> και όχι </w:t>
      </w:r>
      <w:r w:rsidRPr="00D84875">
        <w:rPr>
          <w:rFonts w:ascii="Times New Roman" w:hAnsi="Times New Roman" w:cs="Times New Roman"/>
          <w:sz w:val="28"/>
          <w:szCs w:val="28"/>
          <w:lang w:val="en-AU"/>
        </w:rPr>
        <w:t>acta</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iure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imperii</w:t>
      </w:r>
      <w:r w:rsidRPr="00D84875">
        <w:rPr>
          <w:rFonts w:ascii="Times New Roman" w:hAnsi="Times New Roman" w:cs="Times New Roman"/>
          <w:sz w:val="28"/>
          <w:szCs w:val="28"/>
        </w:rPr>
        <w:t>.</w:t>
      </w:r>
    </w:p>
    <w:p w14:paraId="25C7E871" w14:textId="126C9BFB" w:rsidR="00773ED3" w:rsidRPr="00D84875" w:rsidRDefault="00773ED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Η ειδική συντρέχουσα δωσιδικία του υποκαταστήματος συντρέχει επί αγωγών τρίτων προσώπων για οποιαδήποτε αιτία (αδικοπραξία , συμβατικές υποχρεώσεις) αλλά ΌΧΙ για διαφορές που προκύπτουν από τη σχέση του υποκαταστήματος με την κύρια επιχείρηση ή για διαφορές ανάμεσα στους εταίρους της μητρικής</w:t>
      </w:r>
    </w:p>
    <w:p w14:paraId="5F4AE153" w14:textId="77777777" w:rsidR="006A3213" w:rsidRPr="00D84875" w:rsidRDefault="006A321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Αυτόνομη ερμηνεία του Λουξεμβούργου για την έννοια του υποκαταστήματος -&gt; (υπόθεση </w:t>
      </w:r>
      <w:r w:rsidRPr="00D84875">
        <w:rPr>
          <w:rFonts w:ascii="Times New Roman" w:hAnsi="Times New Roman" w:cs="Times New Roman"/>
          <w:sz w:val="28"/>
          <w:szCs w:val="28"/>
          <w:lang w:val="en-AU"/>
        </w:rPr>
        <w:t>Sommafer</w:t>
      </w:r>
      <w:r w:rsidRPr="00D84875">
        <w:rPr>
          <w:rFonts w:ascii="Times New Roman" w:hAnsi="Times New Roman" w:cs="Times New Roman"/>
          <w:sz w:val="28"/>
          <w:szCs w:val="28"/>
        </w:rPr>
        <w:t xml:space="preserve">) -&gt; η έννοια του υποκαταστήματος , πρακτορείου, ή άλλης εγκατάστασης, προϋποθέτει ένα κέντρο επιχειρηματικής δραστηριότητας που εμφανίζεται προς τα έξω ως η </w:t>
      </w:r>
      <w:r w:rsidRPr="00D84875">
        <w:rPr>
          <w:rFonts w:ascii="Times New Roman" w:hAnsi="Times New Roman" w:cs="Times New Roman"/>
          <w:b/>
          <w:bCs/>
          <w:sz w:val="28"/>
          <w:szCs w:val="28"/>
        </w:rPr>
        <w:t xml:space="preserve">προέκταση </w:t>
      </w:r>
      <w:r w:rsidRPr="00D84875">
        <w:rPr>
          <w:rFonts w:ascii="Times New Roman" w:hAnsi="Times New Roman" w:cs="Times New Roman"/>
          <w:sz w:val="28"/>
          <w:szCs w:val="28"/>
        </w:rPr>
        <w:t xml:space="preserve">της μητρικής εταιρείας, διαπραγματεύεται υποθέσεις με τρίτους κατά τέτοιο τρόπο ώστε, μολονότι οι τρίτοι γνωρίζουν ότι θα συναφθεί ενδεχομένως έννομη σχέση με την μητρική εταιρεία , της οποίας η έδρα βρίσκεται στο εξωτερικό , δεν απαιτείται να απευθύνονται απευθείας στην τελευταία , αλλά μπορούν να πραγματοποιήσουν συναλλαγές στο κέντρο της επιχειρηματικής δραστηριότητας που αποτελεί την προέκταση της επιχείρησης. </w:t>
      </w:r>
    </w:p>
    <w:p w14:paraId="7FDE0975" w14:textId="77777777" w:rsidR="006A3213" w:rsidRPr="00D84875" w:rsidRDefault="006A321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ΔΕΝ συντρέχει σε :</w:t>
      </w:r>
    </w:p>
    <w:p w14:paraId="1CC4041F" w14:textId="77777777" w:rsidR="006A3213" w:rsidRPr="00D84875" w:rsidRDefault="006A321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 αποκλειστικό αντιπρόσωπο </w:t>
      </w:r>
    </w:p>
    <w:p w14:paraId="33A26C53" w14:textId="77777777" w:rsidR="006A3213" w:rsidRPr="00D84875" w:rsidRDefault="006A321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Β) μεσάζοντα  </w:t>
      </w:r>
    </w:p>
    <w:p w14:paraId="7E4C25D1" w14:textId="77777777" w:rsidR="006A3213" w:rsidRPr="00D84875" w:rsidRDefault="006A321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Αφού σε αυτές τις περιπτώσεις ΔΕΝ υπόκεινται στον έλεγχο της μητρικής + οργανώνουν ελεύθερα τη δραστηριότητά τους </w:t>
      </w:r>
    </w:p>
    <w:p w14:paraId="4453E652" w14:textId="77777777" w:rsidR="008C194C" w:rsidRPr="00D84875" w:rsidRDefault="006A321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Έτσι εδώ δεν συντρέχει το κριτήριο υποταγής , αφού αυτοί μπορούν να διαμορφώνουν ελεύθερα </w:t>
      </w:r>
      <w:r w:rsidR="008C194C" w:rsidRPr="00D84875">
        <w:rPr>
          <w:rFonts w:ascii="Times New Roman" w:hAnsi="Times New Roman" w:cs="Times New Roman"/>
          <w:sz w:val="28"/>
          <w:szCs w:val="28"/>
        </w:rPr>
        <w:t>τη δραστηριότητά τους και τον χρόνο εργασίας τους  , ιδιαίτερα κιόλας όταν μπορεί να παρέχει τις υπηρεσίες του και σε ανταγωνιστικές της μητρικής εταιρείες , απλώς περιορίζεται στη διαβίβαση των προϊόντων της εταιρείας που αντιπροσωπεύει ( σύνδεση ενδεχομένως με τα κριτήρια της εξάρτησης στην προβληματική του εργατικού δικαίου).</w:t>
      </w:r>
    </w:p>
    <w:p w14:paraId="501C988F" w14:textId="036799CC" w:rsidR="008C194C" w:rsidRPr="00D84875" w:rsidRDefault="008C194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Είναι καθοριστικό το κριτήριο της αυτοτέλειας του ΝΠ ; -&gt; Κατ’ αρχήν αν έχω αυτοτελές ΝΠ δεν θεωρείται υποκατάστημα , όμως το ΔΕΕ έκρινε ότι μπορεί και συντρέχει η εφαρμογή του 7.5 και επί αυτοτελούς ΝΠ στην υπόθεση </w:t>
      </w:r>
      <w:r w:rsidR="006A3213"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Rothschild</w:t>
      </w:r>
      <w:r w:rsidRPr="00D84875">
        <w:rPr>
          <w:rFonts w:ascii="Times New Roman" w:hAnsi="Times New Roman" w:cs="Times New Roman"/>
          <w:sz w:val="28"/>
          <w:szCs w:val="28"/>
        </w:rPr>
        <w:t xml:space="preserve"> -&gt; εδώ βασικά αφορούσε την έννοια της εγκατάστασης που λειτουργεί ως προέκταση της άλλης εταιρείας -&gt; η μητρική εταιρεία ενδέχεται να λειτουργεί ως υποκατάστημα της θυγατρικής εφόσον η ίδια η μητρική </w:t>
      </w:r>
      <w:r w:rsidRPr="00D84875">
        <w:rPr>
          <w:rFonts w:ascii="Times New Roman" w:hAnsi="Times New Roman" w:cs="Times New Roman"/>
          <w:b/>
          <w:bCs/>
          <w:sz w:val="28"/>
          <w:szCs w:val="28"/>
        </w:rPr>
        <w:t>διαπραγματεύεται και συνάπτει</w:t>
      </w:r>
      <w:r w:rsidRPr="00D84875">
        <w:rPr>
          <w:rFonts w:ascii="Times New Roman" w:hAnsi="Times New Roman" w:cs="Times New Roman"/>
          <w:sz w:val="28"/>
          <w:szCs w:val="28"/>
        </w:rPr>
        <w:t xml:space="preserve"> την επίδικη σύμβαση για </w:t>
      </w:r>
      <w:r w:rsidRPr="00D84875">
        <w:rPr>
          <w:rFonts w:ascii="Times New Roman" w:hAnsi="Times New Roman" w:cs="Times New Roman"/>
          <w:b/>
          <w:bCs/>
          <w:sz w:val="28"/>
          <w:szCs w:val="28"/>
        </w:rPr>
        <w:t>λογαριασμό</w:t>
      </w:r>
      <w:r w:rsidRPr="00D84875">
        <w:rPr>
          <w:rFonts w:ascii="Times New Roman" w:hAnsi="Times New Roman" w:cs="Times New Roman"/>
          <w:sz w:val="28"/>
          <w:szCs w:val="28"/>
        </w:rPr>
        <w:t xml:space="preserve"> της θυγατρικής της και οι 2 εταιρείες </w:t>
      </w:r>
      <w:r w:rsidRPr="00D84875">
        <w:rPr>
          <w:rFonts w:ascii="Times New Roman" w:hAnsi="Times New Roman" w:cs="Times New Roman"/>
          <w:b/>
          <w:bCs/>
          <w:sz w:val="28"/>
          <w:szCs w:val="28"/>
        </w:rPr>
        <w:t xml:space="preserve">έχουν την ίδια επωνυμία+ τους ίδιους διαχειριστές, </w:t>
      </w:r>
      <w:r w:rsidRPr="00D84875">
        <w:rPr>
          <w:rFonts w:ascii="Times New Roman" w:hAnsi="Times New Roman" w:cs="Times New Roman"/>
          <w:sz w:val="28"/>
          <w:szCs w:val="28"/>
        </w:rPr>
        <w:t xml:space="preserve">αυτό ισχύει κατ’ εξοχήν όταν στους τρίτους που συναλλάσσονται με την εταιρεία που ενεργεί ως προέκταση της άλλης δημιουργείται η εντύπωση ότι μπορούν να την εκλάβουν ως απλή εγκατάσταση της άλλης εταιρείας. Εδώ σε αυτή την υπόθεση </w:t>
      </w:r>
      <w:r w:rsidR="00773ED3" w:rsidRPr="00D84875">
        <w:rPr>
          <w:rFonts w:ascii="Times New Roman" w:hAnsi="Times New Roman" w:cs="Times New Roman"/>
          <w:sz w:val="28"/>
          <w:szCs w:val="28"/>
        </w:rPr>
        <w:t xml:space="preserve">ο ενάγων είχε αρχικά στραφεί κατά της γερμανικής μητρικής , αλλά απορρίφθηκε λόγω έλλειψης παθητικής νομιμοποίησης αφού αντισυμβαλλόμενη ήτανε η γαλλική θυγατρική. Στη συνέχεια ο ενάγων στράφηκε κατά της γαλλικής θυγατρικής στα γερμανικά δικαστήρια -&gt; Κριτική στην απόαση -&gt; δημιουργείται μια παραδοξότητα αφού καταλήγει η μητρική να θεωρείται υποκατάστημα της θυγατρικής. </w:t>
      </w:r>
    </w:p>
    <w:p w14:paraId="3F0ED77C" w14:textId="23D4C587" w:rsidR="00773ED3" w:rsidRPr="00D84875" w:rsidRDefault="00773ED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Υπόθεση </w:t>
      </w:r>
      <w:r w:rsidRPr="00D84875">
        <w:rPr>
          <w:rFonts w:ascii="Times New Roman" w:hAnsi="Times New Roman" w:cs="Times New Roman"/>
          <w:sz w:val="28"/>
          <w:szCs w:val="28"/>
          <w:lang w:val="en-AU"/>
        </w:rPr>
        <w:t>Freeport</w:t>
      </w:r>
      <w:r w:rsidRPr="00D84875">
        <w:rPr>
          <w:rFonts w:ascii="Times New Roman" w:hAnsi="Times New Roman" w:cs="Times New Roman"/>
          <w:sz w:val="28"/>
          <w:szCs w:val="28"/>
        </w:rPr>
        <w:t xml:space="preserve"> : Είμαι μεσάζοντας και κάνω μια συμφωνία με αγγλική εταιρεία ( μητρική)  για να φτιαχτεί εργοστάσιο στη Σουηδία και να πάρω ποσοστό . Τα λεφτά θα τα πάρω από τη θυγατρική που είναι υπό δημιουργία και έχει έδρα τη Σουηδία, η αγγλική (μητρική) έχει έδρα στην Αγγλία. Γίνεται το εργοστάσιο, με ρίχνουν οι εταιρείες και δεν παίρνω τα λεφτά μου .</w:t>
      </w:r>
    </w:p>
    <w:p w14:paraId="531EB148" w14:textId="77777777" w:rsidR="00F817F3" w:rsidRPr="00D84875" w:rsidRDefault="00773ED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Άσκησε αγωγή στη Σουηδία κατά της θυγατρικής + κατά της μητρικής, εδώ χρησιμοποιήθηκε η δωσιδικία της συνάφειας -&gt; α 8</w:t>
      </w:r>
      <w:r w:rsidR="00F817F3" w:rsidRPr="00D84875">
        <w:rPr>
          <w:rFonts w:ascii="Times New Roman" w:hAnsi="Times New Roman" w:cs="Times New Roman"/>
          <w:sz w:val="28"/>
          <w:szCs w:val="28"/>
        </w:rPr>
        <w:t>.</w:t>
      </w:r>
    </w:p>
    <w:p w14:paraId="0F09FF0A" w14:textId="61C95340" w:rsidR="00773ED3" w:rsidRPr="00D84875" w:rsidRDefault="00F817F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Οι εναγόμενοι ισχυρίσθηκαν ότι , αφενός η μητρική ότι η έδρα της δεν είναι στη Σουηδία αλλά στην Αγγλία , ενώ η θυγατρική ότι δεν ήταν καν συσταθείσα τότε και ότι δεν συμμετείχε στη συμφωνία ( </w:t>
      </w:r>
      <w:r w:rsidR="00773ED3"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res</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inter</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alios</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pacta</w:t>
      </w:r>
      <w:r w:rsidRPr="00D84875">
        <w:rPr>
          <w:rFonts w:ascii="Times New Roman" w:hAnsi="Times New Roman" w:cs="Times New Roman"/>
          <w:sz w:val="28"/>
          <w:szCs w:val="28"/>
        </w:rPr>
        <w:t xml:space="preserve">) . Το θέμα και εδώ ήταν ότι έχω μητρική – θυγατρική και το θέμα του ποιος διαπραγματεύεται και του ποιος υπογράφει -&gt; παρόμοιο με την υπόθεση </w:t>
      </w:r>
      <w:r w:rsidRPr="00D84875">
        <w:rPr>
          <w:rFonts w:ascii="Times New Roman" w:hAnsi="Times New Roman" w:cs="Times New Roman"/>
          <w:sz w:val="28"/>
          <w:szCs w:val="28"/>
          <w:lang w:val="en-AU"/>
        </w:rPr>
        <w:t>Rothschild</w:t>
      </w:r>
      <w:r w:rsidRPr="00D84875">
        <w:rPr>
          <w:rFonts w:ascii="Times New Roman" w:hAnsi="Times New Roman" w:cs="Times New Roman"/>
          <w:sz w:val="28"/>
          <w:szCs w:val="28"/>
        </w:rPr>
        <w:t xml:space="preserve"> -&gt; εκεί το ΔΕΕ είπε πως η μητρική λειτουργούσε ως θυγατρική ως θυγατρικής της -&gt; όμως είχαν ίδιους διαχειριστές , στην υπόθεση </w:t>
      </w:r>
      <w:r w:rsidRPr="00D84875">
        <w:rPr>
          <w:rFonts w:ascii="Times New Roman" w:hAnsi="Times New Roman" w:cs="Times New Roman"/>
          <w:sz w:val="28"/>
          <w:szCs w:val="28"/>
          <w:lang w:val="en-AU"/>
        </w:rPr>
        <w:t>Freeport</w:t>
      </w:r>
      <w:r w:rsidRPr="00D84875">
        <w:rPr>
          <w:rFonts w:ascii="Times New Roman" w:hAnsi="Times New Roman" w:cs="Times New Roman"/>
          <w:sz w:val="28"/>
          <w:szCs w:val="28"/>
        </w:rPr>
        <w:t xml:space="preserve"> υπογράφει μεν με την μητρική όμως θα έπαιρνε τα λεφτά από τη θυγατρική -&gt; εδώ το δικαστήριο έδωσε την ίδια λύση βασιζόμενο σε άλλη δωσιδικία -&gt; δωσιδικία συνάφειας -&gt; α.8</w:t>
      </w:r>
    </w:p>
    <w:p w14:paraId="1D36DD74" w14:textId="0B85B4A6" w:rsidR="00F817F3" w:rsidRPr="00D84875" w:rsidRDefault="00F817F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Προϋπόθεση για τη δωσιδικία της συνάφειας -&gt; ίδια νομική + πραγματική κατάσταση .</w:t>
      </w:r>
    </w:p>
    <w:p w14:paraId="359FEA40" w14:textId="22BED09E" w:rsidR="00454377" w:rsidRPr="00D84875" w:rsidRDefault="00F817F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Τέλος για την δωσιδικία του υποκαταστήματος+ την ενεργοποίησή της προϋποτίθεται ότι η επίδικη διαφορά συνδέεται με τη δραστηριότητα του υποκαταστήματος  πχ υπόθεση που ένας επιβάτης αεροπορικής εταιρείας με έδρα την Ιρλανδία + υποκατάστημα σε πόλη της Ισπανίας  αγοράζει εισιτήριο μέσω διαδικτύου και εν συνεχεία άσκησε αγωγή ενώπιον ισπανικού δικαστηρίου-&gt; το υποκατάστημα εδώ δεν είναι μέρος της έννομης σχέσης μεταξύ του επιβάτη + της εταιρείας.</w:t>
      </w:r>
    </w:p>
    <w:p w14:paraId="5579E7D2" w14:textId="07B29900" w:rsidR="006C4597" w:rsidRPr="00D84875" w:rsidRDefault="006C4597" w:rsidP="00D84875">
      <w:pPr>
        <w:spacing w:line="276" w:lineRule="auto"/>
        <w:jc w:val="both"/>
        <w:rPr>
          <w:rFonts w:ascii="Times New Roman" w:hAnsi="Times New Roman" w:cs="Times New Roman"/>
          <w:sz w:val="36"/>
          <w:szCs w:val="36"/>
        </w:rPr>
      </w:pPr>
      <w:r w:rsidRPr="00D84875">
        <w:rPr>
          <w:rFonts w:ascii="Times New Roman" w:hAnsi="Times New Roman" w:cs="Times New Roman"/>
          <w:sz w:val="36"/>
          <w:szCs w:val="36"/>
        </w:rPr>
        <w:t>(Αποκλειστική ) Δωσιδικία ακινήτου</w:t>
      </w:r>
    </w:p>
    <w:p w14:paraId="5F017C0B" w14:textId="59D55733" w:rsidR="006C4597" w:rsidRPr="00D84875" w:rsidRDefault="006C459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Αρχικά βλέπε άρθρο 42 ΚπολΔ -&gt; η παρέκταση ΣΠΑΕΙ την αποκλειστική δωσικία του ακινήτου, όμως στο πλαίσιο του κανονισμού ισχύει ΤΟ ΑΝΤΙΣΤΡΟΦΟ, αν δηλαδή έχω παρέκταση για αποκλειστική δωσιδικία στον ευρωπαϊκό χώρο αυτή ΔΕΝ ενεργοποιείται.</w:t>
      </w:r>
    </w:p>
    <w:p w14:paraId="03619242" w14:textId="1E426E4A" w:rsidR="006C4597" w:rsidRPr="00D84875" w:rsidRDefault="006C459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Άρθρο 24 του κανονισμού :</w:t>
      </w:r>
    </w:p>
    <w:p w14:paraId="26E17708" w14:textId="77777777" w:rsidR="006C4597" w:rsidRPr="00D84875" w:rsidRDefault="006C4597" w:rsidP="00D84875">
      <w:pPr>
        <w:spacing w:line="276" w:lineRule="auto"/>
        <w:jc w:val="both"/>
        <w:rPr>
          <w:rFonts w:ascii="Times New Roman" w:hAnsi="Times New Roman" w:cs="Times New Roman"/>
        </w:rPr>
      </w:pPr>
      <w:r w:rsidRPr="00D84875">
        <w:rPr>
          <w:rFonts w:ascii="Times New Roman" w:hAnsi="Times New Roman" w:cs="Times New Roman"/>
        </w:rPr>
        <w:t>Αποκλειστική δικαιοδοσία</w:t>
      </w:r>
    </w:p>
    <w:p w14:paraId="217E523E" w14:textId="77777777" w:rsidR="006C4597" w:rsidRPr="00D84875" w:rsidRDefault="006C4597" w:rsidP="00D84875">
      <w:pPr>
        <w:spacing w:line="276" w:lineRule="auto"/>
        <w:jc w:val="both"/>
        <w:rPr>
          <w:rFonts w:ascii="Times New Roman" w:hAnsi="Times New Roman" w:cs="Times New Roman"/>
        </w:rPr>
      </w:pPr>
      <w:r w:rsidRPr="00D84875">
        <w:rPr>
          <w:rFonts w:ascii="Times New Roman" w:hAnsi="Times New Roman" w:cs="Times New Roman"/>
        </w:rPr>
        <w:t xml:space="preserve"> Άρθρο 24 </w:t>
      </w:r>
    </w:p>
    <w:p w14:paraId="776460E5" w14:textId="77777777" w:rsidR="006C4597" w:rsidRPr="00D84875" w:rsidRDefault="006C4597" w:rsidP="00D84875">
      <w:pPr>
        <w:spacing w:line="276" w:lineRule="auto"/>
        <w:jc w:val="both"/>
        <w:rPr>
          <w:rFonts w:ascii="Times New Roman" w:hAnsi="Times New Roman" w:cs="Times New Roman"/>
        </w:rPr>
      </w:pPr>
      <w:r w:rsidRPr="00D84875">
        <w:rPr>
          <w:rFonts w:ascii="Times New Roman" w:hAnsi="Times New Roman" w:cs="Times New Roman"/>
        </w:rPr>
        <w:t xml:space="preserve"> Τα ακόλουθα δικαστήρια κράτους μέλους έχουν αποκλειστική διεθνή δικαιοδοσία χωρίς να λαμβάνεται υπόψη η κατοικία των διαδίκων: </w:t>
      </w:r>
    </w:p>
    <w:p w14:paraId="5DDC4FC5" w14:textId="6492D914" w:rsidR="006C4597" w:rsidRPr="00D84875" w:rsidRDefault="006C4597" w:rsidP="00D84875">
      <w:pPr>
        <w:pStyle w:val="a7"/>
        <w:numPr>
          <w:ilvl w:val="0"/>
          <w:numId w:val="7"/>
        </w:numPr>
        <w:spacing w:line="276" w:lineRule="auto"/>
        <w:jc w:val="both"/>
        <w:rPr>
          <w:rFonts w:ascii="Times New Roman" w:hAnsi="Times New Roman" w:cs="Times New Roman"/>
        </w:rPr>
      </w:pPr>
      <w:r w:rsidRPr="00D84875">
        <w:rPr>
          <w:rFonts w:ascii="Times New Roman" w:hAnsi="Times New Roman" w:cs="Times New Roman"/>
        </w:rPr>
        <w:t>σε υποθέσεις εμπραγμάτων δικαιωμάτων επί ακινήτων και μισθώσεων ακινήτων, τα δικαστήρια του κράτους μέλους της τοποθεσίας του ακινήτου. Πάντως, σε υποθέσεις μισθώσεων ακινήτων που συνάπτονται για προσωρινή ιδιωτική χρήση μέγιστης διάρκειας έξι συνεχών μηνών, έχουν επίσης διεθνή δικαιοδοσία τα δικαστήρια του κράτους μέλους στο οποίο έχει την κατοικία του ο εναγόμενος, εφόσον ο μισθωτής είναι φυσικό πρόσωπο και ο ιδιοκτήτης και ο μισθωτής έχουν την κατοικία τους στο ίδιο κράτος μέλος.</w:t>
      </w:r>
    </w:p>
    <w:p w14:paraId="5C4EEBC2" w14:textId="2C1FEA5B" w:rsidR="00C1137B" w:rsidRPr="00D84875" w:rsidRDefault="00C1137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ΣΗΜΑΝΤΙΚΌ ! Στις αποκλειστικές δωσιδικίες ΔΕΝ μας νοιάζει η κατοικία του εναγομένου -&gt; μπορεί να έχω ακίνητο στη Σύρο κατοίκου Ντουμπάι -&gt; Δικάζει η ΣΥΡΟΣ</w:t>
      </w:r>
    </w:p>
    <w:p w14:paraId="71306378" w14:textId="56CEC86F" w:rsidR="006C4597" w:rsidRPr="00D84875" w:rsidRDefault="006C459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Γιατί εμπίπτει στο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rei</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sitae</w:t>
      </w:r>
      <w:r w:rsidRPr="00D84875">
        <w:rPr>
          <w:rFonts w:ascii="Times New Roman" w:hAnsi="Times New Roman" w:cs="Times New Roman"/>
          <w:sz w:val="28"/>
          <w:szCs w:val="28"/>
        </w:rPr>
        <w:t xml:space="preserve"> και η μίσθωση ; ιστορικοί λόγοι -&gt; αποδεικτική εγγύτητα + ότι κάθε κ-μ έχει τις δικές του ρυθμίσεις για τις μισθώσεις-&gt; σκοπός εδώ είναι να δικάζει κάθε κ-μ με τους δικούς του κανόνες για τις μισθώσεις.</w:t>
      </w:r>
    </w:p>
    <w:p w14:paraId="5E1D5D79" w14:textId="24910076" w:rsidR="006C4597" w:rsidRPr="00D84875" w:rsidRDefault="006C459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Από το άρθρο 1 του κανονισμού (γενική δ) εξαιρείται φυσικά η περίπτωση που αντικείμενο της δίκης είναι η δικαιοπρακτική ικανότητα -&gt; πχ αν πάω και ζητήσω άδεια για την πώληση ακινήτου για πρόσωπο που έχει τεθεί σε δικαστική συμπαράσταση , δεν εφαρμόζεται το άρθρο 24.</w:t>
      </w:r>
    </w:p>
    <w:p w14:paraId="3E377139" w14:textId="0DBFAA2F" w:rsidR="006C4597" w:rsidRPr="00D84875" w:rsidRDefault="006C459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Ποιες περιπτώσεις εμπίπτουν στο άρθρο 24;</w:t>
      </w:r>
    </w:p>
    <w:p w14:paraId="29EAD30D" w14:textId="2BD5EF90" w:rsidR="00C1137B" w:rsidRPr="00D84875" w:rsidRDefault="00C1137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Αρχικά η διάταξη λέει εμπράγματα δικαιώματα !! άρα όχι ενοχικά (εκτός από μίσθωση που την αναφέρει ), για τον όρο εμπράγματα δικαιώματα το ΔΕΕ ακολουθεί παλι φυσικά την γνωστή αυτόνομη ερμηνεία ( </w:t>
      </w:r>
      <w:r w:rsidRPr="00D84875">
        <w:rPr>
          <w:rFonts w:ascii="Times New Roman" w:hAnsi="Times New Roman" w:cs="Times New Roman"/>
          <w:sz w:val="28"/>
          <w:szCs w:val="28"/>
          <w:lang w:val="en-AU"/>
        </w:rPr>
        <w:t>Autonome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Auslegung</w:t>
      </w:r>
      <w:r w:rsidRPr="00D84875">
        <w:rPr>
          <w:rFonts w:ascii="Times New Roman" w:hAnsi="Times New Roman" w:cs="Times New Roman"/>
          <w:sz w:val="28"/>
          <w:szCs w:val="28"/>
        </w:rPr>
        <w:t>) , έτσι εμπράγματα σύμφωνα με το ΔΕΕ είναι τα δικαιώματα που αντιτάσσονται έναντι πάντων</w:t>
      </w:r>
    </w:p>
    <w:p w14:paraId="0509EA29" w14:textId="13F1F42F" w:rsidR="006C4597" w:rsidRPr="00D84875" w:rsidRDefault="006C4597"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Διεκδικητική αγωγή</w:t>
      </w:r>
    </w:p>
    <w:p w14:paraId="6C08A20B" w14:textId="4BB7A57C" w:rsidR="006C4597" w:rsidRPr="00D84875" w:rsidRDefault="006C4597"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Αναγνωριστική αγωγή κυριότητας/ νομής ακινήτου</w:t>
      </w:r>
    </w:p>
    <w:p w14:paraId="0C4E5878" w14:textId="77777777" w:rsidR="006C4597" w:rsidRPr="00D84875" w:rsidRDefault="006C4597"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Δίκη διανομής,</w:t>
      </w:r>
    </w:p>
    <w:p w14:paraId="068DDDCA" w14:textId="5D973162" w:rsidR="006C4597" w:rsidRPr="00D84875" w:rsidRDefault="006C4597"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 ΟΧΙ όμως αγωγή για υποχρέωση μεταβίβασης κυριότητας ακινήτου γιατί αλλού θεωρείται εμπράγματη αλλού ενοχική</w:t>
      </w:r>
    </w:p>
    <w:p w14:paraId="29E403A5" w14:textId="68E95CA1" w:rsidR="006C4597" w:rsidRPr="00D84875" w:rsidRDefault="006C4597"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ΌΧΙ αγωγή για λύση σύμβασης πώλησης ακινήτου</w:t>
      </w:r>
    </w:p>
    <w:p w14:paraId="44AC0971" w14:textId="41F48524" w:rsidR="006C4597" w:rsidRPr="00D84875" w:rsidRDefault="006C4597"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ΟΧΙ αγωγή αποζημίωσης για τη χρήση σπιτιού μετά τη σύμβαση πώλησης</w:t>
      </w:r>
    </w:p>
    <w:p w14:paraId="2D663C3F" w14:textId="6AB4D857" w:rsidR="006C4597" w:rsidRPr="00D84875" w:rsidRDefault="006C4597"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ΟΧΙ παυλιανή αγωγή</w:t>
      </w:r>
    </w:p>
    <w:p w14:paraId="4000EA97" w14:textId="63C9B404" w:rsidR="00C1137B" w:rsidRPr="00D84875" w:rsidRDefault="00C1137B"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ΟΧΙ αγωγή για καταβολή τιμήματος πώλησης</w:t>
      </w:r>
    </w:p>
    <w:p w14:paraId="4358C049" w14:textId="6F26BFE5" w:rsidR="006C4597" w:rsidRPr="00D84875" w:rsidRDefault="006C4597"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ΟΧΙ (εριζόμενο όμως ) αγωγή του 1003 για εκπομπές αερίου από το ακίνητο</w:t>
      </w:r>
    </w:p>
    <w:p w14:paraId="10DD7460" w14:textId="24A8303A" w:rsidR="000C599B" w:rsidRPr="00D84875" w:rsidRDefault="00C1137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Για την τελευταία περίπτωση υπήρξε υπόθεση στο ΔΕΕ -&gt; </w:t>
      </w:r>
      <w:r w:rsidR="000C599B" w:rsidRPr="00D84875">
        <w:rPr>
          <w:rFonts w:ascii="Times New Roman" w:hAnsi="Times New Roman" w:cs="Times New Roman"/>
          <w:sz w:val="28"/>
          <w:szCs w:val="28"/>
        </w:rPr>
        <w:t xml:space="preserve">Υπόθεση </w:t>
      </w:r>
      <w:r w:rsidR="000C599B" w:rsidRPr="00D84875">
        <w:rPr>
          <w:rFonts w:ascii="Times New Roman" w:hAnsi="Times New Roman" w:cs="Times New Roman"/>
          <w:sz w:val="28"/>
          <w:szCs w:val="28"/>
          <w:lang w:val="en-AU"/>
        </w:rPr>
        <w:t>Land</w:t>
      </w:r>
      <w:r w:rsidR="000C599B" w:rsidRPr="00D84875">
        <w:rPr>
          <w:rFonts w:ascii="Times New Roman" w:hAnsi="Times New Roman" w:cs="Times New Roman"/>
          <w:sz w:val="28"/>
          <w:szCs w:val="28"/>
        </w:rPr>
        <w:t xml:space="preserve"> </w:t>
      </w:r>
      <w:r w:rsidR="000C599B" w:rsidRPr="00D84875">
        <w:rPr>
          <w:rFonts w:ascii="Times New Roman" w:hAnsi="Times New Roman" w:cs="Times New Roman"/>
          <w:sz w:val="28"/>
          <w:szCs w:val="28"/>
          <w:lang w:val="en-AU"/>
        </w:rPr>
        <w:t>Osterreich</w:t>
      </w:r>
      <w:r w:rsidR="000C599B" w:rsidRPr="00D84875">
        <w:rPr>
          <w:rFonts w:ascii="Times New Roman" w:hAnsi="Times New Roman" w:cs="Times New Roman"/>
          <w:sz w:val="28"/>
          <w:szCs w:val="28"/>
        </w:rPr>
        <w:t xml:space="preserve"> / </w:t>
      </w:r>
      <w:r w:rsidR="000C599B" w:rsidRPr="00D84875">
        <w:rPr>
          <w:rFonts w:ascii="Times New Roman" w:hAnsi="Times New Roman" w:cs="Times New Roman"/>
          <w:sz w:val="28"/>
          <w:szCs w:val="28"/>
          <w:lang w:val="en-AU"/>
        </w:rPr>
        <w:t>Temelin</w:t>
      </w:r>
      <w:r w:rsidR="000C599B" w:rsidRPr="00D84875">
        <w:rPr>
          <w:rFonts w:ascii="Times New Roman" w:hAnsi="Times New Roman" w:cs="Times New Roman"/>
          <w:sz w:val="28"/>
          <w:szCs w:val="28"/>
        </w:rPr>
        <w:t>, εδώ το θέμα ήταν ότι υπήρχε εργοστάσιο παραγωγής πυρηνικής ενέργειας στην Τσεχία και επηρεαζόταν το γειτονικό ακίνητο στην Αυστρία , οπότε η αγωγή ασκήθηκε από τον ενάγοντα στην Αυστρία , δηλαδή εκεί που βρισκόταν το ακίνητό του , το ΔΕΕ απέρριψε τη δικαιοδοσία της Αυστρίας , όμως υπάρχει ισχυρή κριτική αφού πρόκειται καθαρά για διατάραξη της κυριότητας εν προκειμένω όπως ισχύει τόσο στον ελληνικό ΑΚ όσο και στον αυστριακό.</w:t>
      </w:r>
    </w:p>
    <w:p w14:paraId="652B0EC6" w14:textId="002AB132" w:rsidR="000C599B" w:rsidRPr="00D84875" w:rsidRDefault="000C599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Για την οροφοκτησία το ΔΕΕ έκρινε ότι το σχετικό αυτό δικαίωμα πρέπει αντίστοιχα να αντιτάσσεται έναντι πάντων, εφόσον αυτό δεν συμβαίνει θα πρέπει αρχικά ο εναγόμενος να έχει την κατοικία του σε Κ-Μ (Α 4) και έτσι να προστατεύεται με τη δωσιδικία της σύμβασης α 7.1. Πάντως στην ελληνική έννομη τάξη διαφορές από οροφοκτησία εμπίπτον στο α 29.</w:t>
      </w:r>
    </w:p>
    <w:p w14:paraId="23DC834F" w14:textId="4A0B9609" w:rsidR="000C599B" w:rsidRPr="00D84875" w:rsidRDefault="00C3227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Τί εμπίπτει ; μισθώσεις</w:t>
      </w:r>
    </w:p>
    <w:p w14:paraId="2887EF7B" w14:textId="7CE5F573" w:rsidR="00C32277" w:rsidRPr="00D84875" w:rsidRDefault="00C32277"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Καταβολή μισθωμάτων</w:t>
      </w:r>
    </w:p>
    <w:p w14:paraId="13BD1697" w14:textId="4F0061F5" w:rsidR="00C32277" w:rsidRPr="00D84875" w:rsidRDefault="00C32277"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Ζημιές στο μίσθιο</w:t>
      </w:r>
    </w:p>
    <w:p w14:paraId="08910573" w14:textId="081AD879" w:rsidR="00C32277" w:rsidRPr="00D84875" w:rsidRDefault="0018737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Τι ΔΕΝ υπάγεται στις μισθώσεις σύμφωνα με τη νομολογία;</w:t>
      </w:r>
    </w:p>
    <w:p w14:paraId="5E04BDCF" w14:textId="6144F278" w:rsidR="00187373" w:rsidRPr="00D84875" w:rsidRDefault="00187373"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Σύμβαση εγγραφής μέλους σε λέσχη έναντι εισφοράς για την απόκτηση δικαιώματος χρονομεριστικής μίσθωσης του ακινήτου και αυτό ελλείψει εξατομίκευσης συγκεκριμένου ακινήτου , μπορεί το δικαίωμα χρονομεριστικής μίσθωσης να αφορά οποιαδήποτε ακίνητο</w:t>
      </w:r>
    </w:p>
    <w:p w14:paraId="5CA997C5" w14:textId="54F2F8FF" w:rsidR="00187373" w:rsidRPr="00D84875" w:rsidRDefault="00187373"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Περίπτωση εκμετάλλευσης σύμβασης που αφορά στην εκμετάλλευση εμπορικής επιχείρησης η οποία λειτουργεί σε ακίνητο που ο εκμισθωτής έχει μισθώσει από τρίτο</w:t>
      </w:r>
    </w:p>
    <w:p w14:paraId="2EFC6A11" w14:textId="2BF65EC7" w:rsidR="00187373" w:rsidRPr="00D84875" w:rsidRDefault="00187373"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θα πρέπει για να εμπίπτει στην έννοια της μίσθωσης να πρόκειται για καθαρή σύμβαση μίσθωσης και όχι μικτή -&gt; έτσι προκύπτει ζήτημα για τις ξενοδοχειακές συμβάσεις ( μεικτομορφική σύμβαση) </w:t>
      </w:r>
      <w:r w:rsidR="0049770E" w:rsidRPr="00D84875">
        <w:rPr>
          <w:rFonts w:ascii="Times New Roman" w:hAnsi="Times New Roman" w:cs="Times New Roman"/>
          <w:sz w:val="28"/>
          <w:szCs w:val="28"/>
        </w:rPr>
        <w:t xml:space="preserve">+ συμβάσεις </w:t>
      </w:r>
      <w:r w:rsidR="0049770E" w:rsidRPr="00D84875">
        <w:rPr>
          <w:rFonts w:ascii="Times New Roman" w:hAnsi="Times New Roman" w:cs="Times New Roman"/>
          <w:sz w:val="28"/>
          <w:szCs w:val="28"/>
          <w:lang w:val="en-AU"/>
        </w:rPr>
        <w:t>allotment</w:t>
      </w:r>
      <w:r w:rsidR="0049770E" w:rsidRPr="00D84875">
        <w:rPr>
          <w:rFonts w:ascii="Times New Roman" w:hAnsi="Times New Roman" w:cs="Times New Roman"/>
          <w:sz w:val="28"/>
          <w:szCs w:val="28"/>
        </w:rPr>
        <w:t xml:space="preserve"> -&gt; αυτές είναι συμβάσεις πράκτορα τουριστικού με ξενοδόχο για δέσμευση ορισμένων δωματίων και σε περίπτωση που δεν πληρωθούν τα συγκεκριμένα δωμάτια να έχουμε αποζημίωση , αν πρόκειται για ξενοδοχειακή σύμβαση η γνωστή μεικτομορφική που συνδυάζει σύμβαση μίσθωσης + παροχής υπηρεσιών δηλαδή πάω εγώ και ο φίλος μου το καλοκαίρι και νοικιάζω δωμάτιο -&gt; οκ εμπίπτει στο 24, για τις συμβάσεις </w:t>
      </w:r>
      <w:r w:rsidR="0049770E" w:rsidRPr="00D84875">
        <w:rPr>
          <w:rFonts w:ascii="Times New Roman" w:hAnsi="Times New Roman" w:cs="Times New Roman"/>
          <w:sz w:val="28"/>
          <w:szCs w:val="28"/>
          <w:lang w:val="en-US"/>
        </w:rPr>
        <w:t>allotment</w:t>
      </w:r>
      <w:r w:rsidR="0049770E" w:rsidRPr="00D84875">
        <w:rPr>
          <w:rFonts w:ascii="Times New Roman" w:hAnsi="Times New Roman" w:cs="Times New Roman"/>
          <w:sz w:val="28"/>
          <w:szCs w:val="28"/>
        </w:rPr>
        <w:t xml:space="preserve"> όμως υπάρχει διχογνωμία για το αν εμπίπτουν στο 24 -&gt; πάντως ακόμα και να μην εμπίπτει στην αποκλειστική του 24 θα υπάρχει προστασία είτε με το 4 είτε με το 7.</w:t>
      </w:r>
    </w:p>
    <w:p w14:paraId="4ADBE1E2" w14:textId="50384C57" w:rsidR="0049770E" w:rsidRPr="00D84875" w:rsidRDefault="0049770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Σημασία για το αν εμπίπτει στην έννοια της μίσθωσης και γενικά στο άρθρο 24 -&gt; αν δεν συντρέχουν οι προϋποθέσεις για την υπαγωγή , ΕΠΑΝΕΡΧΟΝΤΑΙ οι συνέπειες της ρήτρας παρέκτασης !! Δηλαδή είναι δεσμευτική πια και πάω στο παρεκτεινόμενο δικαστήριο .</w:t>
      </w:r>
    </w:p>
    <w:p w14:paraId="34E6F478" w14:textId="1CCBE176" w:rsidR="00F817F3" w:rsidRPr="00D84875" w:rsidRDefault="0049770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ΔΕΝ εμπίπτει το </w:t>
      </w:r>
      <w:r w:rsidRPr="00D84875">
        <w:rPr>
          <w:rFonts w:ascii="Times New Roman" w:hAnsi="Times New Roman" w:cs="Times New Roman"/>
          <w:sz w:val="28"/>
          <w:szCs w:val="28"/>
          <w:lang w:val="en-AU"/>
        </w:rPr>
        <w:t>leasing</w:t>
      </w:r>
      <w:r w:rsidRPr="00D84875">
        <w:rPr>
          <w:rFonts w:ascii="Times New Roman" w:hAnsi="Times New Roman" w:cs="Times New Roman"/>
          <w:sz w:val="28"/>
          <w:szCs w:val="28"/>
        </w:rPr>
        <w:t xml:space="preserve"> -&gt; χρηματοδοτική μίσθωση -&gt; τί είναι τούτο ; Στην ουσία είναι 2 συμβάσεις η αρχική σύμβαση πώλησης μεταξύ προμηθευτή και εταιρείας χρηματοδοτικής μίσθωσης + η δεύτερη σύμβαση μίσθωσης μεταξύ της εταιρείας και του μισθωτή, αρχικά δεν εμπίπτει στο πραγματικό του α 24, αντίστοιχα ο μισθωτής μπορεί να εναγάγει τον προμηθευτή με την 7.2 αφού δεν συνδέονται συμβατικά, εφόσον πάντα συντρέχει το 4, επίσης κατά της εταιρείας δεν στρέφεται γιατί με βάση το ουσιαστικό δίκαιο της σύμβασης αυτής η εταιρεία έχει εκχωρήσει τις απαιτήσεις της ουσιαστικά στον μισθωτή κατά του προμηθευτή για τα ελαττώματα του μισθίου , τέλος μίσθωτης του </w:t>
      </w:r>
      <w:r w:rsidRPr="00D84875">
        <w:rPr>
          <w:rFonts w:ascii="Times New Roman" w:hAnsi="Times New Roman" w:cs="Times New Roman"/>
          <w:sz w:val="28"/>
          <w:szCs w:val="28"/>
          <w:lang w:val="en-AU"/>
        </w:rPr>
        <w:t>leasing</w:t>
      </w:r>
      <w:r w:rsidRPr="00D84875">
        <w:rPr>
          <w:rFonts w:ascii="Times New Roman" w:hAnsi="Times New Roman" w:cs="Times New Roman"/>
          <w:sz w:val="28"/>
          <w:szCs w:val="28"/>
        </w:rPr>
        <w:t xml:space="preserve"> δεν προστατεύεται από τη δωσιδικία του καταναλωτή, αφού ο θεσμός αυτός χρησιμοποιείται μόνο για άσκηση επαγγελματικής δραστηριότητας.</w:t>
      </w:r>
    </w:p>
    <w:p w14:paraId="508A4DD8" w14:textId="182F4FB8" w:rsidR="00432003" w:rsidRPr="00D84875" w:rsidRDefault="00432003"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lang w:val="en-AU"/>
        </w:rPr>
        <w:t>Trust</w:t>
      </w:r>
      <w:r w:rsidRPr="00D84875">
        <w:rPr>
          <w:rFonts w:ascii="Times New Roman" w:hAnsi="Times New Roman" w:cs="Times New Roman"/>
          <w:sz w:val="28"/>
          <w:szCs w:val="28"/>
        </w:rPr>
        <w:t xml:space="preserve"> σε ακίνητα</w:t>
      </w:r>
    </w:p>
    <w:p w14:paraId="526AC45C" w14:textId="2FE654E9" w:rsidR="00432003" w:rsidRPr="00D84875" w:rsidRDefault="00432003"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Στο φαινόμενο του </w:t>
      </w:r>
      <w:r w:rsidRPr="00D84875">
        <w:rPr>
          <w:rFonts w:ascii="Times New Roman" w:hAnsi="Times New Roman" w:cs="Times New Roman"/>
          <w:sz w:val="28"/>
          <w:szCs w:val="28"/>
          <w:lang w:val="en-AU"/>
        </w:rPr>
        <w:t>trust</w:t>
      </w:r>
      <w:r w:rsidRPr="00D84875">
        <w:rPr>
          <w:rFonts w:ascii="Times New Roman" w:hAnsi="Times New Roman" w:cs="Times New Roman"/>
          <w:sz w:val="28"/>
          <w:szCs w:val="28"/>
        </w:rPr>
        <w:t xml:space="preserve"> έχουμε το φαινόμενο της διάσπασης της κυριότητας μεταξύ του </w:t>
      </w:r>
      <w:r w:rsidRPr="00D84875">
        <w:rPr>
          <w:rFonts w:ascii="Times New Roman" w:hAnsi="Times New Roman" w:cs="Times New Roman"/>
          <w:sz w:val="28"/>
          <w:szCs w:val="28"/>
          <w:lang w:val="en-AU"/>
        </w:rPr>
        <w:t>trustee</w:t>
      </w:r>
      <w:r w:rsidRPr="00D84875">
        <w:rPr>
          <w:rFonts w:ascii="Times New Roman" w:hAnsi="Times New Roman" w:cs="Times New Roman"/>
          <w:sz w:val="28"/>
          <w:szCs w:val="28"/>
        </w:rPr>
        <w:t xml:space="preserve"> ο οποίος εμφανίζεται ως</w:t>
      </w:r>
      <w:r w:rsidR="000A69FE" w:rsidRPr="00D84875">
        <w:rPr>
          <w:rFonts w:ascii="Times New Roman" w:hAnsi="Times New Roman" w:cs="Times New Roman"/>
          <w:sz w:val="28"/>
          <w:szCs w:val="28"/>
        </w:rPr>
        <w:t xml:space="preserve"> δικαιούχος προς τα έξω και του </w:t>
      </w:r>
      <w:r w:rsidR="000A69FE" w:rsidRPr="00D84875">
        <w:rPr>
          <w:rFonts w:ascii="Times New Roman" w:hAnsi="Times New Roman" w:cs="Times New Roman"/>
          <w:sz w:val="28"/>
          <w:szCs w:val="28"/>
          <w:lang w:val="en-AU"/>
        </w:rPr>
        <w:t>beneficial</w:t>
      </w:r>
      <w:r w:rsidR="000A69FE" w:rsidRPr="00D84875">
        <w:rPr>
          <w:rFonts w:ascii="Times New Roman" w:hAnsi="Times New Roman" w:cs="Times New Roman"/>
          <w:sz w:val="28"/>
          <w:szCs w:val="28"/>
        </w:rPr>
        <w:t xml:space="preserve"> </w:t>
      </w:r>
      <w:r w:rsidR="000A69FE" w:rsidRPr="00D84875">
        <w:rPr>
          <w:rFonts w:ascii="Times New Roman" w:hAnsi="Times New Roman" w:cs="Times New Roman"/>
          <w:sz w:val="28"/>
          <w:szCs w:val="28"/>
          <w:lang w:val="en-AU"/>
        </w:rPr>
        <w:t>owner</w:t>
      </w:r>
      <w:r w:rsidR="000A69FE" w:rsidRPr="00D84875">
        <w:rPr>
          <w:rFonts w:ascii="Times New Roman" w:hAnsi="Times New Roman" w:cs="Times New Roman"/>
          <w:sz w:val="28"/>
          <w:szCs w:val="28"/>
        </w:rPr>
        <w:t xml:space="preserve"> , για το </w:t>
      </w:r>
      <w:r w:rsidR="000A69FE" w:rsidRPr="00D84875">
        <w:rPr>
          <w:rFonts w:ascii="Times New Roman" w:hAnsi="Times New Roman" w:cs="Times New Roman"/>
          <w:sz w:val="28"/>
          <w:szCs w:val="28"/>
          <w:lang w:val="en-AU"/>
        </w:rPr>
        <w:t>trust</w:t>
      </w:r>
      <w:r w:rsidR="000A69FE" w:rsidRPr="00D84875">
        <w:rPr>
          <w:rFonts w:ascii="Times New Roman" w:hAnsi="Times New Roman" w:cs="Times New Roman"/>
          <w:sz w:val="28"/>
          <w:szCs w:val="28"/>
        </w:rPr>
        <w:t xml:space="preserve"> υπάρχει η ειδική συντρέχουσα δωσιδικία του ά. 7.6 </w:t>
      </w:r>
    </w:p>
    <w:p w14:paraId="64318874" w14:textId="66595DA2" w:rsidR="000A69FE" w:rsidRPr="00D84875" w:rsidRDefault="000A69FE" w:rsidP="00D84875">
      <w:pPr>
        <w:spacing w:line="276" w:lineRule="auto"/>
        <w:ind w:left="360"/>
        <w:jc w:val="both"/>
        <w:rPr>
          <w:rFonts w:ascii="Times New Roman" w:hAnsi="Times New Roman" w:cs="Times New Roman"/>
        </w:rPr>
      </w:pPr>
      <w:r w:rsidRPr="00D84875">
        <w:rPr>
          <w:rFonts w:ascii="Times New Roman" w:hAnsi="Times New Roman" w:cs="Times New Roman"/>
        </w:rPr>
        <w:t>6) για διαφορές κατά ιδρυτή, trustee ή δικαιούχου ενός trust που έχει συσταθεί είτε δυνάμει νόμου, είτε γραπτά ή προφορικά με γραπτή επιβεβαίωση, ενώπιον των δικαστηρίων του κράτους μέλους στο έδαφος του οποίου το trust έχει την έδρα του·</w:t>
      </w:r>
    </w:p>
    <w:p w14:paraId="7DEE5D49" w14:textId="7639E732" w:rsidR="000A69FE" w:rsidRPr="00D84875" w:rsidRDefault="000A69F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Έτσι δικάζει το δικαστήριο του κράτους όπου έχει την έδρα του το </w:t>
      </w:r>
      <w:r w:rsidRPr="00D84875">
        <w:rPr>
          <w:rFonts w:ascii="Times New Roman" w:hAnsi="Times New Roman" w:cs="Times New Roman"/>
          <w:sz w:val="28"/>
          <w:szCs w:val="28"/>
          <w:lang w:val="en-AU"/>
        </w:rPr>
        <w:t>trust</w:t>
      </w:r>
      <w:r w:rsidRPr="00D84875">
        <w:rPr>
          <w:rFonts w:ascii="Times New Roman" w:hAnsi="Times New Roman" w:cs="Times New Roman"/>
          <w:sz w:val="28"/>
          <w:szCs w:val="28"/>
        </w:rPr>
        <w:t xml:space="preserve"> , ενώ για να διαπιστώσει το δικαστήριο αν βρίσκεται εκεί η έδρα του εφαρμόζει τους κανόνες του ιδιωτικού διεθνούς δικαίου.</w:t>
      </w:r>
    </w:p>
    <w:p w14:paraId="695BC038" w14:textId="53731141" w:rsidR="000A69FE" w:rsidRPr="00D84875" w:rsidRDefault="000A69F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Ζήτημα τίθεται για το αν εφαρμόζεται το άρθρο 24 ή το 7.6 για διαφορές εμπράγματες από το </w:t>
      </w:r>
      <w:r w:rsidRPr="00D84875">
        <w:rPr>
          <w:rFonts w:ascii="Times New Roman" w:hAnsi="Times New Roman" w:cs="Times New Roman"/>
          <w:sz w:val="28"/>
          <w:szCs w:val="28"/>
          <w:lang w:val="en-AU"/>
        </w:rPr>
        <w:t>trust</w:t>
      </w:r>
      <w:r w:rsidRPr="00D84875">
        <w:rPr>
          <w:rFonts w:ascii="Times New Roman" w:hAnsi="Times New Roman" w:cs="Times New Roman"/>
          <w:sz w:val="28"/>
          <w:szCs w:val="28"/>
        </w:rPr>
        <w:t xml:space="preserve"> και ενοχικές της μίσθωσης που απορρέουν πάλι από αυτό -&gt; αρχικά υπάρχει μια διχογνωμία για το αν το α 7.6 εφαρμόζεται μόνο στις εσωτερικές ή και στις εξωτερικές σχέσεις του </w:t>
      </w:r>
      <w:r w:rsidRPr="00D84875">
        <w:rPr>
          <w:rFonts w:ascii="Times New Roman" w:hAnsi="Times New Roman" w:cs="Times New Roman"/>
          <w:sz w:val="28"/>
          <w:szCs w:val="28"/>
          <w:lang w:val="en-AU"/>
        </w:rPr>
        <w:t>trust</w:t>
      </w:r>
      <w:r w:rsidRPr="00D84875">
        <w:rPr>
          <w:rFonts w:ascii="Times New Roman" w:hAnsi="Times New Roman" w:cs="Times New Roman"/>
          <w:sz w:val="28"/>
          <w:szCs w:val="28"/>
        </w:rPr>
        <w:t xml:space="preserve"> , από εκεί και πέρα όμως ακόμα και να δεχθούμε ότι το 7.6 εφαρμόζεται και στις εξωτερικές σχέσεις, κρίσιμο είναι το αντικείμενο της δίκης , αν δηλαδή ασκηθεί αγωγή κυριότητας στο εν λόγω ακίνητο ανεξαρτήτως από το ότι το κατέχει </w:t>
      </w:r>
      <w:r w:rsidRPr="00D84875">
        <w:rPr>
          <w:rFonts w:ascii="Times New Roman" w:hAnsi="Times New Roman" w:cs="Times New Roman"/>
          <w:sz w:val="28"/>
          <w:szCs w:val="28"/>
          <w:lang w:val="en-AU"/>
        </w:rPr>
        <w:t>trust</w:t>
      </w:r>
      <w:r w:rsidRPr="00D84875">
        <w:rPr>
          <w:rFonts w:ascii="Times New Roman" w:hAnsi="Times New Roman" w:cs="Times New Roman"/>
          <w:sz w:val="28"/>
          <w:szCs w:val="28"/>
        </w:rPr>
        <w:t xml:space="preserve">, ή αγωγή για μισθώματα ή φθορές στο μίσθιο, δεχόμαστε ότι εμπίπτει στο πεδίο της αποκλειστικής δωσιδικίας του άρθρου 24. Αν όμως η αγωγή έχει κάποια άλλη ενοχική βάση (εκτός των προαναφερθέντων για τη μίσθωση ) πχ ζητεί ο ενάγων να αναγνωρισθεί ότι ο εναγόμενος το κατέχει το ακίνητο μόνο ως </w:t>
      </w:r>
      <w:r w:rsidRPr="00D84875">
        <w:rPr>
          <w:rFonts w:ascii="Times New Roman" w:hAnsi="Times New Roman" w:cs="Times New Roman"/>
          <w:sz w:val="28"/>
          <w:szCs w:val="28"/>
          <w:lang w:val="en-AU"/>
        </w:rPr>
        <w:t>trustee</w:t>
      </w:r>
      <w:r w:rsidRPr="00D84875">
        <w:rPr>
          <w:rFonts w:ascii="Times New Roman" w:hAnsi="Times New Roman" w:cs="Times New Roman"/>
          <w:sz w:val="28"/>
          <w:szCs w:val="28"/>
        </w:rPr>
        <w:t xml:space="preserve"> -&gt; τότε έχουμε την 7.6 -&gt; κρίθηκε και από την υπόθεση </w:t>
      </w:r>
      <w:r w:rsidRPr="00D84875">
        <w:rPr>
          <w:rFonts w:ascii="Times New Roman" w:hAnsi="Times New Roman" w:cs="Times New Roman"/>
          <w:sz w:val="28"/>
          <w:szCs w:val="28"/>
          <w:lang w:val="en-AU"/>
        </w:rPr>
        <w:t>Webb</w:t>
      </w:r>
      <w:r w:rsidRPr="00D84875">
        <w:rPr>
          <w:rFonts w:ascii="Times New Roman" w:hAnsi="Times New Roman" w:cs="Times New Roman"/>
          <w:sz w:val="28"/>
          <w:szCs w:val="28"/>
        </w:rPr>
        <w:t xml:space="preserve"> -&gt; άσκησε αγωγή κατά του γιού του για να αναγνωρισθεί ότι ο γιός του κατείχε το εν λόγω ακίνητο στην Γαλλία ως </w:t>
      </w:r>
      <w:r w:rsidRPr="00D84875">
        <w:rPr>
          <w:rFonts w:ascii="Times New Roman" w:hAnsi="Times New Roman" w:cs="Times New Roman"/>
          <w:sz w:val="28"/>
          <w:szCs w:val="28"/>
          <w:lang w:val="en-AU"/>
        </w:rPr>
        <w:t>trustee</w:t>
      </w:r>
      <w:r w:rsidRPr="00D84875">
        <w:rPr>
          <w:rFonts w:ascii="Times New Roman" w:hAnsi="Times New Roman" w:cs="Times New Roman"/>
          <w:sz w:val="28"/>
          <w:szCs w:val="28"/>
        </w:rPr>
        <w:t xml:space="preserve"> , (οι διάδικοι έμεναν στο Η-Β άρα άρθρο 4 κατοικία γιού ) , η αγωγή ασκήθηκε στο ΗΒ, ο γιός όμως αμφισβήτησε τη δικαιοδοσία των αγγλικών δικαστηρίων γιατί το ακίνητο βρισκόταν στη Γαλλία, όμως επρόκειτο για ενοχική αγωγή που δεν εμπίπτει στο άρθρο 24.</w:t>
      </w:r>
    </w:p>
    <w:p w14:paraId="76B62FE2" w14:textId="0813AABA" w:rsidR="000A69FE" w:rsidRPr="00D84875" w:rsidRDefault="000A69F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Τέλος για ακίνητα επί κληρονομικών διαφορών έχουμε τον κανονισμό των κληρονομικών διαφορών 650 / 2012 -&gt; τόπος συνήθους διαμονής.</w:t>
      </w:r>
    </w:p>
    <w:p w14:paraId="308ABF4B" w14:textId="2FD38BF9" w:rsidR="000A69FE" w:rsidRPr="00D84875" w:rsidRDefault="00590031" w:rsidP="00D84875">
      <w:pPr>
        <w:spacing w:line="276" w:lineRule="auto"/>
        <w:ind w:left="360"/>
        <w:jc w:val="both"/>
        <w:rPr>
          <w:rFonts w:ascii="Times New Roman" w:hAnsi="Times New Roman" w:cs="Times New Roman"/>
          <w:sz w:val="36"/>
          <w:szCs w:val="36"/>
        </w:rPr>
      </w:pPr>
      <w:r w:rsidRPr="00D84875">
        <w:rPr>
          <w:rFonts w:ascii="Times New Roman" w:hAnsi="Times New Roman" w:cs="Times New Roman"/>
          <w:sz w:val="36"/>
          <w:szCs w:val="36"/>
        </w:rPr>
        <w:t>Υποθέσεις ασθενέστερων μερών – ασφαλισμένοι , καταναλωτές, εργαζόμενοι</w:t>
      </w:r>
    </w:p>
    <w:p w14:paraId="5B3DB726" w14:textId="77777777" w:rsidR="000F74EE" w:rsidRPr="00D84875" w:rsidRDefault="000F74EE" w:rsidP="00D84875">
      <w:pPr>
        <w:spacing w:line="276" w:lineRule="auto"/>
        <w:ind w:left="360"/>
        <w:jc w:val="both"/>
        <w:rPr>
          <w:rFonts w:ascii="Times New Roman" w:hAnsi="Times New Roman" w:cs="Times New Roman"/>
        </w:rPr>
      </w:pPr>
      <w:r w:rsidRPr="00D84875">
        <w:rPr>
          <w:rFonts w:ascii="Times New Roman" w:hAnsi="Times New Roman" w:cs="Times New Roman"/>
        </w:rPr>
        <w:t>Διεθνής δικαιοδοσία σε υποθέσεις ασφαλίσεων</w:t>
      </w:r>
    </w:p>
    <w:p w14:paraId="6F2D6CF0" w14:textId="77777777" w:rsidR="000F74EE" w:rsidRPr="00D84875" w:rsidRDefault="000F74EE"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 Άρθρο 10 </w:t>
      </w:r>
    </w:p>
    <w:p w14:paraId="24DBF8C5" w14:textId="77777777" w:rsidR="000F74EE" w:rsidRPr="00D84875" w:rsidRDefault="000F74EE" w:rsidP="00D84875">
      <w:pPr>
        <w:spacing w:line="276" w:lineRule="auto"/>
        <w:ind w:left="360"/>
        <w:jc w:val="both"/>
        <w:rPr>
          <w:rFonts w:ascii="Times New Roman" w:hAnsi="Times New Roman" w:cs="Times New Roman"/>
        </w:rPr>
      </w:pPr>
      <w:r w:rsidRPr="00D84875">
        <w:rPr>
          <w:rFonts w:ascii="Times New Roman" w:hAnsi="Times New Roman" w:cs="Times New Roman"/>
        </w:rPr>
        <w:t>Σε υποθέσεις ασφαλίσεων η διεθνής δικαιοδοσία ρυθμίζεται από το παρόν τμήμα, με την επιφύλαξη των διατάξεων του άρθρου 6 και του άρθρου 7 σημείο 5.</w:t>
      </w:r>
    </w:p>
    <w:p w14:paraId="215D4E7C" w14:textId="77777777" w:rsidR="000F74EE" w:rsidRPr="00D84875" w:rsidRDefault="000F74EE"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 Άρθρο 11 1. Ένας ασφαλιστής ο οποίος έχει την κατοικία του σε κράτος μέλος μπορεί να εναχθεί:</w:t>
      </w:r>
    </w:p>
    <w:p w14:paraId="60E6ADC6" w14:textId="77777777" w:rsidR="000F74EE" w:rsidRPr="00D84875" w:rsidRDefault="000F74EE"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 α) ενώπιον των δικαστηρίων του κράτους μέλους όπου έχει την κατοικία του· </w:t>
      </w:r>
    </w:p>
    <w:p w14:paraId="402B91FD" w14:textId="77777777" w:rsidR="000F74EE" w:rsidRPr="00D84875" w:rsidRDefault="000F74EE"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β) σε άλλο κράτος μέλος, εφόσον την αγωγή έχει ασκήσει ο </w:t>
      </w:r>
      <w:r w:rsidRPr="00D84875">
        <w:rPr>
          <w:rFonts w:ascii="Times New Roman" w:hAnsi="Times New Roman" w:cs="Times New Roman"/>
          <w:b/>
          <w:bCs/>
        </w:rPr>
        <w:t>αντισυμβαλλόμενος</w:t>
      </w:r>
      <w:r w:rsidRPr="00D84875">
        <w:rPr>
          <w:rFonts w:ascii="Times New Roman" w:hAnsi="Times New Roman" w:cs="Times New Roman"/>
        </w:rPr>
        <w:t xml:space="preserve"> του ασφαλιστή, ο </w:t>
      </w:r>
      <w:r w:rsidRPr="00D84875">
        <w:rPr>
          <w:rFonts w:ascii="Times New Roman" w:hAnsi="Times New Roman" w:cs="Times New Roman"/>
          <w:b/>
          <w:bCs/>
        </w:rPr>
        <w:t>ασφαλισμένος ή δικαιούχος</w:t>
      </w:r>
      <w:r w:rsidRPr="00D84875">
        <w:rPr>
          <w:rFonts w:ascii="Times New Roman" w:hAnsi="Times New Roman" w:cs="Times New Roman"/>
        </w:rPr>
        <w:t xml:space="preserve">, ενώπιον του δικαστηρίου του τόπου κατοικίας του </w:t>
      </w:r>
      <w:r w:rsidRPr="00D84875">
        <w:rPr>
          <w:rFonts w:ascii="Times New Roman" w:hAnsi="Times New Roman" w:cs="Times New Roman"/>
          <w:b/>
          <w:bCs/>
        </w:rPr>
        <w:t>ενάγοντος</w:t>
      </w:r>
      <w:r w:rsidRPr="00D84875">
        <w:rPr>
          <w:rFonts w:ascii="Times New Roman" w:hAnsi="Times New Roman" w:cs="Times New Roman"/>
        </w:rPr>
        <w:t xml:space="preserve">· ή </w:t>
      </w:r>
    </w:p>
    <w:p w14:paraId="5EDCF36D" w14:textId="628C6309" w:rsidR="00590031" w:rsidRPr="00D84875" w:rsidRDefault="000F74EE" w:rsidP="00D84875">
      <w:pPr>
        <w:spacing w:line="276" w:lineRule="auto"/>
        <w:ind w:left="360"/>
        <w:jc w:val="both"/>
        <w:rPr>
          <w:rFonts w:ascii="Times New Roman" w:hAnsi="Times New Roman" w:cs="Times New Roman"/>
        </w:rPr>
      </w:pPr>
      <w:r w:rsidRPr="00D84875">
        <w:rPr>
          <w:rFonts w:ascii="Times New Roman" w:hAnsi="Times New Roman" w:cs="Times New Roman"/>
        </w:rPr>
        <w:t>γ) αν πρόκειται για συνασφαλιστή, ενώπιον του δικαστηρίου του κράτους μέλους στο οποίο έχει εναχθεί ο κύριος ασφαλιστής.</w:t>
      </w:r>
    </w:p>
    <w:p w14:paraId="704121A1" w14:textId="245FF1C7" w:rsidR="000F74EE" w:rsidRPr="00D84875" w:rsidRDefault="000F74E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Εδώ λοιπόν έχουμε ένα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actoris</w:t>
      </w:r>
      <w:r w:rsidRPr="00D84875">
        <w:rPr>
          <w:rFonts w:ascii="Times New Roman" w:hAnsi="Times New Roman" w:cs="Times New Roman"/>
          <w:sz w:val="28"/>
          <w:szCs w:val="28"/>
        </w:rPr>
        <w:t xml:space="preserve"> , έτσι ο ασφαλισμένος επειδή θεωρείται κατά τεκμήριο οικονομικά ασθενέστερο μέρος</w:t>
      </w:r>
      <w:r w:rsidR="002B3C4F" w:rsidRPr="00D84875">
        <w:rPr>
          <w:rFonts w:ascii="Times New Roman" w:hAnsi="Times New Roman" w:cs="Times New Roman"/>
          <w:sz w:val="28"/>
          <w:szCs w:val="28"/>
        </w:rPr>
        <w:t xml:space="preserve">, οπότε καθιερώνεται ως δικαιοδοτικός σύνδεσμος για θεμελίωση διεθνούς δικαιοδοσίας ο τόπος κατοικίας του ενάγοντος </w:t>
      </w:r>
    </w:p>
    <w:p w14:paraId="7CE0DE22" w14:textId="7F761BD7" w:rsidR="002B3C4F" w:rsidRPr="00D84875" w:rsidRDefault="002B3C4F" w:rsidP="00D84875">
      <w:pPr>
        <w:spacing w:line="276" w:lineRule="auto"/>
        <w:ind w:left="360"/>
        <w:jc w:val="both"/>
        <w:rPr>
          <w:rFonts w:ascii="Times New Roman" w:hAnsi="Times New Roman" w:cs="Times New Roman"/>
        </w:rPr>
      </w:pPr>
      <w:r w:rsidRPr="00D84875">
        <w:rPr>
          <w:rFonts w:ascii="Times New Roman" w:hAnsi="Times New Roman" w:cs="Times New Roman"/>
        </w:rPr>
        <w:t>2. Όταν ο ασφαλιστής δεν έχει κατοικία στο έδαφος κράτους μέλους, αλλά διαθέτει υποκατάστημα, πρακτορείο ή οποιαδήποτε άλλη εγκατάσταση σε κράτος μέλος, θεωρείται, για διαφορές σχετικές με την εκμετάλλευσή τους, ότι έχει την κατοικία του στο έδαφος αυτού του κράτους μέλους.</w:t>
      </w:r>
    </w:p>
    <w:p w14:paraId="0422D8B7" w14:textId="320583E4" w:rsidR="002B3C4F" w:rsidRPr="00D84875" w:rsidRDefault="002B3C4F"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Αντίστοιχα όπως διαπιστώθηκε και ανωτέρω, δεν είναι απαραίτητο ο ασφαλιστής όταν πρόκειται για τέτοιες υποθέσεις να έχει την κατοικία δλδ έδρα (αφού είναι ΝΠ σύμφωνα με τον γενικό κανόνα του α 4 ) σε Κ-Μ, μπορεί να είναι και εξωευρωπαϊκό ΝΠ αρκεί να διαθέτει υποκατάστημα ! πχ ρώσικη αμερικάνικη ασφαλιστική στη Συγγρού </w:t>
      </w:r>
      <w:r w:rsidR="00B125A7" w:rsidRPr="00D84875">
        <w:rPr>
          <w:rFonts w:ascii="Times New Roman" w:hAnsi="Times New Roman" w:cs="Times New Roman"/>
          <w:sz w:val="28"/>
          <w:szCs w:val="28"/>
        </w:rPr>
        <w:t xml:space="preserve"> -&gt; </w:t>
      </w:r>
      <w:r w:rsidR="00B125A7" w:rsidRPr="00D84875">
        <w:rPr>
          <w:rFonts w:ascii="Times New Roman" w:hAnsi="Times New Roman" w:cs="Times New Roman"/>
          <w:sz w:val="28"/>
          <w:szCs w:val="28"/>
          <w:lang w:val="en-AU"/>
        </w:rPr>
        <w:t>Long</w:t>
      </w:r>
      <w:r w:rsidR="00B125A7" w:rsidRPr="00D84875">
        <w:rPr>
          <w:rFonts w:ascii="Times New Roman" w:hAnsi="Times New Roman" w:cs="Times New Roman"/>
          <w:sz w:val="28"/>
          <w:szCs w:val="28"/>
        </w:rPr>
        <w:t xml:space="preserve"> </w:t>
      </w:r>
      <w:r w:rsidR="00B125A7" w:rsidRPr="00D84875">
        <w:rPr>
          <w:rFonts w:ascii="Times New Roman" w:hAnsi="Times New Roman" w:cs="Times New Roman"/>
          <w:sz w:val="28"/>
          <w:szCs w:val="28"/>
          <w:lang w:val="en-AU"/>
        </w:rPr>
        <w:t>arm</w:t>
      </w:r>
      <w:r w:rsidR="00B125A7" w:rsidRPr="00D84875">
        <w:rPr>
          <w:rFonts w:ascii="Times New Roman" w:hAnsi="Times New Roman" w:cs="Times New Roman"/>
          <w:sz w:val="28"/>
          <w:szCs w:val="28"/>
        </w:rPr>
        <w:t xml:space="preserve"> </w:t>
      </w:r>
      <w:r w:rsidR="00B125A7" w:rsidRPr="00D84875">
        <w:rPr>
          <w:rFonts w:ascii="Times New Roman" w:hAnsi="Times New Roman" w:cs="Times New Roman"/>
          <w:sz w:val="28"/>
          <w:szCs w:val="28"/>
          <w:lang w:val="en-AU"/>
        </w:rPr>
        <w:t>jurisdiction</w:t>
      </w:r>
    </w:p>
    <w:p w14:paraId="2D53781D" w14:textId="695CA9CE" w:rsidR="00B125A7" w:rsidRPr="00D84875" w:rsidRDefault="00B125A7"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Άρθρο 12 Ο ασφαλιστής μπορεί επιπλέον να εναχθεί ενώπιον των δικαστηρίων του τόπου όπου συνέβη το ζημιογόνο γεγονός, αν πρόκειται για ασφάλιση αστικής ευθύνης ή για ασφάλιση ακινήτων. Το ίδιο ισχύει αν η ασφάλιση αφορά από κοινού ακίνητα και κινητά που καλύπτονται από το ίδιο ασφαλιστήριο και η προσβολή τους οφείλεται στην ίδια αιτία. </w:t>
      </w:r>
    </w:p>
    <w:p w14:paraId="32739549" w14:textId="66D7A1BB" w:rsidR="00B125A7" w:rsidRPr="00D84875" w:rsidRDefault="00B125A7"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Έτσι δίδεται η δυνατότητα στον ασφαλισμένο ζημιωθέντα να εναγάγει ενώπιον του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delicti</w:t>
      </w:r>
      <w:r w:rsidRPr="00D84875">
        <w:rPr>
          <w:rFonts w:ascii="Times New Roman" w:hAnsi="Times New Roman" w:cs="Times New Roman"/>
          <w:sz w:val="28"/>
          <w:szCs w:val="28"/>
        </w:rPr>
        <w:t xml:space="preserve"> όχι μόνο τον ζημιώσαντα αλλά και τον ασφαλιστή.</w:t>
      </w:r>
    </w:p>
    <w:p w14:paraId="1CE2CB9A" w14:textId="6D67D1DF" w:rsidR="00B125A7" w:rsidRPr="00D84875" w:rsidRDefault="00B125A7" w:rsidP="00D84875">
      <w:pPr>
        <w:spacing w:line="276" w:lineRule="auto"/>
        <w:ind w:left="360"/>
        <w:jc w:val="both"/>
        <w:rPr>
          <w:rFonts w:ascii="Times New Roman" w:hAnsi="Times New Roman" w:cs="Times New Roman"/>
        </w:rPr>
      </w:pPr>
      <w:r w:rsidRPr="00D84875">
        <w:rPr>
          <w:rFonts w:ascii="Times New Roman" w:hAnsi="Times New Roman" w:cs="Times New Roman"/>
          <w:sz w:val="28"/>
          <w:szCs w:val="28"/>
        </w:rPr>
        <w:t xml:space="preserve">Τέλος , </w:t>
      </w:r>
      <w:r w:rsidRPr="00D84875">
        <w:rPr>
          <w:rFonts w:ascii="Times New Roman" w:hAnsi="Times New Roman" w:cs="Times New Roman"/>
        </w:rPr>
        <w:t>Άρθρο 13</w:t>
      </w:r>
    </w:p>
    <w:p w14:paraId="37E3EAFA" w14:textId="642705B7" w:rsidR="00B125A7" w:rsidRPr="00D84875" w:rsidRDefault="00B125A7" w:rsidP="00D84875">
      <w:pPr>
        <w:spacing w:line="276" w:lineRule="auto"/>
        <w:ind w:left="360"/>
        <w:jc w:val="both"/>
        <w:rPr>
          <w:rFonts w:ascii="Times New Roman" w:hAnsi="Times New Roman" w:cs="Times New Roman"/>
        </w:rPr>
      </w:pPr>
      <w:r w:rsidRPr="00D84875">
        <w:rPr>
          <w:rFonts w:ascii="Times New Roman" w:hAnsi="Times New Roman" w:cs="Times New Roman"/>
        </w:rPr>
        <w:t>2. Οι διατάξεις των άρθρων 10, 11 και 12 εφαρμόζονται σε περίπτωση ευθείας αγωγής του ζημιωθέντος κατά του ασφαλιστή, εφόσον η ευθεία αγωγή επιτρέπεται.</w:t>
      </w:r>
    </w:p>
    <w:p w14:paraId="069C51D0" w14:textId="6860DADB" w:rsidR="00B125A7" w:rsidRPr="00D84875" w:rsidRDefault="00B125A7"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Αντίθετη συμφωνία , δηλαδή του ασφαλισμένου ή του ζημιωθέντος για υπαγωγή δηλαδή σε διαφορετική δικαιοδοσία είναι δυνατή μόνο αφού γεννηθεί το σχετικό δικαίωμα</w:t>
      </w:r>
    </w:p>
    <w:p w14:paraId="6E3E3578" w14:textId="21649D1F" w:rsidR="00F92CCA" w:rsidRPr="00D84875" w:rsidRDefault="006C5C87"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Επίσης πολύ σημαντικό σύμφωνα με το άρθρο 26 .2</w:t>
      </w:r>
    </w:p>
    <w:p w14:paraId="2914C2D0" w14:textId="6064C5AD" w:rsidR="006C5C87" w:rsidRPr="00D84875" w:rsidRDefault="006C5C87" w:rsidP="00D84875">
      <w:pPr>
        <w:spacing w:line="276" w:lineRule="auto"/>
        <w:ind w:left="360"/>
        <w:jc w:val="both"/>
        <w:rPr>
          <w:rFonts w:ascii="Times New Roman" w:hAnsi="Times New Roman" w:cs="Times New Roman"/>
          <w:b/>
          <w:bCs/>
          <w:u w:val="single"/>
        </w:rPr>
      </w:pPr>
      <w:r w:rsidRPr="00D84875">
        <w:rPr>
          <w:rFonts w:ascii="Times New Roman" w:hAnsi="Times New Roman" w:cs="Times New Roman"/>
        </w:rPr>
        <w:t xml:space="preserve">2. Σε υποθέσεις που αναφέρονται στα τμήματα 3, 4 ή 5, όταν εναγόμενος είναι ο αντισυμβαλλόμενος του ασφαλιστή, ο ασφαλισμένος, ένας δικαιούχος της ασφαλιστικής σύμβασης, ο ζημιωθείς, ο καταναλωτής ή ο εργαζόμενος, </w:t>
      </w:r>
      <w:r w:rsidRPr="00D84875">
        <w:rPr>
          <w:rFonts w:ascii="Times New Roman" w:hAnsi="Times New Roman" w:cs="Times New Roman"/>
          <w:b/>
          <w:bCs/>
          <w:u w:val="single"/>
        </w:rPr>
        <w:t>το δικαστήριο προτού κηρύξει εαυτό αρμόδιο βάσει της παραγράφου 1, εξασφαλίζει ότι ο εναγόμενος ενημερώθηκε για το δικαίωμά του να αμφισβητήσει τη διεθνή δικαιοδοσία του δικαστηρίου και για τις συνέπειες της εμφάνισης ή της μη εμφάνισής του στο δικαστήριο.</w:t>
      </w:r>
    </w:p>
    <w:p w14:paraId="59F5137A" w14:textId="0B9AF8AF" w:rsidR="006C5C87" w:rsidRPr="00D84875" w:rsidRDefault="006C5C87"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Τι σημαίνει αυτό ;</w:t>
      </w:r>
    </w:p>
    <w:p w14:paraId="4ECC2262" w14:textId="2938EDAB" w:rsidR="006C5C87" w:rsidRPr="00D84875" w:rsidRDefault="006C5C87"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Πέραν της παραπάνω δυνατότητας να μπορούν δηλαδή οι κατά τεκμήριο ασθενέστεροι διάδικοι να ασκήσουν την αγωγή στον τόπο κατοικίας τους , τους δίδεται το δικαίωμα να ενημερωθούν για την αναρμοδιότητα του δικαστηρίου , προκειμένου να μην χωρήσει σιωπηρή παρέκταση !!!!!!!</w:t>
      </w:r>
      <w:r w:rsidRPr="00D84875">
        <w:rPr>
          <w:rStyle w:val="a6"/>
          <w:rFonts w:ascii="Times New Roman" w:hAnsi="Times New Roman" w:cs="Times New Roman"/>
          <w:sz w:val="28"/>
          <w:szCs w:val="28"/>
        </w:rPr>
        <w:footnoteReference w:id="7"/>
      </w:r>
    </w:p>
    <w:p w14:paraId="2D1E7740" w14:textId="3C40A732" w:rsidR="006C5C87" w:rsidRPr="00D84875" w:rsidRDefault="006C5C87"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σχετικό ζήτημα -&gt; όταν έρχεται προς εκτέλεση απόφαση από ΕΕ  , όταν έχουν παραβιασθεί οι σχετικές διατάξεις της κείμενης νομοθεσίας για ασφαλίσεις , εργαζομένους , καταναλωτές, το δικαστήριο του κράτους εκτέλεσης μπορεί να ελέγξει την κρίση περί διεθνούς δικαιοδοσίας του κράτους προέλευσης της απόφασης , το ίδιο και επί ασφαλιστικών μέτρων -&gt; απόκκλιση από τον κανόνα της εκτέλεσης στον ευρωπαϊκό χώρο -&gt; Δεν σε αμφισβητώ δεν με αμφισβητείς, το ίδιο ισχύει και για τις αποκλειστικές δωσιδικίες ! Ποτέ όμως το κράτος εκτέλεσης δεν μπορεί να ελέγξει τα πραγματικά περιστατικά </w:t>
      </w:r>
    </w:p>
    <w:p w14:paraId="180820A0" w14:textId="707B96B8" w:rsidR="006C5C87" w:rsidRPr="00D84875" w:rsidRDefault="006C5C87"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Πότε το κράτος εκτέλεσης ελέγχει την απόφαση που έρχεται ως προς τη διεθνή δικαιοδοσία ;</w:t>
      </w:r>
    </w:p>
    <w:p w14:paraId="75EC3BF8" w14:textId="7CE5E448" w:rsidR="006C5C87" w:rsidRPr="00D84875" w:rsidRDefault="006C5C87"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Αδύναμα μέρη </w:t>
      </w:r>
    </w:p>
    <w:p w14:paraId="5FA34BC6" w14:textId="43AA9FA0" w:rsidR="006C5C87" w:rsidRPr="00D84875" w:rsidRDefault="006C5C87"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Ασφαλιστικά </w:t>
      </w:r>
    </w:p>
    <w:p w14:paraId="2818F516" w14:textId="0F3EE97F" w:rsidR="006C5C87" w:rsidRPr="00D84875" w:rsidRDefault="006C5C87"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Ρήτρες παρέκτασης</w:t>
      </w:r>
    </w:p>
    <w:p w14:paraId="6B110D23" w14:textId="4321E0B7" w:rsidR="006C5C87" w:rsidRPr="00D84875" w:rsidRDefault="002C1391"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Πεδίο εφαρμογής των υποθέσεων ασφαλίσεων -&gt; Αρχικά φυσικά καλύπτει τις υποθέσεις ενός ασφαλιζόμενου και της ασφαλιστικής εταιρείας-&gt; πχ κάποιος τρακάρει στην Αθήνα που μένει εκεί κιόλας, η ασφαλιστική του έχει έδρα την Σιγκαπούρη με υποκατάστημα στη Σόλωνος , ασκεί την αγωγή στην Αθήνα.</w:t>
      </w:r>
    </w:p>
    <w:p w14:paraId="4CE354C5" w14:textId="55B5D36C" w:rsidR="002C1391" w:rsidRPr="00D84875" w:rsidRDefault="002C1391"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Τι ΔΕΝ καλύπτει ;</w:t>
      </w:r>
    </w:p>
    <w:p w14:paraId="3C10BCD4" w14:textId="5533EB8F" w:rsidR="002C1391" w:rsidRPr="00D84875" w:rsidRDefault="002C1391"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Υποθέσεις αντασφαλιζόμενου κατά αντασφαλιστή</w:t>
      </w:r>
    </w:p>
    <w:p w14:paraId="7C42B6CE" w14:textId="254AA59F" w:rsidR="002C1391" w:rsidRPr="00D84875" w:rsidRDefault="002C1391" w:rsidP="00D84875">
      <w:pPr>
        <w:pStyle w:val="a7"/>
        <w:numPr>
          <w:ilvl w:val="0"/>
          <w:numId w:val="5"/>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Κοινωνικός φορέας που υποκαθίσταται στα δικαιώματα του ασφαλιζόμενου / ζημιωθέντος</w:t>
      </w:r>
    </w:p>
    <w:p w14:paraId="630DBF9B" w14:textId="19A2892B" w:rsidR="002C1391" w:rsidRPr="00D84875" w:rsidRDefault="002C1391"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Γιατί στις δύο παραπάνω περιπτώσεις δεν συντρέχει ο δικαιολογητικός λόγος , θεωρούνται επαγγελματίες, εδώ δεν έχουμε αδύναμα μέρη που χρήζουν προστασίας. Υπόθεση </w:t>
      </w:r>
      <w:r w:rsidRPr="00D84875">
        <w:rPr>
          <w:rFonts w:ascii="Times New Roman" w:hAnsi="Times New Roman" w:cs="Times New Roman"/>
          <w:sz w:val="28"/>
          <w:szCs w:val="28"/>
          <w:lang w:val="en-AU"/>
        </w:rPr>
        <w:t>Vorarlberger</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Gebietskrankenkasse</w:t>
      </w:r>
      <w:r w:rsidRPr="00D84875">
        <w:rPr>
          <w:rFonts w:ascii="Times New Roman" w:hAnsi="Times New Roman" w:cs="Times New Roman"/>
          <w:sz w:val="28"/>
          <w:szCs w:val="28"/>
        </w:rPr>
        <w:t xml:space="preserve"> </w:t>
      </w:r>
    </w:p>
    <w:p w14:paraId="21F1B3FA" w14:textId="5763074C" w:rsidR="002C1391" w:rsidRPr="00D84875" w:rsidRDefault="002C1391" w:rsidP="00D84875">
      <w:pPr>
        <w:spacing w:line="276" w:lineRule="auto"/>
        <w:ind w:left="360"/>
        <w:jc w:val="both"/>
        <w:rPr>
          <w:rFonts w:ascii="Times New Roman" w:hAnsi="Times New Roman" w:cs="Times New Roman"/>
        </w:rPr>
      </w:pPr>
      <w:r w:rsidRPr="00D84875">
        <w:rPr>
          <w:rFonts w:ascii="Times New Roman" w:hAnsi="Times New Roman" w:cs="Times New Roman"/>
          <w:sz w:val="28"/>
          <w:szCs w:val="28"/>
        </w:rPr>
        <w:t xml:space="preserve">( Εκτός αν συντρέχει το 8.2 </w:t>
      </w:r>
      <w:r w:rsidRPr="00D84875">
        <w:rPr>
          <w:rFonts w:ascii="Times New Roman" w:hAnsi="Times New Roman" w:cs="Times New Roman"/>
        </w:rPr>
        <w:t>2) αν πρόκειται για προσεπίκληση δικονομικού εγγυητή ή άλλη προσεπίκληση, ενώπιον του δικαστηρίου της κύριας δίκης, εκτός αν μόνος σκοπός της ήταν να απομακρύνει τον εγγυητή ή τον προσεπικαλούμενο από το δικαστήριο που θα είχε διεθνή δικαιοδοσία στην περίπτωσή τους).</w:t>
      </w:r>
    </w:p>
    <w:p w14:paraId="0F6796C5" w14:textId="6BD120DE" w:rsidR="002C1391" w:rsidRPr="00D84875" w:rsidRDefault="002C1391"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Νομολογιακό ζήτημα -&gt; εκτός από τον ασφαλιζόμενο , ο ίδιος δικαιολογητικός λόγος άρα εμπίπτει στο άρθρο 11 υπάρχει και στον ζημιωθέντα μολονότι αυτός δεν είναι συμβεβλημένος με την ασφαλιστική εταιρεία και στους κληρονόμους του ή πχ στον εργοδότη που ζημιώθηκε που κατέβαλε τους μισθούς του εργαζομένου που ήταν ασφαλισμένος και τράκαρε και στη συνέχεια στρέφεται κατά της ασφαλιστικής -&gt; συνεπεία της απόφασης </w:t>
      </w:r>
      <w:r w:rsidRPr="00D84875">
        <w:rPr>
          <w:rFonts w:ascii="Times New Roman" w:hAnsi="Times New Roman" w:cs="Times New Roman"/>
          <w:sz w:val="28"/>
          <w:szCs w:val="28"/>
          <w:lang w:val="en-AU"/>
        </w:rPr>
        <w:t>FTBO</w:t>
      </w:r>
      <w:r w:rsidRPr="00D84875">
        <w:rPr>
          <w:rFonts w:ascii="Times New Roman" w:hAnsi="Times New Roman" w:cs="Times New Roman"/>
          <w:sz w:val="28"/>
          <w:szCs w:val="28"/>
        </w:rPr>
        <w:t xml:space="preserve"> 2007.</w:t>
      </w:r>
      <w:r w:rsidR="00670D7A" w:rsidRPr="00D84875">
        <w:rPr>
          <w:rFonts w:ascii="Times New Roman" w:hAnsi="Times New Roman" w:cs="Times New Roman"/>
          <w:sz w:val="28"/>
          <w:szCs w:val="28"/>
        </w:rPr>
        <w:t xml:space="preserve"> Μόνη προϋπόθεση , ανεξαρτήτως του γεγονότος ότι εδώ υπάρχει αξίωση από αδικοπραξία και όχι σύμβαση το οποίο εδώ κατά τη νομολογία δεν επηρεάζει , είναι να αναγνωρίζεται από το εθνικό δίκαιο η ευθεία αναγωγή !!!</w:t>
      </w:r>
    </w:p>
    <w:p w14:paraId="41799876" w14:textId="4F43E82F" w:rsidR="00670D7A" w:rsidRPr="00D84875" w:rsidRDefault="00670D7A"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Υπόθεση </w:t>
      </w:r>
      <w:r w:rsidRPr="00D84875">
        <w:rPr>
          <w:rFonts w:ascii="Times New Roman" w:hAnsi="Times New Roman" w:cs="Times New Roman"/>
          <w:sz w:val="28"/>
          <w:szCs w:val="28"/>
          <w:lang w:val="en-AU"/>
        </w:rPr>
        <w:t>Assens</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Havn</w:t>
      </w:r>
      <w:r w:rsidRPr="00D84875">
        <w:rPr>
          <w:rFonts w:ascii="Times New Roman" w:hAnsi="Times New Roman" w:cs="Times New Roman"/>
          <w:sz w:val="28"/>
          <w:szCs w:val="28"/>
        </w:rPr>
        <w:t xml:space="preserve"> : Εδώ ο ασφαλιζόμενος είχε ρήτρα παρέκτασης στη σύμβαση ασφάλισης αστικής ευθύνης, εδώ ο ασφαλιζόμενος είχε κηρυχθεί σε πτώχευση και ο τρίτος εδώ ο λιμένας </w:t>
      </w:r>
      <w:r w:rsidRPr="00D84875">
        <w:rPr>
          <w:rFonts w:ascii="Times New Roman" w:hAnsi="Times New Roman" w:cs="Times New Roman"/>
          <w:sz w:val="28"/>
          <w:szCs w:val="28"/>
          <w:lang w:val="en-AU"/>
        </w:rPr>
        <w:t>Assens</w:t>
      </w:r>
      <w:r w:rsidRPr="00D84875">
        <w:rPr>
          <w:rFonts w:ascii="Times New Roman" w:hAnsi="Times New Roman" w:cs="Times New Roman"/>
          <w:sz w:val="28"/>
          <w:szCs w:val="28"/>
        </w:rPr>
        <w:t xml:space="preserve"> άσκησε την αγωγή στην Δανία, εφόσον η ευθεία αναγωγή του ζημιωθέντος τρίτου επιτρέπεται σύμφωνα με το δίκαιο της Δανίας , δεν καλύπτεται μάλιστα από τη ρήτρα παρέκτασης, οπότε ορθώς την άσκησε στην Δανία. </w:t>
      </w:r>
    </w:p>
    <w:p w14:paraId="5E1F848E" w14:textId="4C153430" w:rsidR="00670D7A" w:rsidRPr="00D84875" w:rsidRDefault="00670D7A"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ΑΠ 2163/ 2009 -&gt; ο ΑΠ εντόπισε την αναιρετική πλημμέλεια του άρθρου 14 αφού το εφετείο λανθασμένα κήρυξε τον εαυτό του αναρμόδιο να δικάσει την υπόθεση -&gt; αγωγή ζημιωθέντος κατοίκου Ελλάδας κατά ασφαλιστικής εταιρείας αλλοδαπής + το ζημιογόνο γεγονός είχε γίνει στο ΗΒ , είχε δικαιοδοσία η Ελλάδα ! -&gt; ασφαλισμένος άρθρο 11</w:t>
      </w:r>
    </w:p>
    <w:p w14:paraId="1D97CB1C" w14:textId="67D65C17" w:rsidR="00670D7A" w:rsidRPr="00D84875" w:rsidRDefault="00670D7A"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Καταναλωτές</w:t>
      </w:r>
    </w:p>
    <w:p w14:paraId="0BE91CE6" w14:textId="77777777" w:rsidR="00B26CAB" w:rsidRPr="00D84875" w:rsidRDefault="00B26CAB"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ΤΜΗΜΑ 4 </w:t>
      </w:r>
    </w:p>
    <w:p w14:paraId="53CE296F" w14:textId="77777777" w:rsidR="00B26CAB" w:rsidRPr="00D84875" w:rsidRDefault="00B26CAB" w:rsidP="00D84875">
      <w:pPr>
        <w:spacing w:line="276" w:lineRule="auto"/>
        <w:ind w:left="360"/>
        <w:jc w:val="both"/>
        <w:rPr>
          <w:rFonts w:ascii="Times New Roman" w:hAnsi="Times New Roman" w:cs="Times New Roman"/>
        </w:rPr>
      </w:pPr>
      <w:r w:rsidRPr="00D84875">
        <w:rPr>
          <w:rFonts w:ascii="Times New Roman" w:hAnsi="Times New Roman" w:cs="Times New Roman"/>
        </w:rPr>
        <w:t>Διεθνής δικαιοδοσία σε συμβάσεις καταναλωτών</w:t>
      </w:r>
    </w:p>
    <w:p w14:paraId="6F8C106C" w14:textId="77777777" w:rsidR="00B26CAB" w:rsidRPr="00D84875" w:rsidRDefault="00B26CAB"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 Άρθρο 17</w:t>
      </w:r>
    </w:p>
    <w:p w14:paraId="35B1067D" w14:textId="77777777" w:rsidR="00B26CAB" w:rsidRPr="00D84875" w:rsidRDefault="00B26CAB"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 1. Σε συμβάσεις που ο σκοπός τους μπορεί να θεωρηθεί ξένος προς την επαγγελματική δραστηριότητα του προσώπου που τις καταρτίζει, του καταναλωτή, η διεθνής δικαιοδοσία καθορίζεται από τις διατάξεις του παρόντος τμήματος με την επιφύλαξη του άρθρου 6 και του άρθρου 7 σημείο 5: </w:t>
      </w:r>
    </w:p>
    <w:p w14:paraId="7753145A" w14:textId="77777777" w:rsidR="00B26CAB" w:rsidRPr="00D84875" w:rsidRDefault="00B26CAB" w:rsidP="00D84875">
      <w:pPr>
        <w:spacing w:line="276" w:lineRule="auto"/>
        <w:ind w:left="360"/>
        <w:jc w:val="both"/>
        <w:rPr>
          <w:rFonts w:ascii="Times New Roman" w:hAnsi="Times New Roman" w:cs="Times New Roman"/>
          <w:b/>
          <w:bCs/>
        </w:rPr>
      </w:pPr>
      <w:r w:rsidRPr="00D84875">
        <w:rPr>
          <w:rFonts w:ascii="Times New Roman" w:hAnsi="Times New Roman" w:cs="Times New Roman"/>
        </w:rPr>
        <w:t xml:space="preserve">α) όταν πρόκειται για </w:t>
      </w:r>
      <w:r w:rsidRPr="00D84875">
        <w:rPr>
          <w:rFonts w:ascii="Times New Roman" w:hAnsi="Times New Roman" w:cs="Times New Roman"/>
          <w:b/>
          <w:bCs/>
        </w:rPr>
        <w:t xml:space="preserve">σύμβαση πώλησης αγαθών με τμηματική καταβολή του τιμήματος· </w:t>
      </w:r>
    </w:p>
    <w:p w14:paraId="53FB8BE3" w14:textId="77777777" w:rsidR="00B26CAB" w:rsidRPr="00D84875" w:rsidRDefault="00B26CAB"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β) όταν πρόκειται για σύμβαση </w:t>
      </w:r>
      <w:r w:rsidRPr="00D84875">
        <w:rPr>
          <w:rFonts w:ascii="Times New Roman" w:hAnsi="Times New Roman" w:cs="Times New Roman"/>
          <w:b/>
          <w:bCs/>
        </w:rPr>
        <w:t>δανείου με σταδιακή εξόφληση ή παροχής πίστωσης με άλλη μορφή για τη χρηματοδότηση της αγοράς αγαθών·</w:t>
      </w:r>
      <w:r w:rsidRPr="00D84875">
        <w:rPr>
          <w:rFonts w:ascii="Times New Roman" w:hAnsi="Times New Roman" w:cs="Times New Roman"/>
        </w:rPr>
        <w:t xml:space="preserve"> ή</w:t>
      </w:r>
    </w:p>
    <w:p w14:paraId="58387106" w14:textId="4940BF66" w:rsidR="00B26CAB" w:rsidRPr="00D84875" w:rsidRDefault="00B26CAB" w:rsidP="00D84875">
      <w:pPr>
        <w:spacing w:line="276" w:lineRule="auto"/>
        <w:ind w:left="360"/>
        <w:jc w:val="both"/>
        <w:rPr>
          <w:rFonts w:ascii="Times New Roman" w:hAnsi="Times New Roman" w:cs="Times New Roman"/>
          <w:b/>
          <w:bCs/>
        </w:rPr>
      </w:pPr>
      <w:r w:rsidRPr="00D84875">
        <w:rPr>
          <w:rFonts w:ascii="Times New Roman" w:hAnsi="Times New Roman" w:cs="Times New Roman"/>
        </w:rPr>
        <w:t xml:space="preserve"> γ) σε όλες τις άλλες περιπτώσεις, όταν η σύμβαση έχει συναφθεί με πρόσωπο το οποίο ασκεί </w:t>
      </w:r>
      <w:r w:rsidRPr="00D84875">
        <w:rPr>
          <w:rFonts w:ascii="Times New Roman" w:hAnsi="Times New Roman" w:cs="Times New Roman"/>
          <w:b/>
          <w:bCs/>
        </w:rPr>
        <w:t>εμπορικές ή επαγγελματικές δραστηριότητες στο έδαφος του κράτους μέλους κατοικίας του καταναλωτή ή κατευθύνει με οποιοδήποτε τρόπο τέτοιου είδους δραστηριότητες σε αυτό το κράτος μέλος ή σε διάφορα κράτη, συμπεριλαμβανομένου του εν λόγω κράτους μέλους, και η σύμβαση εμπίπτει στο πεδίο των εν λόγω δραστηριοτήτων.</w:t>
      </w:r>
    </w:p>
    <w:p w14:paraId="4DFC452C" w14:textId="77777777" w:rsidR="006C41EE" w:rsidRPr="00D84875" w:rsidRDefault="006C41EE"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2. Όταν ο </w:t>
      </w:r>
      <w:r w:rsidRPr="00D84875">
        <w:rPr>
          <w:rFonts w:ascii="Times New Roman" w:hAnsi="Times New Roman" w:cs="Times New Roman"/>
          <w:b/>
          <w:bCs/>
        </w:rPr>
        <w:t>αντισυμβαλλόμενος του καταναλωτή δεν έχει την κατοικία του σε κράτος μέλος αλλά έχει υποκατάστημα, πρακτορείο ή άλλη εγκατάσταση σε κράτος μέλος, θεωρείται, ως προς τις διαφορές τις σχετικές με την εκμετάλλευσή τους, ότι έχει την κατοικία του στο έδαφος αυτού του κράτους μέλους</w:t>
      </w:r>
      <w:r w:rsidRPr="00D84875">
        <w:rPr>
          <w:rFonts w:ascii="Times New Roman" w:hAnsi="Times New Roman" w:cs="Times New Roman"/>
        </w:rPr>
        <w:t xml:space="preserve">. </w:t>
      </w:r>
    </w:p>
    <w:p w14:paraId="253E442E" w14:textId="26E904C6" w:rsidR="006C41EE" w:rsidRPr="00D84875" w:rsidRDefault="006C41E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rPr>
        <w:t xml:space="preserve">3. Το παρόν τμήμα </w:t>
      </w:r>
      <w:r w:rsidRPr="00D84875">
        <w:rPr>
          <w:rFonts w:ascii="Times New Roman" w:hAnsi="Times New Roman" w:cs="Times New Roman"/>
          <w:b/>
          <w:bCs/>
        </w:rPr>
        <w:t>δεν εφαρμόζεται στις συμβάσεις μεταφοράς</w:t>
      </w:r>
      <w:r w:rsidRPr="00D84875">
        <w:rPr>
          <w:rFonts w:ascii="Times New Roman" w:hAnsi="Times New Roman" w:cs="Times New Roman"/>
        </w:rPr>
        <w:t xml:space="preserve">, </w:t>
      </w:r>
      <w:r w:rsidRPr="00D84875">
        <w:rPr>
          <w:rFonts w:ascii="Times New Roman" w:hAnsi="Times New Roman" w:cs="Times New Roman"/>
          <w:b/>
          <w:bCs/>
        </w:rPr>
        <w:t>πλην των συμβάσεων στο συνολικό τίμημα των οποίων περιλαμβάνεται ο συνδυασμός δαπανών ταξιδίου και καταλύματος.  -&gt;</w:t>
      </w:r>
      <w:r w:rsidRPr="00D84875">
        <w:rPr>
          <w:rFonts w:ascii="Times New Roman" w:hAnsi="Times New Roman" w:cs="Times New Roman"/>
          <w:sz w:val="28"/>
          <w:szCs w:val="28"/>
        </w:rPr>
        <w:t>Άρα ΟΧΙ σε συμβάσεις μεταφοράς , ναι σε οργανωμένα ταξίδια</w:t>
      </w:r>
    </w:p>
    <w:p w14:paraId="74AFEBC1" w14:textId="77777777" w:rsidR="006C41EE" w:rsidRPr="00D84875" w:rsidRDefault="006C41EE" w:rsidP="00D84875">
      <w:pPr>
        <w:spacing w:line="276" w:lineRule="auto"/>
        <w:ind w:left="360"/>
        <w:jc w:val="both"/>
        <w:rPr>
          <w:rFonts w:ascii="Times New Roman" w:hAnsi="Times New Roman" w:cs="Times New Roman"/>
        </w:rPr>
      </w:pPr>
      <w:r w:rsidRPr="00D84875">
        <w:rPr>
          <w:rFonts w:ascii="Times New Roman" w:hAnsi="Times New Roman" w:cs="Times New Roman"/>
          <w:sz w:val="28"/>
          <w:szCs w:val="28"/>
        </w:rPr>
        <w:t xml:space="preserve">Περαιτέρω , </w:t>
      </w:r>
      <w:r w:rsidRPr="00D84875">
        <w:rPr>
          <w:rFonts w:ascii="Times New Roman" w:hAnsi="Times New Roman" w:cs="Times New Roman"/>
        </w:rPr>
        <w:t>Άρθρο 18</w:t>
      </w:r>
    </w:p>
    <w:p w14:paraId="048484FD" w14:textId="1FE42271" w:rsidR="006C41EE" w:rsidRPr="00D84875" w:rsidRDefault="006C41E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rPr>
        <w:t xml:space="preserve"> 1. Αγωγή του </w:t>
      </w:r>
      <w:r w:rsidRPr="00D84875">
        <w:rPr>
          <w:rFonts w:ascii="Times New Roman" w:hAnsi="Times New Roman" w:cs="Times New Roman"/>
          <w:b/>
          <w:bCs/>
        </w:rPr>
        <w:t>καταναλωτή</w:t>
      </w:r>
      <w:r w:rsidRPr="00D84875">
        <w:rPr>
          <w:rFonts w:ascii="Times New Roman" w:hAnsi="Times New Roman" w:cs="Times New Roman"/>
        </w:rPr>
        <w:t xml:space="preserve"> κατά του </w:t>
      </w:r>
      <w:r w:rsidRPr="00D84875">
        <w:rPr>
          <w:rFonts w:ascii="Times New Roman" w:hAnsi="Times New Roman" w:cs="Times New Roman"/>
          <w:b/>
          <w:bCs/>
        </w:rPr>
        <w:t>αντισυμβαλλομένου</w:t>
      </w:r>
      <w:r w:rsidRPr="00D84875">
        <w:rPr>
          <w:rFonts w:ascii="Times New Roman" w:hAnsi="Times New Roman" w:cs="Times New Roman"/>
        </w:rPr>
        <w:t xml:space="preserve"> ασκείται </w:t>
      </w:r>
      <w:r w:rsidRPr="00D84875">
        <w:rPr>
          <w:rFonts w:ascii="Times New Roman" w:hAnsi="Times New Roman" w:cs="Times New Roman"/>
          <w:b/>
          <w:bCs/>
        </w:rPr>
        <w:t>είτε</w:t>
      </w:r>
      <w:r w:rsidRPr="00D84875">
        <w:rPr>
          <w:rFonts w:ascii="Times New Roman" w:hAnsi="Times New Roman" w:cs="Times New Roman"/>
        </w:rPr>
        <w:t xml:space="preserve"> ενώπιον των δικαστηρίων του κράτους μέλους στο έδαφος του οποίου έχει την </w:t>
      </w:r>
      <w:r w:rsidRPr="00D84875">
        <w:rPr>
          <w:rFonts w:ascii="Times New Roman" w:hAnsi="Times New Roman" w:cs="Times New Roman"/>
          <w:b/>
          <w:bCs/>
        </w:rPr>
        <w:t>κατοικία</w:t>
      </w:r>
      <w:r w:rsidRPr="00D84875">
        <w:rPr>
          <w:rFonts w:ascii="Times New Roman" w:hAnsi="Times New Roman" w:cs="Times New Roman"/>
        </w:rPr>
        <w:t xml:space="preserve"> του ο αντισυμβαλλόμενος είτε, </w:t>
      </w:r>
      <w:r w:rsidRPr="00D84875">
        <w:rPr>
          <w:rFonts w:ascii="Times New Roman" w:hAnsi="Times New Roman" w:cs="Times New Roman"/>
          <w:b/>
          <w:bCs/>
        </w:rPr>
        <w:t>χωρίς να λαμβάνεται υπόψη η κατοικία του αντισυμβαλλομένου, ενώπιον των δικαστηρίων του τόπου κατοικίας του καταναλωτή</w:t>
      </w:r>
      <w:r w:rsidRPr="00D84875">
        <w:rPr>
          <w:rFonts w:ascii="Times New Roman" w:hAnsi="Times New Roman" w:cs="Times New Roman"/>
        </w:rPr>
        <w:t xml:space="preserve">. </w:t>
      </w:r>
      <w:r w:rsidRPr="00D84875">
        <w:rPr>
          <w:rFonts w:ascii="Times New Roman" w:hAnsi="Times New Roman" w:cs="Times New Roman"/>
          <w:sz w:val="28"/>
          <w:szCs w:val="28"/>
        </w:rPr>
        <w:t xml:space="preserve">Έτσι βλέπουμε την καθιέρωση του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actoris</w:t>
      </w:r>
      <w:r w:rsidRPr="00D84875">
        <w:rPr>
          <w:rFonts w:ascii="Times New Roman" w:hAnsi="Times New Roman" w:cs="Times New Roman"/>
          <w:sz w:val="28"/>
          <w:szCs w:val="28"/>
        </w:rPr>
        <w:t xml:space="preserve"> , αφού ο ενάγων καταναλωτής μπορεί να ασκήσει την αγωγή στον τόπο κατοικίας του , βέβαια μπορεί και στην έδρα του αντισυμβαλλομένου του</w:t>
      </w:r>
    </w:p>
    <w:p w14:paraId="5E12ABB6" w14:textId="77777777" w:rsidR="006C41EE" w:rsidRPr="00D84875" w:rsidRDefault="006C41EE" w:rsidP="00D84875">
      <w:pPr>
        <w:spacing w:line="276" w:lineRule="auto"/>
        <w:ind w:left="360"/>
        <w:jc w:val="both"/>
        <w:rPr>
          <w:rFonts w:ascii="Times New Roman" w:hAnsi="Times New Roman" w:cs="Times New Roman"/>
        </w:rPr>
      </w:pPr>
    </w:p>
    <w:p w14:paraId="59B8D272" w14:textId="69A2D9C4" w:rsidR="006C41EE" w:rsidRPr="00D84875" w:rsidRDefault="006C41E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rPr>
        <w:t xml:space="preserve"> 2. Αγωγή του </w:t>
      </w:r>
      <w:r w:rsidRPr="00D84875">
        <w:rPr>
          <w:rFonts w:ascii="Times New Roman" w:hAnsi="Times New Roman" w:cs="Times New Roman"/>
          <w:b/>
          <w:bCs/>
        </w:rPr>
        <w:t>αντισυμβαλλομένου</w:t>
      </w:r>
      <w:r w:rsidRPr="00D84875">
        <w:rPr>
          <w:rFonts w:ascii="Times New Roman" w:hAnsi="Times New Roman" w:cs="Times New Roman"/>
        </w:rPr>
        <w:t xml:space="preserve"> </w:t>
      </w:r>
      <w:r w:rsidRPr="00D84875">
        <w:rPr>
          <w:rFonts w:ascii="Times New Roman" w:hAnsi="Times New Roman" w:cs="Times New Roman"/>
          <w:b/>
          <w:bCs/>
        </w:rPr>
        <w:t>κατά</w:t>
      </w:r>
      <w:r w:rsidRPr="00D84875">
        <w:rPr>
          <w:rFonts w:ascii="Times New Roman" w:hAnsi="Times New Roman" w:cs="Times New Roman"/>
        </w:rPr>
        <w:t xml:space="preserve"> του καταναλωτή ασκείται </w:t>
      </w:r>
      <w:r w:rsidRPr="00D84875">
        <w:rPr>
          <w:rFonts w:ascii="Times New Roman" w:hAnsi="Times New Roman" w:cs="Times New Roman"/>
          <w:b/>
          <w:bCs/>
        </w:rPr>
        <w:t>μόνον ενώπιον των δικαστηρίων του κράτους μέλους στο έδαφος του οποίου έχει την κατοικία του ο καταναλωτής.</w:t>
      </w:r>
      <w:r w:rsidRPr="00D84875">
        <w:rPr>
          <w:rFonts w:ascii="Times New Roman" w:hAnsi="Times New Roman" w:cs="Times New Roman"/>
          <w:b/>
          <w:bCs/>
          <w:sz w:val="28"/>
          <w:szCs w:val="28"/>
        </w:rPr>
        <w:t xml:space="preserve"> </w:t>
      </w:r>
      <w:r w:rsidRPr="00D84875">
        <w:rPr>
          <w:rFonts w:ascii="Times New Roman" w:hAnsi="Times New Roman" w:cs="Times New Roman"/>
          <w:sz w:val="28"/>
          <w:szCs w:val="28"/>
        </w:rPr>
        <w:t>Επομένως, όταν το ένδικο βοήθημα το ασκεί ο αντισυμβαλλόμενος του καταναλωτή υποχρεωτικά πρέπει να το ασκήσει στον τόπο κατοικίας του καταναλωτή ! (αντίθετα με την περίπτωση που ο καταναλωτής είναι ενάγων όπου έχει ευχέρεια επιλογής ) . Μάλιστα, με τελεολογική συσταλτική ερμηνεία γίνεται δεκτό ότι πρέπει να ασκήσει το ένδικο βοήθημα όχι στον τόπο κατοικίας του καταναλωτή που είχε κατά τη σύναψη της σύμβασης αλλά στον τόπο κατοικίας του κατά τον χρόνο άσκησης του ενδίκου βοηθήματος.</w:t>
      </w:r>
    </w:p>
    <w:p w14:paraId="544C2B55" w14:textId="51D60A2B" w:rsidR="006C41EE" w:rsidRPr="00D84875" w:rsidRDefault="006C41E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Πότε είναι δυνατή αντίθετη συμφωνία για την δικαιοδοσία με τον καταναλωτή ; άρθρο 19 </w:t>
      </w:r>
    </w:p>
    <w:p w14:paraId="391F599A" w14:textId="77777777" w:rsidR="006C41EE" w:rsidRPr="00D84875" w:rsidRDefault="006C41EE" w:rsidP="00D84875">
      <w:pPr>
        <w:spacing w:line="276" w:lineRule="auto"/>
        <w:ind w:left="360"/>
        <w:jc w:val="both"/>
        <w:rPr>
          <w:rFonts w:ascii="Times New Roman" w:hAnsi="Times New Roman" w:cs="Times New Roman"/>
        </w:rPr>
      </w:pPr>
      <w:r w:rsidRPr="00D84875">
        <w:rPr>
          <w:rFonts w:ascii="Times New Roman" w:hAnsi="Times New Roman" w:cs="Times New Roman"/>
        </w:rPr>
        <w:t>Άρθρο 19 Παρέκκλιση από τις διατάξεις του παρόντος τμήματος είναι δυνατή μόνο με συμφωνία:</w:t>
      </w:r>
    </w:p>
    <w:p w14:paraId="2F79048F" w14:textId="77777777" w:rsidR="006C41EE" w:rsidRPr="00D84875" w:rsidRDefault="006C41EE"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 1) μεταγενέστερη της γένεσης της διαφοράς· ή</w:t>
      </w:r>
    </w:p>
    <w:p w14:paraId="2418FFFA" w14:textId="77777777" w:rsidR="006C41EE" w:rsidRPr="00D84875" w:rsidRDefault="006C41EE"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 2) που επιτρέπει στον καταναλωτή να προσφύγει και σε άλλα δικαστήρια εκτός από αυτά που προβλέπονται στο παρόν τμήμα· ή</w:t>
      </w:r>
    </w:p>
    <w:p w14:paraId="09F7C1F3" w14:textId="50B0A78F" w:rsidR="006C41EE" w:rsidRPr="00D84875" w:rsidRDefault="006C41E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rPr>
        <w:t xml:space="preserve"> 3) που έχει συναφθεί μεταξύ καταναλωτή και αντισυμβαλλομένου με κατοικία ή συνήθη διαμονή, κατά το χρόνο σύναψης της σύμβασης, στο ίδιο κράτος μέλος και απονέμει διεθνή δικαιοδοσία στα δικαστήρια αυτού του κράτους μέλους, εκτός αν το δίκαιο αυτού του κράτους μέλους απαγορεύει τέτοια συμφωνία.</w:t>
      </w:r>
    </w:p>
    <w:p w14:paraId="48399382" w14:textId="57442782" w:rsidR="006C41EE" w:rsidRPr="00D84875" w:rsidRDefault="006C41E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Πεδίο εφαρμογής -&gt; Σύμφωνα με το ΔΕΕ θα πρέπει να συντρέχουν ΣΩΡΕΥΤΙΚΑ </w:t>
      </w:r>
    </w:p>
    <w:p w14:paraId="3086202D" w14:textId="3FD1929D" w:rsidR="006C41EE" w:rsidRPr="00D84875" w:rsidRDefault="006C41EE" w:rsidP="00D84875">
      <w:pPr>
        <w:pStyle w:val="a7"/>
        <w:numPr>
          <w:ilvl w:val="0"/>
          <w:numId w:val="8"/>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Ο ένας αντισυμβαλλόμενος ΌΧΙ και οι δύο να είναι καταναλωτής</w:t>
      </w:r>
    </w:p>
    <w:p w14:paraId="1F9369B4" w14:textId="7DF97D4F" w:rsidR="006C41EE" w:rsidRPr="00D84875" w:rsidRDefault="006C41EE" w:rsidP="00D84875">
      <w:pPr>
        <w:pStyle w:val="a7"/>
        <w:numPr>
          <w:ilvl w:val="0"/>
          <w:numId w:val="8"/>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Να υπάρχει σύμβαση μεταξύ επαγγελματία + καταναλωτή</w:t>
      </w:r>
    </w:p>
    <w:p w14:paraId="7FC3970F" w14:textId="4BDCEF26" w:rsidR="006C41EE" w:rsidRPr="00D84875" w:rsidRDefault="006C41EE" w:rsidP="00D84875">
      <w:pPr>
        <w:pStyle w:val="a7"/>
        <w:numPr>
          <w:ilvl w:val="0"/>
          <w:numId w:val="8"/>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Η σύμβαση να ανήκει σε ένα από τα στοιχεία α’ – γ΄του α 17</w:t>
      </w:r>
      <w:r w:rsidR="00FD0C63" w:rsidRPr="00D84875">
        <w:rPr>
          <w:rFonts w:ascii="Times New Roman" w:hAnsi="Times New Roman" w:cs="Times New Roman"/>
          <w:sz w:val="28"/>
          <w:szCs w:val="28"/>
        </w:rPr>
        <w:t xml:space="preserve"> ( όχι συμβάσεις μεταφοράς, ναι οργανωμένα ταξίδια, σύμβαση αγοράς με πίστωση, δάνειο με σταδιακή εξόφληση + στοιχείο γ -&gt; κατευθυνόμενη δραστηριότητα κτλ , θα αναλυθούν κατωτέρω).</w:t>
      </w:r>
    </w:p>
    <w:p w14:paraId="316E5A98" w14:textId="0BC27EA9" w:rsidR="00FD0C63" w:rsidRPr="00D84875" w:rsidRDefault="00FD0C6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 λείπουν αυτές οι προϋποθέσεις -&gt; πάμε στο 7.2 της αδικοπραξίας, που όπως έχουμε δει καθιερώνει και αυτή ένα ιδιότυπο φορουμ ακτορις από την πίσω πόρτα με τον τόπο επέλευσης της ζημίας, ο οποίος πολλές φορές θα συμπίπτει με την κατοικία του ενάγοντος, πχ μπορεί να θεωρηθεί τόπος επέλευσης της ζημίας εκεί που βρίσκονται οι τραπεζικές σου καταθέσεις.</w:t>
      </w:r>
    </w:p>
    <w:p w14:paraId="72F64929" w14:textId="5CF18A9E" w:rsidR="00FD0C63" w:rsidRPr="00D84875" w:rsidRDefault="00FD0C6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Όπως αναφέρθηκε και στις ασφαλίσεις υπάρχει υποχρέωση ενημέρωσης + αυτεπάγγελτη εξακρίβωση από το δικαστήριο της έννοιας του καταναλωτή , ακόμα και αν ο διάδικος δεν το επικαλέσθηκε στη δίκη.</w:t>
      </w:r>
    </w:p>
    <w:p w14:paraId="26DAF01A" w14:textId="2E54F995" w:rsidR="00FD0C63" w:rsidRPr="00D84875" w:rsidRDefault="00FD0C6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Έννοια του καταναλωτή -&gt; πολύ σημαντική αφού είναι μια από τις προϋποθέσεις που απαιτούνται σωρευτικά</w:t>
      </w:r>
    </w:p>
    <w:p w14:paraId="48D70FA9" w14:textId="0F08F55B" w:rsidR="00FD0C63" w:rsidRPr="00D84875" w:rsidRDefault="00FD0C6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Για την έννοια του καταναλωτή το ΔΕΕ ακολουθεί στενή ερμηνεία -&gt; εκείνος που συνάπτει σύμβαση ξένη ως προς την επαγγελματική του δραστηριότητα -&gt; θα κριθεί </w:t>
      </w:r>
      <w:r w:rsidRPr="00D84875">
        <w:rPr>
          <w:rFonts w:ascii="Times New Roman" w:hAnsi="Times New Roman" w:cs="Times New Roman"/>
          <w:sz w:val="28"/>
          <w:szCs w:val="28"/>
          <w:lang w:val="en-AU"/>
        </w:rPr>
        <w:t>in</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personam</w:t>
      </w:r>
      <w:r w:rsidRPr="00D84875">
        <w:rPr>
          <w:rFonts w:ascii="Times New Roman" w:hAnsi="Times New Roman" w:cs="Times New Roman"/>
          <w:sz w:val="28"/>
          <w:szCs w:val="28"/>
        </w:rPr>
        <w:t xml:space="preserve"> </w:t>
      </w:r>
      <w:r w:rsidR="0015251A" w:rsidRPr="00D84875">
        <w:rPr>
          <w:rFonts w:ascii="Times New Roman" w:hAnsi="Times New Roman" w:cs="Times New Roman"/>
          <w:sz w:val="28"/>
          <w:szCs w:val="28"/>
        </w:rPr>
        <w:t>.</w:t>
      </w:r>
    </w:p>
    <w:p w14:paraId="1209B853" w14:textId="7E22D044" w:rsidR="0015251A" w:rsidRPr="00D84875" w:rsidRDefault="0015251A"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Οπότε αρχικά ακόμα και ο ενάγων που ασκεί κατά ένα μέρος επαγγελματική δραστηριότητα , όταν εμφανίζεται και επαγγελματική διάσταση δεν μπορεί να υπαχθεί στην προστατευτική διάταξη -&gt; πχ το 60% της συνολικής επιφάνειας της αγροικίας χρησιμοποιείται για ιδιωτικούς σκοπούς , το υπόλοιπο για επαγγελματικούς , υπόθεση </w:t>
      </w:r>
      <w:r w:rsidRPr="00D84875">
        <w:rPr>
          <w:rFonts w:ascii="Times New Roman" w:hAnsi="Times New Roman" w:cs="Times New Roman"/>
          <w:sz w:val="28"/>
          <w:szCs w:val="28"/>
          <w:lang w:val="en-AU"/>
        </w:rPr>
        <w:t>Gruber</w:t>
      </w:r>
      <w:r w:rsidRPr="00D84875">
        <w:rPr>
          <w:rFonts w:ascii="Times New Roman" w:hAnsi="Times New Roman" w:cs="Times New Roman"/>
          <w:sz w:val="28"/>
          <w:szCs w:val="28"/>
        </w:rPr>
        <w:t xml:space="preserve"> -&gt; ΔΕΝ είναι καταναλωτής</w:t>
      </w:r>
    </w:p>
    <w:p w14:paraId="58EE9AC6" w14:textId="15208B92" w:rsidR="0015251A" w:rsidRPr="00D84875" w:rsidRDefault="0015251A"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Διαχειριστής επενδυτικού κεφαλαίου τρίτου (Υπόθεση </w:t>
      </w:r>
      <w:r w:rsidRPr="00D84875">
        <w:rPr>
          <w:rFonts w:ascii="Times New Roman" w:hAnsi="Times New Roman" w:cs="Times New Roman"/>
          <w:sz w:val="28"/>
          <w:szCs w:val="28"/>
          <w:lang w:val="en-AU"/>
        </w:rPr>
        <w:t>Ceska</w:t>
      </w:r>
      <w:r w:rsidRPr="00D84875">
        <w:rPr>
          <w:rFonts w:ascii="Times New Roman" w:hAnsi="Times New Roman" w:cs="Times New Roman"/>
          <w:sz w:val="28"/>
          <w:szCs w:val="28"/>
        </w:rPr>
        <w:t>)  -&gt; πάλι όχι καταναλωτής</w:t>
      </w:r>
    </w:p>
    <w:p w14:paraId="30F93854" w14:textId="5C5049E7" w:rsidR="0015251A" w:rsidRPr="00D84875" w:rsidRDefault="0015251A"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Υπόθεση </w:t>
      </w:r>
      <w:r w:rsidRPr="00D84875">
        <w:rPr>
          <w:rFonts w:ascii="Times New Roman" w:hAnsi="Times New Roman" w:cs="Times New Roman"/>
          <w:sz w:val="28"/>
          <w:szCs w:val="28"/>
          <w:lang w:val="en-AU"/>
        </w:rPr>
        <w:t>Schrems</w:t>
      </w:r>
      <w:r w:rsidRPr="00D84875">
        <w:rPr>
          <w:rFonts w:ascii="Times New Roman" w:hAnsi="Times New Roman" w:cs="Times New Roman"/>
          <w:sz w:val="28"/>
          <w:szCs w:val="28"/>
        </w:rPr>
        <w:t xml:space="preserve"> -&gt; Χρήστης διαδικτυακής πλατφόρμας (φβ) με έντονη δράση σε θέματα προστασίας προσωπικών δεδομένων  κρίθηκε ότι δεν αποβάλλει την ιδιότητα του καταναλωτή από μόνο το γεγονός ότι δημοσιεύει βιβλία, εκμεταλλεύεται ιστοτόπους δίνει διαλέξεις + αναλαμβάνει υποθέσεις προστασίας καταναλωτών στα δικαστήρια που του εκχωρούνται από τους τρίτους φορείς των σχετικών δικαιωμάτων.</w:t>
      </w:r>
      <w:r w:rsidR="001D6B24" w:rsidRPr="00D84875">
        <w:rPr>
          <w:rFonts w:ascii="Times New Roman" w:hAnsi="Times New Roman" w:cs="Times New Roman"/>
          <w:sz w:val="28"/>
          <w:szCs w:val="28"/>
        </w:rPr>
        <w:t xml:space="preserve"> Εδώ ο Δεληκωστόπουλος ασκεί ορθώς κριτική αφού εδώ του είχαν εκχωρηθεί απαιτήσεις ! Δεν θα πρόκειται πλέον για καταναλωτή</w:t>
      </w:r>
    </w:p>
    <w:p w14:paraId="3A18212E" w14:textId="06645872" w:rsidR="0015251A" w:rsidRPr="00D84875" w:rsidRDefault="0015251A"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Σύμφωνα με τη θεωρία δεν θα πρέπει να θεωρούμε ότι πρόκειται για καταναλωτή </w:t>
      </w:r>
      <w:r w:rsidRPr="00D84875">
        <w:rPr>
          <w:rFonts w:ascii="Times New Roman" w:hAnsi="Times New Roman" w:cs="Times New Roman"/>
          <w:sz w:val="28"/>
          <w:szCs w:val="28"/>
          <w:lang w:val="en-AU"/>
        </w:rPr>
        <w:t>in</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abstracto</w:t>
      </w:r>
      <w:r w:rsidRPr="00D84875">
        <w:rPr>
          <w:rFonts w:ascii="Times New Roman" w:hAnsi="Times New Roman" w:cs="Times New Roman"/>
          <w:sz w:val="28"/>
          <w:szCs w:val="28"/>
        </w:rPr>
        <w:t xml:space="preserve"> αφηρημένα δηλαδή από τη δυνατότητα του γενικά να είναι καταναλωτής , αλλά από τη </w:t>
      </w:r>
      <w:r w:rsidRPr="00D84875">
        <w:rPr>
          <w:rFonts w:ascii="Times New Roman" w:hAnsi="Times New Roman" w:cs="Times New Roman"/>
          <w:b/>
          <w:bCs/>
          <w:sz w:val="28"/>
          <w:szCs w:val="28"/>
        </w:rPr>
        <w:t>φύση + σκοπό</w:t>
      </w:r>
      <w:r w:rsidRPr="00D84875">
        <w:rPr>
          <w:rFonts w:ascii="Times New Roman" w:hAnsi="Times New Roman" w:cs="Times New Roman"/>
          <w:sz w:val="28"/>
          <w:szCs w:val="28"/>
        </w:rPr>
        <w:t xml:space="preserve"> της συγκεκριμένης σύμβασης -&gt; πχ ο δικηγόρος που αγοράζει λάπτοπ για το δικηγορικό του γραφείο , προβαίνει στην αγορά αυτή για την άσκηση επαγγελματικής δραστηριότητας, αν όμως το αγοράζει για το σπίτι του -&gt; είναι καταναλωτής.</w:t>
      </w:r>
    </w:p>
    <w:p w14:paraId="2357B228" w14:textId="387583EE" w:rsidR="0015251A" w:rsidRPr="00D84875" w:rsidRDefault="0015251A"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Ειδικά στην περίπτωση που η σύμβαση έχει διττό σκοπό -&gt; δηλαδή εν μέρει επαγγελματική δραστηριότητα + εν μέρει ιδιωτικοί σκοποί -&gt; πχ  παίρνω δάνειο για αγορά σπιτιού για να το κάνω </w:t>
      </w:r>
      <w:r w:rsidRPr="00D84875">
        <w:rPr>
          <w:rFonts w:ascii="Times New Roman" w:hAnsi="Times New Roman" w:cs="Times New Roman"/>
          <w:sz w:val="28"/>
          <w:szCs w:val="28"/>
          <w:lang w:val="en-AU"/>
        </w:rPr>
        <w:t>RBNB</w:t>
      </w:r>
      <w:r w:rsidRPr="00D84875">
        <w:rPr>
          <w:rFonts w:ascii="Times New Roman" w:hAnsi="Times New Roman" w:cs="Times New Roman"/>
          <w:sz w:val="28"/>
          <w:szCs w:val="28"/>
        </w:rPr>
        <w:t xml:space="preserve"> , </w:t>
      </w:r>
      <w:r w:rsidR="001D6B24" w:rsidRPr="00D84875">
        <w:rPr>
          <w:rFonts w:ascii="Times New Roman" w:hAnsi="Times New Roman" w:cs="Times New Roman"/>
          <w:sz w:val="28"/>
          <w:szCs w:val="28"/>
        </w:rPr>
        <w:t xml:space="preserve">θα πρέπει για να χαρακτηρισθεί καταναλωτής ο σύνδεσμος μεταξύ της σύμβασης και της επαγγελματικής δραστηριότητας να είναι ΙΣΧΝΟΣ ( στην περίπτωση αυτή δεν θα συντρέχει ) . Όμως γενικά η προσδοκία οφέλους δεν τον καθιστά </w:t>
      </w:r>
      <w:r w:rsidR="001D6B24" w:rsidRPr="00D84875">
        <w:rPr>
          <w:rFonts w:ascii="Times New Roman" w:hAnsi="Times New Roman" w:cs="Times New Roman"/>
          <w:sz w:val="28"/>
          <w:szCs w:val="28"/>
          <w:lang w:val="en-AU"/>
        </w:rPr>
        <w:t>a</w:t>
      </w:r>
      <w:r w:rsidR="001D6B24" w:rsidRPr="00D84875">
        <w:rPr>
          <w:rFonts w:ascii="Times New Roman" w:hAnsi="Times New Roman" w:cs="Times New Roman"/>
          <w:sz w:val="28"/>
          <w:szCs w:val="28"/>
        </w:rPr>
        <w:t xml:space="preserve"> </w:t>
      </w:r>
      <w:r w:rsidR="001D6B24" w:rsidRPr="00D84875">
        <w:rPr>
          <w:rFonts w:ascii="Times New Roman" w:hAnsi="Times New Roman" w:cs="Times New Roman"/>
          <w:sz w:val="28"/>
          <w:szCs w:val="28"/>
          <w:lang w:val="en-AU"/>
        </w:rPr>
        <w:t>priori</w:t>
      </w:r>
      <w:r w:rsidR="001D6B24" w:rsidRPr="00D84875">
        <w:rPr>
          <w:rFonts w:ascii="Times New Roman" w:hAnsi="Times New Roman" w:cs="Times New Roman"/>
          <w:sz w:val="28"/>
          <w:szCs w:val="28"/>
        </w:rPr>
        <w:t xml:space="preserve"> επαγγελματία.</w:t>
      </w:r>
    </w:p>
    <w:p w14:paraId="4AD31026" w14:textId="4095A004" w:rsidR="0015251A" w:rsidRPr="00D84875" w:rsidRDefault="001D6B24"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απόφαση με επαγγελματία παίκτη πόκερ υπόθεση ΑΒ ΒΒ κ. </w:t>
      </w:r>
      <w:r w:rsidRPr="00D84875">
        <w:rPr>
          <w:rFonts w:ascii="Times New Roman" w:hAnsi="Times New Roman" w:cs="Times New Roman"/>
          <w:sz w:val="28"/>
          <w:szCs w:val="28"/>
          <w:lang w:val="en-AU"/>
        </w:rPr>
        <w:t>Personal</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exchange</w:t>
      </w:r>
      <w:r w:rsidRPr="00D84875">
        <w:rPr>
          <w:rFonts w:ascii="Times New Roman" w:hAnsi="Times New Roman" w:cs="Times New Roman"/>
          <w:sz w:val="28"/>
          <w:szCs w:val="28"/>
        </w:rPr>
        <w:t xml:space="preserve">, εδώ το ΔΕΕ είπε ότι οι ειδικές γνώσεις+ η τακτικότητα της δραστηριότητας όπως και η δυνατότητα του παίκτη να βιοπορίζεται από αυτό ΔΕΝ αποτελούν καθοριστικά στοιχεία </w:t>
      </w:r>
      <w:proofErr w:type="gramStart"/>
      <w:r w:rsidRPr="00D84875">
        <w:rPr>
          <w:rFonts w:ascii="Times New Roman" w:hAnsi="Times New Roman" w:cs="Times New Roman"/>
          <w:sz w:val="28"/>
          <w:szCs w:val="28"/>
        </w:rPr>
        <w:t>( λανθασμένη</w:t>
      </w:r>
      <w:proofErr w:type="gramEnd"/>
      <w:r w:rsidRPr="00D84875">
        <w:rPr>
          <w:rFonts w:ascii="Times New Roman" w:hAnsi="Times New Roman" w:cs="Times New Roman"/>
          <w:sz w:val="28"/>
          <w:szCs w:val="28"/>
        </w:rPr>
        <w:t xml:space="preserve"> απόφαση , αφού πρόκειται καθαρά για κατ’ επάγγελμα δραστηριότητα) </w:t>
      </w:r>
    </w:p>
    <w:p w14:paraId="10D5510E" w14:textId="4666983A" w:rsidR="00FD0C63" w:rsidRPr="00D84875" w:rsidRDefault="001D6B24"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ΟΛ ΑΠ 13/2005 : οικοκυρά η οποία εγγυήθηκε την εκπλήρωση όλων των υποχρεώσεων του γιού της, από τη στιγμή που η εγγύηση δεν εντάσσεται στο πλαίσιο της επιχειρηματικής της δραστηριότητας , τα αλτρουιστικά κίνητρα τεκμαίρονται, βέβαια ο ΑΠ το θεμελίωσε στον παρεπόμενο χαρακτήρα της εγγύησης , ωστόσο αυτό δεν είναι ακριβές αφού ούτως ή άλλως αν δεν έχει παραιτηθεί από την ένσταση διζήσεως ο εγγυητής έχει διαφορετική δικονομική μεταχείριση από τον οφειλέτη. </w:t>
      </w:r>
      <w:r w:rsidRPr="00D84875">
        <w:rPr>
          <w:rStyle w:val="a6"/>
          <w:rFonts w:ascii="Times New Roman" w:hAnsi="Times New Roman" w:cs="Times New Roman"/>
          <w:sz w:val="28"/>
          <w:szCs w:val="28"/>
        </w:rPr>
        <w:footnoteReference w:id="8"/>
      </w:r>
    </w:p>
    <w:p w14:paraId="00BCF4BC" w14:textId="571C9AB2" w:rsidR="002C1391" w:rsidRPr="00D84875" w:rsidRDefault="001D6B24"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Φυσικά όμως, αν ο ίδιος εγγυητής, εγγυείται </w:t>
      </w:r>
      <w:r w:rsidR="00264793" w:rsidRPr="00D84875">
        <w:rPr>
          <w:rFonts w:ascii="Times New Roman" w:hAnsi="Times New Roman" w:cs="Times New Roman"/>
          <w:sz w:val="28"/>
          <w:szCs w:val="28"/>
        </w:rPr>
        <w:t>ως μέτοχος, εταίρος , μέλος ΔΣ ΔΕΝ δύναται να θεωρηθεί καταναλωτής.</w:t>
      </w:r>
    </w:p>
    <w:p w14:paraId="405E54D6" w14:textId="10AD8CA1" w:rsidR="00264793" w:rsidRPr="00D84875" w:rsidRDefault="0026479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Πρακτικά παραδείγματα που αναφέρθηκαν από τον Δεληκωστόπουλο στο μάθημα  για την έννοια του καταναλωτή. </w:t>
      </w:r>
    </w:p>
    <w:p w14:paraId="1DB9AEED" w14:textId="0236BFAB" w:rsidR="00264793" w:rsidRPr="00D84875" w:rsidRDefault="0026479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 Παίρνω δάνειο για να κάνω </w:t>
      </w:r>
      <w:r w:rsidRPr="00D84875">
        <w:rPr>
          <w:rFonts w:ascii="Times New Roman" w:hAnsi="Times New Roman" w:cs="Times New Roman"/>
          <w:sz w:val="28"/>
          <w:szCs w:val="28"/>
          <w:lang w:val="en-AU"/>
        </w:rPr>
        <w:t>RBNB</w:t>
      </w:r>
      <w:r w:rsidRPr="00D84875">
        <w:rPr>
          <w:rFonts w:ascii="Times New Roman" w:hAnsi="Times New Roman" w:cs="Times New Roman"/>
          <w:sz w:val="28"/>
          <w:szCs w:val="28"/>
        </w:rPr>
        <w:t xml:space="preserve"> στο Κουκάκι -&gt; Όχι καταναλωτής, υπόθεση </w:t>
      </w:r>
      <w:r w:rsidRPr="00D84875">
        <w:rPr>
          <w:rFonts w:ascii="Times New Roman" w:hAnsi="Times New Roman" w:cs="Times New Roman"/>
          <w:sz w:val="28"/>
          <w:szCs w:val="28"/>
          <w:lang w:val="en-AU"/>
        </w:rPr>
        <w:t>Anica</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Milosevic</w:t>
      </w:r>
    </w:p>
    <w:p w14:paraId="4F94F1F3" w14:textId="609ECC21" w:rsidR="00264793" w:rsidRPr="00D84875" w:rsidRDefault="0026479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Β)Είμαι η μαμά της Άννας και μπαίνω εγγυήτρια στο δάνειο για το σπίτι της -&gt; ΑΠ 13/ 2015 -&gt; όχι καταναλωτής</w:t>
      </w:r>
    </w:p>
    <w:p w14:paraId="623A9FBF" w14:textId="7167AF24" w:rsidR="00264793" w:rsidRPr="00D84875" w:rsidRDefault="0026479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Γ) Βιοπορίζομαι από πόκερ -&gt; ΔΕΕ -&gt; Ναι , ΔΕΛ -&gt; όχι </w:t>
      </w:r>
    </w:p>
    <w:p w14:paraId="4F3B03B3" w14:textId="675D37A9" w:rsidR="00264793" w:rsidRPr="00D84875" w:rsidRDefault="0026479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 Είμαι διαχειριστής επενδυτικών κεφαλαίων στο Λονδίνο -&gt; όχι</w:t>
      </w:r>
    </w:p>
    <w:p w14:paraId="28E58F82" w14:textId="1755A02C" w:rsidR="00264793" w:rsidRPr="00D84875" w:rsidRDefault="0026479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 Παραμένω η μαμά της Άννας όμως δίνω εγγύηση για εταιρεία της οποίας είμαι και διαχειριστής + πλειοψηφών μέτοχος -&gt; όχι</w:t>
      </w:r>
    </w:p>
    <w:p w14:paraId="36DCC834" w14:textId="3A9C8556" w:rsidR="00264793" w:rsidRPr="00D84875" w:rsidRDefault="0026479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ΣΤ) έχω ιστοσελίδα και αρθρογραφώ για την παραβίαση προσωπικών δεδομένων -&gt; </w:t>
      </w:r>
      <w:r w:rsidRPr="00D84875">
        <w:rPr>
          <w:rFonts w:ascii="Times New Roman" w:hAnsi="Times New Roman" w:cs="Times New Roman"/>
          <w:sz w:val="28"/>
          <w:szCs w:val="28"/>
          <w:lang w:val="en-AU"/>
        </w:rPr>
        <w:t>Schrems</w:t>
      </w:r>
    </w:p>
    <w:p w14:paraId="2FC30C80" w14:textId="03C6F565" w:rsidR="00CD20ED" w:rsidRPr="00D84875" w:rsidRDefault="00264793"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Έννοια της σύμβασης</w:t>
      </w:r>
      <w:r w:rsidR="00CD20ED" w:rsidRPr="00D84875">
        <w:rPr>
          <w:rFonts w:ascii="Times New Roman" w:hAnsi="Times New Roman" w:cs="Times New Roman"/>
          <w:sz w:val="28"/>
          <w:szCs w:val="28"/>
        </w:rPr>
        <w:t xml:space="preserve"> -&gt; να υπάρχει συναφθείσα σύμβαση δηλαδή μεταξύ καταναλωτή + επαγγελματία , πχ στην υπόθεση </w:t>
      </w:r>
      <w:r w:rsidR="00CD20ED" w:rsidRPr="00D84875">
        <w:rPr>
          <w:rFonts w:ascii="Times New Roman" w:hAnsi="Times New Roman" w:cs="Times New Roman"/>
          <w:sz w:val="28"/>
          <w:szCs w:val="28"/>
          <w:lang w:val="en-AU"/>
        </w:rPr>
        <w:t>Schrems</w:t>
      </w:r>
      <w:r w:rsidR="00CD20ED" w:rsidRPr="00D84875">
        <w:rPr>
          <w:rFonts w:ascii="Times New Roman" w:hAnsi="Times New Roman" w:cs="Times New Roman"/>
          <w:sz w:val="28"/>
          <w:szCs w:val="28"/>
        </w:rPr>
        <w:t xml:space="preserve"> δεν είχαμε σύμβαση αλλά εκχώρηση τρίτων στον ‘’ καταναλωτή ‘’, το είδος της σύμβασης κατά τα άλλα δεν ενδιαφέρει πχ αμφοτεροβαρής με την εξαίρεση είδαμε της σύμβασης μεταφοράς , απαιτείται δηλαδή έγκυρη νομική δέσμευση του αντισυμβαλλομένου.</w:t>
      </w:r>
    </w:p>
    <w:p w14:paraId="3BCED580" w14:textId="51578386" w:rsidR="00CD20ED" w:rsidRPr="00D84875" w:rsidRDefault="00CD20ED" w:rsidP="00D84875">
      <w:pPr>
        <w:spacing w:line="276" w:lineRule="auto"/>
        <w:jc w:val="both"/>
        <w:rPr>
          <w:rFonts w:ascii="Times New Roman" w:hAnsi="Times New Roman" w:cs="Times New Roman"/>
          <w:b/>
          <w:bCs/>
        </w:rPr>
      </w:pPr>
      <w:r w:rsidRPr="00D84875">
        <w:rPr>
          <w:rFonts w:ascii="Times New Roman" w:hAnsi="Times New Roman" w:cs="Times New Roman"/>
          <w:sz w:val="28"/>
          <w:szCs w:val="28"/>
        </w:rPr>
        <w:t xml:space="preserve">Κατευθυνόμενη δραστηριότητα στο διαδίκτυο -&gt; </w:t>
      </w:r>
      <w:r w:rsidR="002D4AFB" w:rsidRPr="00D84875">
        <w:rPr>
          <w:rFonts w:ascii="Times New Roman" w:hAnsi="Times New Roman" w:cs="Times New Roman"/>
        </w:rPr>
        <w:t xml:space="preserve">γ) σε όλες τις άλλες περιπτώσεις, όταν η σύμβαση έχει συναφθεί με </w:t>
      </w:r>
      <w:r w:rsidR="002D4AFB" w:rsidRPr="00D84875">
        <w:rPr>
          <w:rFonts w:ascii="Times New Roman" w:hAnsi="Times New Roman" w:cs="Times New Roman"/>
          <w:b/>
          <w:bCs/>
        </w:rPr>
        <w:t>πρόσωπο</w:t>
      </w:r>
      <w:r w:rsidR="002D4AFB" w:rsidRPr="00D84875">
        <w:rPr>
          <w:rFonts w:ascii="Times New Roman" w:hAnsi="Times New Roman" w:cs="Times New Roman"/>
        </w:rPr>
        <w:t xml:space="preserve"> το οποίο </w:t>
      </w:r>
      <w:r w:rsidR="002D4AFB" w:rsidRPr="00D84875">
        <w:rPr>
          <w:rFonts w:ascii="Times New Roman" w:hAnsi="Times New Roman" w:cs="Times New Roman"/>
          <w:b/>
          <w:bCs/>
        </w:rPr>
        <w:t>ασκεί</w:t>
      </w:r>
      <w:r w:rsidR="002D4AFB" w:rsidRPr="00D84875">
        <w:rPr>
          <w:rFonts w:ascii="Times New Roman" w:hAnsi="Times New Roman" w:cs="Times New Roman"/>
        </w:rPr>
        <w:t xml:space="preserve"> εμπορικές ή </w:t>
      </w:r>
      <w:r w:rsidR="002D4AFB" w:rsidRPr="00D84875">
        <w:rPr>
          <w:rFonts w:ascii="Times New Roman" w:hAnsi="Times New Roman" w:cs="Times New Roman"/>
          <w:b/>
          <w:bCs/>
        </w:rPr>
        <w:t>επαγγελματικές δραστηριότητες</w:t>
      </w:r>
      <w:r w:rsidR="002D4AFB" w:rsidRPr="00D84875">
        <w:rPr>
          <w:rFonts w:ascii="Times New Roman" w:hAnsi="Times New Roman" w:cs="Times New Roman"/>
        </w:rPr>
        <w:t xml:space="preserve"> στο </w:t>
      </w:r>
      <w:r w:rsidR="002D4AFB" w:rsidRPr="00D84875">
        <w:rPr>
          <w:rFonts w:ascii="Times New Roman" w:hAnsi="Times New Roman" w:cs="Times New Roman"/>
          <w:b/>
          <w:bCs/>
        </w:rPr>
        <w:t>έδαφος</w:t>
      </w:r>
      <w:r w:rsidR="002D4AFB" w:rsidRPr="00D84875">
        <w:rPr>
          <w:rFonts w:ascii="Times New Roman" w:hAnsi="Times New Roman" w:cs="Times New Roman"/>
        </w:rPr>
        <w:t xml:space="preserve"> του κράτους μέλους </w:t>
      </w:r>
      <w:r w:rsidR="002D4AFB" w:rsidRPr="00D84875">
        <w:rPr>
          <w:rFonts w:ascii="Times New Roman" w:hAnsi="Times New Roman" w:cs="Times New Roman"/>
          <w:b/>
          <w:bCs/>
        </w:rPr>
        <w:t>κατοικίας του καταναλωτή ή κατευθύνει με οποιοδήποτε τρόπο τέτοιου είδους δραστηριότητες σε αυτό το κράτος μέλος ή σε διάφορα κράτη, συμπεριλαμβανομένου του εν λόγω κράτους μέλους</w:t>
      </w:r>
      <w:r w:rsidR="002D4AFB" w:rsidRPr="00D84875">
        <w:rPr>
          <w:rFonts w:ascii="Times New Roman" w:hAnsi="Times New Roman" w:cs="Times New Roman"/>
        </w:rPr>
        <w:t xml:space="preserve">, </w:t>
      </w:r>
      <w:r w:rsidR="002D4AFB" w:rsidRPr="00D84875">
        <w:rPr>
          <w:rFonts w:ascii="Times New Roman" w:hAnsi="Times New Roman" w:cs="Times New Roman"/>
          <w:b/>
          <w:bCs/>
        </w:rPr>
        <w:t>και η σύμβαση εμπίπτει στο πεδίο των εν λόγω δραστηριοτήτων.</w:t>
      </w:r>
    </w:p>
    <w:p w14:paraId="6857911B" w14:textId="004C12B0" w:rsidR="00981D0B" w:rsidRPr="00D84875" w:rsidRDefault="002D4AF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Αμφισβήτηση υπάρχει όσον αφορά τα κριτήρια με τα οποία θα πούμε ότι ο έμπορος κατευθύνει τη δραστηριότητα του στο κ-μ της κατοικίας του καταναλωτή </w:t>
      </w:r>
      <w:r w:rsidR="00981D0B" w:rsidRPr="00D84875">
        <w:rPr>
          <w:rFonts w:ascii="Times New Roman" w:hAnsi="Times New Roman" w:cs="Times New Roman"/>
          <w:sz w:val="28"/>
          <w:szCs w:val="28"/>
        </w:rPr>
        <w:t xml:space="preserve">, προκειμένου ο καταναλωτής να μπορεί να ασκήσει την αγωγή του στον τόπο κατοικίας του και αντίστοιχα ο αντισυμβαλλόμενός του να υποχρεούται να ασκήσει την αγωγή στον τόπο κατοικίας του καταναλωτή.  Όμως έχει διττή σημασία γιατί και σύμφωνα με το ιδιωτικό διεθνές (Ρώμη 1) η σύμβαση που συνάπτει ο καταναλωτής με επαγγελματία διέπεται από το δίκαιο του τόπου κατοικίας του -&gt; άρα έχουμε καθορισμό ΚΑΙ </w:t>
      </w:r>
      <w:r w:rsidR="00981D0B" w:rsidRPr="00D84875">
        <w:rPr>
          <w:rFonts w:ascii="Times New Roman" w:hAnsi="Times New Roman" w:cs="Times New Roman"/>
          <w:sz w:val="28"/>
          <w:szCs w:val="28"/>
          <w:lang w:val="en-AU"/>
        </w:rPr>
        <w:t>lex</w:t>
      </w:r>
      <w:r w:rsidR="00981D0B" w:rsidRPr="00D84875">
        <w:rPr>
          <w:rFonts w:ascii="Times New Roman" w:hAnsi="Times New Roman" w:cs="Times New Roman"/>
          <w:sz w:val="28"/>
          <w:szCs w:val="28"/>
        </w:rPr>
        <w:t xml:space="preserve"> </w:t>
      </w:r>
      <w:r w:rsidR="00981D0B" w:rsidRPr="00D84875">
        <w:rPr>
          <w:rFonts w:ascii="Times New Roman" w:hAnsi="Times New Roman" w:cs="Times New Roman"/>
          <w:sz w:val="28"/>
          <w:szCs w:val="28"/>
          <w:lang w:val="en-AU"/>
        </w:rPr>
        <w:t>causae</w:t>
      </w:r>
      <w:r w:rsidR="00981D0B" w:rsidRPr="00D84875">
        <w:rPr>
          <w:rFonts w:ascii="Times New Roman" w:hAnsi="Times New Roman" w:cs="Times New Roman"/>
          <w:sz w:val="28"/>
          <w:szCs w:val="28"/>
        </w:rPr>
        <w:t xml:space="preserve"> πάλι υπό τις ίδιες προϋποθέσεις ότι δλδ ο επαγγελματίας ασκεί τις δραστηριότητες του στο Κ-Μ της κατοικίας του καταναλωτή ή ότι κατευθύνει τη δραστηριότητά του. </w:t>
      </w:r>
    </w:p>
    <w:p w14:paraId="792C2C95" w14:textId="53DE5527" w:rsidR="00981D0B" w:rsidRPr="00D84875" w:rsidRDefault="00981D0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Από την αιτολογική έκθεση του κανονισμού προκύπτει η έννοια της κατευθυνόμενης δραστηριότητας : δεν αρκεί η προσβασιμότητα στο διαδίκτυο </w:t>
      </w:r>
      <w:r w:rsidRPr="00D84875">
        <w:rPr>
          <w:rFonts w:ascii="Times New Roman" w:hAnsi="Times New Roman" w:cs="Times New Roman"/>
          <w:b/>
          <w:bCs/>
          <w:sz w:val="28"/>
          <w:szCs w:val="28"/>
        </w:rPr>
        <w:t xml:space="preserve">αλλά η βούληση του εμπόρου, η πρόθεσή του δηλαδή να συνάψει εμπορικές σχέσεις με καταναλωτές οι οποίοι έχουν την κατοικία τους σε πλείονα κράτη μέλη, μεταξύ των οποίων και το κράτος της κατοικίας του συγκεκριμένου αντιδίκου του καταναλωτή (Υπόθεση </w:t>
      </w:r>
      <w:r w:rsidRPr="00D84875">
        <w:rPr>
          <w:rFonts w:ascii="Times New Roman" w:hAnsi="Times New Roman" w:cs="Times New Roman"/>
          <w:b/>
          <w:bCs/>
          <w:sz w:val="28"/>
          <w:szCs w:val="28"/>
          <w:lang w:val="en-AU"/>
        </w:rPr>
        <w:t>Peter</w:t>
      </w:r>
      <w:r w:rsidRPr="00D84875">
        <w:rPr>
          <w:rFonts w:ascii="Times New Roman" w:hAnsi="Times New Roman" w:cs="Times New Roman"/>
          <w:b/>
          <w:bCs/>
          <w:sz w:val="28"/>
          <w:szCs w:val="28"/>
        </w:rPr>
        <w:t xml:space="preserve"> </w:t>
      </w:r>
      <w:r w:rsidRPr="00D84875">
        <w:rPr>
          <w:rFonts w:ascii="Times New Roman" w:hAnsi="Times New Roman" w:cs="Times New Roman"/>
          <w:b/>
          <w:bCs/>
          <w:sz w:val="28"/>
          <w:szCs w:val="28"/>
          <w:lang w:val="en-AU"/>
        </w:rPr>
        <w:t>Palmer</w:t>
      </w:r>
      <w:r w:rsidRPr="00D84875">
        <w:rPr>
          <w:rFonts w:ascii="Times New Roman" w:hAnsi="Times New Roman" w:cs="Times New Roman"/>
          <w:b/>
          <w:bCs/>
          <w:sz w:val="28"/>
          <w:szCs w:val="28"/>
        </w:rPr>
        <w:t xml:space="preserve">)  </w:t>
      </w:r>
      <w:r w:rsidRPr="00D84875">
        <w:rPr>
          <w:rFonts w:ascii="Times New Roman" w:hAnsi="Times New Roman" w:cs="Times New Roman"/>
          <w:sz w:val="28"/>
          <w:szCs w:val="28"/>
        </w:rPr>
        <w:t>-&gt; η προϋπόθεση αυτή δεν προκύπτει ρητά στον νόμο.</w:t>
      </w:r>
    </w:p>
    <w:p w14:paraId="24445AFB" w14:textId="65FC2FCD" w:rsidR="00981D0B" w:rsidRPr="00D84875" w:rsidRDefault="00981D0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Τέτοιες ενδείξεις της βούλησης του εμπόρου οι οποίες συνιστούν μαχητό τεκμήριο μπορεί να είναι -&gt; ο διεθνής χαρακτήρας της επίμαχης δραστηριότητας, ή η χρήση ονομασίας πρώτου επιπέδου όπως .</w:t>
      </w:r>
      <w:r w:rsidRPr="00D84875">
        <w:rPr>
          <w:rFonts w:ascii="Times New Roman" w:hAnsi="Times New Roman" w:cs="Times New Roman"/>
          <w:sz w:val="28"/>
          <w:szCs w:val="28"/>
          <w:lang w:val="en-AU"/>
        </w:rPr>
        <w:t>com</w:t>
      </w:r>
      <w:r w:rsidRPr="00D84875">
        <w:rPr>
          <w:rFonts w:ascii="Times New Roman" w:hAnsi="Times New Roman" w:cs="Times New Roman"/>
          <w:sz w:val="28"/>
          <w:szCs w:val="28"/>
        </w:rPr>
        <w:t xml:space="preserve"> αντί της χώρας εγκατάστασης πχ .</w:t>
      </w:r>
      <w:r w:rsidRPr="00D84875">
        <w:rPr>
          <w:rFonts w:ascii="Times New Roman" w:hAnsi="Times New Roman" w:cs="Times New Roman"/>
          <w:sz w:val="28"/>
          <w:szCs w:val="28"/>
          <w:lang w:val="en-AU"/>
        </w:rPr>
        <w:t>gr</w:t>
      </w:r>
      <w:r w:rsidRPr="00D84875">
        <w:rPr>
          <w:rFonts w:ascii="Times New Roman" w:hAnsi="Times New Roman" w:cs="Times New Roman"/>
          <w:sz w:val="28"/>
          <w:szCs w:val="28"/>
        </w:rPr>
        <w:t xml:space="preserve">. </w:t>
      </w:r>
      <w:r w:rsidR="00146B15" w:rsidRPr="00D84875">
        <w:rPr>
          <w:rFonts w:ascii="Times New Roman" w:hAnsi="Times New Roman" w:cs="Times New Roman"/>
          <w:sz w:val="28"/>
          <w:szCs w:val="28"/>
        </w:rPr>
        <w:t xml:space="preserve">Έτσι βάσει των ανωτέρω ενδείξεων τεκμαίρεται ότι στη μεγάλη τους πλειοψηφία τα ελληνικά τουριστικά γραφεία ασκούν τέτοια κατευθυνόμενη δραστηριότητα. </w:t>
      </w:r>
    </w:p>
    <w:p w14:paraId="45D0CE46" w14:textId="190866EB" w:rsidR="00146B15" w:rsidRPr="00D84875" w:rsidRDefault="00146B15"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Η χρήση της αγγλικής γλώσσας δεν συνιστά κριτήριο άνευ ετέρου διότι είναι </w:t>
      </w:r>
      <w:r w:rsidRPr="00D84875">
        <w:rPr>
          <w:rFonts w:ascii="Times New Roman" w:hAnsi="Times New Roman" w:cs="Times New Roman"/>
          <w:sz w:val="28"/>
          <w:szCs w:val="28"/>
          <w:lang w:val="en-AU"/>
        </w:rPr>
        <w:t>lingua</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franca</w:t>
      </w:r>
      <w:r w:rsidRPr="00D84875">
        <w:rPr>
          <w:rFonts w:ascii="Times New Roman" w:hAnsi="Times New Roman" w:cs="Times New Roman"/>
          <w:sz w:val="28"/>
          <w:szCs w:val="28"/>
        </w:rPr>
        <w:t xml:space="preserve"> -&gt; όμως αν έχει το σάιτ περισσότερες γλώσσες, ή δυνατότητα συναλλαγής σε άλλα νομίσματα -&gt; ενδείξεις</w:t>
      </w:r>
    </w:p>
    <w:p w14:paraId="0F5F55AD" w14:textId="1B0DD25D" w:rsidR="00146B15" w:rsidRPr="00D84875" w:rsidRDefault="00146B15"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Διεθνής δικαιοδοσία σε ατομικές συμβάσεις εργασίας </w:t>
      </w:r>
    </w:p>
    <w:p w14:paraId="47C59DFA" w14:textId="77777777" w:rsidR="0046395F" w:rsidRPr="00D84875" w:rsidRDefault="0046395F" w:rsidP="00D84875">
      <w:pPr>
        <w:spacing w:line="276" w:lineRule="auto"/>
        <w:jc w:val="both"/>
        <w:rPr>
          <w:rFonts w:ascii="Times New Roman" w:hAnsi="Times New Roman" w:cs="Times New Roman"/>
        </w:rPr>
      </w:pPr>
      <w:r w:rsidRPr="00D84875">
        <w:rPr>
          <w:rFonts w:ascii="Times New Roman" w:hAnsi="Times New Roman" w:cs="Times New Roman"/>
        </w:rPr>
        <w:t xml:space="preserve">Άρθρο 21 </w:t>
      </w:r>
    </w:p>
    <w:p w14:paraId="58752203" w14:textId="77777777" w:rsidR="0046395F" w:rsidRPr="00D84875" w:rsidRDefault="0046395F" w:rsidP="00D84875">
      <w:pPr>
        <w:spacing w:line="276" w:lineRule="auto"/>
        <w:jc w:val="both"/>
        <w:rPr>
          <w:rFonts w:ascii="Times New Roman" w:hAnsi="Times New Roman" w:cs="Times New Roman"/>
        </w:rPr>
      </w:pPr>
      <w:r w:rsidRPr="00D84875">
        <w:rPr>
          <w:rFonts w:ascii="Times New Roman" w:hAnsi="Times New Roman" w:cs="Times New Roman"/>
        </w:rPr>
        <w:t>1. Εργοδότης που έχει την κατοικία του στο έδαφος κράτους μέλους μπορεί να εναχθεί:</w:t>
      </w:r>
    </w:p>
    <w:p w14:paraId="35A4AB7F" w14:textId="2D0A92DC" w:rsidR="0046395F" w:rsidRPr="00D84875" w:rsidRDefault="0046395F" w:rsidP="00D84875">
      <w:pPr>
        <w:spacing w:line="276" w:lineRule="auto"/>
        <w:jc w:val="both"/>
        <w:rPr>
          <w:rFonts w:ascii="Times New Roman" w:hAnsi="Times New Roman" w:cs="Times New Roman"/>
        </w:rPr>
      </w:pPr>
      <w:r w:rsidRPr="00D84875">
        <w:rPr>
          <w:rFonts w:ascii="Times New Roman" w:hAnsi="Times New Roman" w:cs="Times New Roman"/>
        </w:rPr>
        <w:t xml:space="preserve"> α) ενώπιον των δικαστηρίων του κράτους μέλους όπου έχει την κατοικία του·</w:t>
      </w:r>
    </w:p>
    <w:p w14:paraId="727D791E" w14:textId="529C5C46" w:rsidR="0046395F" w:rsidRPr="00D84875" w:rsidRDefault="0046395F" w:rsidP="00D84875">
      <w:pPr>
        <w:pStyle w:val="a7"/>
        <w:numPr>
          <w:ilvl w:val="0"/>
          <w:numId w:val="9"/>
        </w:numPr>
        <w:spacing w:line="276" w:lineRule="auto"/>
        <w:jc w:val="both"/>
        <w:rPr>
          <w:rFonts w:ascii="Times New Roman" w:hAnsi="Times New Roman" w:cs="Times New Roman"/>
        </w:rPr>
      </w:pPr>
      <w:r w:rsidRPr="00D84875">
        <w:rPr>
          <w:rFonts w:ascii="Times New Roman" w:hAnsi="Times New Roman" w:cs="Times New Roman"/>
        </w:rPr>
        <w:t xml:space="preserve">ενώπιον των δικαστηρίων του τόπου στον οποίο ή από τον οποίο ο εργαζόμενος </w:t>
      </w:r>
      <w:r w:rsidRPr="00D84875">
        <w:rPr>
          <w:rFonts w:ascii="Times New Roman" w:hAnsi="Times New Roman" w:cs="Times New Roman"/>
          <w:b/>
          <w:bCs/>
        </w:rPr>
        <w:t>συνήθως</w:t>
      </w:r>
      <w:r w:rsidRPr="00D84875">
        <w:rPr>
          <w:rFonts w:ascii="Times New Roman" w:hAnsi="Times New Roman" w:cs="Times New Roman"/>
        </w:rPr>
        <w:t xml:space="preserve"> </w:t>
      </w:r>
      <w:r w:rsidRPr="00D84875">
        <w:rPr>
          <w:rFonts w:ascii="Times New Roman" w:hAnsi="Times New Roman" w:cs="Times New Roman"/>
          <w:b/>
          <w:bCs/>
        </w:rPr>
        <w:t>εκτελεί</w:t>
      </w:r>
      <w:r w:rsidRPr="00D84875">
        <w:rPr>
          <w:rFonts w:ascii="Times New Roman" w:hAnsi="Times New Roman" w:cs="Times New Roman"/>
        </w:rPr>
        <w:t xml:space="preserve"> την εργασία του ή των δικαστηρίων του τελευταίου τόπου στον οποίο ή από τον οποίο </w:t>
      </w:r>
      <w:r w:rsidRPr="00D84875">
        <w:rPr>
          <w:rFonts w:ascii="Times New Roman" w:hAnsi="Times New Roman" w:cs="Times New Roman"/>
          <w:b/>
          <w:bCs/>
        </w:rPr>
        <w:t>συνήθως</w:t>
      </w:r>
      <w:r w:rsidRPr="00D84875">
        <w:rPr>
          <w:rFonts w:ascii="Times New Roman" w:hAnsi="Times New Roman" w:cs="Times New Roman"/>
        </w:rPr>
        <w:t xml:space="preserve"> εκτελούσε την εργασία του· ή</w:t>
      </w:r>
    </w:p>
    <w:p w14:paraId="0910670C" w14:textId="2D62A193" w:rsidR="00146B15" w:rsidRPr="00D84875" w:rsidRDefault="0046395F" w:rsidP="00D84875">
      <w:pPr>
        <w:pStyle w:val="a7"/>
        <w:numPr>
          <w:ilvl w:val="0"/>
          <w:numId w:val="9"/>
        </w:numPr>
        <w:spacing w:line="276" w:lineRule="auto"/>
        <w:jc w:val="both"/>
        <w:rPr>
          <w:rFonts w:ascii="Times New Roman" w:hAnsi="Times New Roman" w:cs="Times New Roman"/>
          <w:sz w:val="28"/>
          <w:szCs w:val="28"/>
        </w:rPr>
      </w:pPr>
      <w:r w:rsidRPr="00D84875">
        <w:rPr>
          <w:rFonts w:ascii="Times New Roman" w:hAnsi="Times New Roman" w:cs="Times New Roman"/>
        </w:rPr>
        <w:t xml:space="preserve"> ii) εάν ο εργαζόμενος δεν εκτελεί ή δεν εκτελούσε συνήθως την εργασία του στην ίδια πάντοτε χώρα, </w:t>
      </w:r>
      <w:r w:rsidRPr="00D84875">
        <w:rPr>
          <w:rFonts w:ascii="Times New Roman" w:hAnsi="Times New Roman" w:cs="Times New Roman"/>
          <w:b/>
          <w:bCs/>
        </w:rPr>
        <w:t>ενώπιον των δικαστηρίων του τόπου στον οποίο είναι ή ήταν εγκατεστημένη η επιχείρηση που τον προσέλαβε -&gt;</w:t>
      </w:r>
      <w:r w:rsidRPr="00D84875">
        <w:rPr>
          <w:rFonts w:ascii="Times New Roman" w:hAnsi="Times New Roman" w:cs="Times New Roman"/>
          <w:sz w:val="28"/>
          <w:szCs w:val="28"/>
        </w:rPr>
        <w:t xml:space="preserve"> Εδώ λαμβάνεται υπόψη η πραγματική εγκατάσταση της επιχείρησης που τον προσέλαβε.</w:t>
      </w:r>
    </w:p>
    <w:p w14:paraId="342DBC73" w14:textId="79A870B5" w:rsidR="0046395F" w:rsidRPr="00D84875" w:rsidRDefault="0046395F"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 xml:space="preserve">Εδώ δεν έχω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actoris</w:t>
      </w:r>
      <w:r w:rsidRPr="00D84875">
        <w:rPr>
          <w:rFonts w:ascii="Times New Roman" w:hAnsi="Times New Roman" w:cs="Times New Roman"/>
          <w:sz w:val="28"/>
          <w:szCs w:val="28"/>
        </w:rPr>
        <w:t xml:space="preserve"> -&gt; έχω τον τόπο της συνήθους εκτέλεσης της εργασίας.</w:t>
      </w:r>
    </w:p>
    <w:p w14:paraId="4663B47A" w14:textId="77777777" w:rsidR="0046395F" w:rsidRPr="00D84875" w:rsidRDefault="0046395F"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Αντίστοιχα όπως είδαμε και στην προηγούμενη περίπτωση ο εργοδότης μπορεί μόνο να ασκήσει την αγωγή στον τόπο κατοικίας του εργαζομένου:</w:t>
      </w:r>
    </w:p>
    <w:p w14:paraId="5974C809" w14:textId="5C47B7D1" w:rsidR="0046395F" w:rsidRPr="00D84875" w:rsidRDefault="0046395F" w:rsidP="00D84875">
      <w:pPr>
        <w:spacing w:line="276" w:lineRule="auto"/>
        <w:ind w:left="48"/>
        <w:jc w:val="both"/>
        <w:rPr>
          <w:rFonts w:ascii="Times New Roman" w:hAnsi="Times New Roman" w:cs="Times New Roman"/>
        </w:rPr>
      </w:pPr>
      <w:r w:rsidRPr="00D84875">
        <w:rPr>
          <w:rFonts w:ascii="Times New Roman" w:hAnsi="Times New Roman" w:cs="Times New Roman"/>
          <w:sz w:val="28"/>
          <w:szCs w:val="28"/>
        </w:rPr>
        <w:t xml:space="preserve"> </w:t>
      </w:r>
      <w:r w:rsidRPr="00D84875">
        <w:rPr>
          <w:rFonts w:ascii="Times New Roman" w:hAnsi="Times New Roman" w:cs="Times New Roman"/>
        </w:rPr>
        <w:t>Άρθρο 22 1. Ο εργοδότης μπορεί να ασκήσει αγωγή μόνο ενώπιον των δικαστηρίων του κράτους μέλους στο έδαφος του οποίου ο εργαζόμενος έχει την κατοικία του.</w:t>
      </w:r>
    </w:p>
    <w:p w14:paraId="5D4283AC" w14:textId="34A4A552" w:rsidR="0046395F" w:rsidRPr="00D84875" w:rsidRDefault="0046395F"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αντίθετα με τα παλαιότερα νομολογιακά κριθέντα -&gt; πλέον έχουμε ρητή παραπομπή στο άρθρο 8 (δωσιδικία συνάφειας) και πλέον μπορεί να εναγάγει ο εργαζόμενους περισσότερους εργοδότες στον τόπο της συνήθους εκτέλεσης της εργασίας του. </w:t>
      </w:r>
    </w:p>
    <w:p w14:paraId="2AE00990" w14:textId="2316BA1B" w:rsidR="0046395F" w:rsidRPr="00D84875" w:rsidRDefault="0046395F"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πάλι εδώ έχουμε τις περιπτώσεις των εξωευρωπαϊκών ΝΠ -&gt; πχ Κινέζος μηχανικός στην Αθήνα που εργάζεται σε υποκατάστημα ρωσικής εταιρείας. </w:t>
      </w:r>
    </w:p>
    <w:p w14:paraId="33D2F3AC" w14:textId="5F25F744" w:rsidR="0046395F" w:rsidRPr="00D84875" w:rsidRDefault="0046395F"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Επίσης σύμφωνα με νεότερη νομολογία , για την πληρέστερη προστασία του εργαζομένου, ακόμα και να μην έχει εκτελεσθεί ακόμα η σύμβαση , πάλι εφαρμόζεται η προστατευτική δ. -&gt; δλδ αγωγή στον τόπο που θα εκτελούνταν συνήθως η εργασία του.</w:t>
      </w:r>
    </w:p>
    <w:p w14:paraId="63823307" w14:textId="0C20377D" w:rsidR="0046395F" w:rsidRPr="00D84875" w:rsidRDefault="0046395F"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 xml:space="preserve">Ειδικά για </w:t>
      </w:r>
      <w:r w:rsidR="00163661" w:rsidRPr="00D84875">
        <w:rPr>
          <w:rFonts w:ascii="Times New Roman" w:hAnsi="Times New Roman" w:cs="Times New Roman"/>
          <w:sz w:val="28"/>
          <w:szCs w:val="28"/>
        </w:rPr>
        <w:t xml:space="preserve">τους πιλότους το ΔΕΕ έχει κρίνει ότι κρίνεται τόπος συνήθους εργασίας η έδρα βάσης -&gt; δηλαδή ο τόπος από τον οποίο συνήθως ξεκινάει ο πιλότος </w:t>
      </w:r>
      <w:r w:rsidR="00163661" w:rsidRPr="00D84875">
        <w:rPr>
          <w:rStyle w:val="a6"/>
          <w:rFonts w:ascii="Times New Roman" w:hAnsi="Times New Roman" w:cs="Times New Roman"/>
          <w:sz w:val="28"/>
          <w:szCs w:val="28"/>
        </w:rPr>
        <w:footnoteReference w:id="9"/>
      </w:r>
      <w:r w:rsidR="00163661" w:rsidRPr="00D84875">
        <w:rPr>
          <w:rFonts w:ascii="Times New Roman" w:hAnsi="Times New Roman" w:cs="Times New Roman"/>
          <w:sz w:val="28"/>
          <w:szCs w:val="28"/>
        </w:rPr>
        <w:t>.</w:t>
      </w:r>
    </w:p>
    <w:p w14:paraId="78E7C335" w14:textId="7E97FCD1" w:rsidR="00163661" w:rsidRPr="00D84875" w:rsidRDefault="00163661"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 xml:space="preserve">Άρθρο 23 -&gt; πότε χωρεί παρέκκλιση δηλαδή συμφωνία εργαζομένου για άλλο δικαστήριο (αντίστοιχα με προηγούμενα ) </w:t>
      </w:r>
    </w:p>
    <w:p w14:paraId="43909384" w14:textId="77777777" w:rsidR="00163661" w:rsidRPr="00D84875" w:rsidRDefault="00163661" w:rsidP="00D84875">
      <w:pPr>
        <w:spacing w:line="276" w:lineRule="auto"/>
        <w:ind w:left="48"/>
        <w:jc w:val="both"/>
        <w:rPr>
          <w:rFonts w:ascii="Times New Roman" w:hAnsi="Times New Roman" w:cs="Times New Roman"/>
        </w:rPr>
      </w:pPr>
      <w:r w:rsidRPr="00D84875">
        <w:rPr>
          <w:rFonts w:ascii="Times New Roman" w:hAnsi="Times New Roman" w:cs="Times New Roman"/>
        </w:rPr>
        <w:t xml:space="preserve">Άρθρο 23 Παρέκκλιση από τις διατάξεις του παρόντος τμήματος είναι δυνατή μόνο με συμφωνία που: </w:t>
      </w:r>
    </w:p>
    <w:p w14:paraId="459F9247" w14:textId="77777777" w:rsidR="00163661" w:rsidRPr="00D84875" w:rsidRDefault="00163661" w:rsidP="00D84875">
      <w:pPr>
        <w:spacing w:line="276" w:lineRule="auto"/>
        <w:ind w:left="48"/>
        <w:jc w:val="both"/>
        <w:rPr>
          <w:rFonts w:ascii="Times New Roman" w:hAnsi="Times New Roman" w:cs="Times New Roman"/>
        </w:rPr>
      </w:pPr>
      <w:r w:rsidRPr="00D84875">
        <w:rPr>
          <w:rFonts w:ascii="Times New Roman" w:hAnsi="Times New Roman" w:cs="Times New Roman"/>
        </w:rPr>
        <w:t>1) είναι μεταγενέστερη της γένεσης της διαφοράς· ή</w:t>
      </w:r>
    </w:p>
    <w:p w14:paraId="2E4AD7A1" w14:textId="1C7813E2" w:rsidR="00163661" w:rsidRPr="00D84875" w:rsidRDefault="00163661" w:rsidP="00D84875">
      <w:pPr>
        <w:spacing w:line="276" w:lineRule="auto"/>
        <w:ind w:left="48"/>
        <w:jc w:val="both"/>
        <w:rPr>
          <w:rFonts w:ascii="Times New Roman" w:hAnsi="Times New Roman" w:cs="Times New Roman"/>
        </w:rPr>
      </w:pPr>
      <w:r w:rsidRPr="00D84875">
        <w:rPr>
          <w:rFonts w:ascii="Times New Roman" w:hAnsi="Times New Roman" w:cs="Times New Roman"/>
        </w:rPr>
        <w:t xml:space="preserve"> 2) επιτρέπει στον εργαζόμενο να προσφύγει σε άλλα δικαστήρια εκτός από τα προβλεπόμενα στο παρόν τμήμα.</w:t>
      </w:r>
    </w:p>
    <w:p w14:paraId="56D35D93" w14:textId="15B356A9" w:rsidR="00163661" w:rsidRPr="00D84875" w:rsidRDefault="00163661"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Προσοχή στο 23.2 -&gt; επομένως προηγούμενη παρέκκλιση συμφωνία με τον εργοδότη που προβλέπει αποκλειστική αρμοδιότητα άλλων δικαστηρίων από αυτά που προβλέπουν οι προστατευτικές διατάξεις ΔΕΝ ενεργοποιείται, απλώς δίνει την ευχέρεια στον εργαζόμενο να πάει και σε εκείνο το δικαστήριο, ΧΩΡΙΣ , όμως να δεσμεύεται. Βλέπε στην υπόθεση με τον Αλγερινό υπάλληλο της πρεσβείας της Αλγερίας στο Βερολίνο -&gt; υπήρχε ρήτρα παρέκτασης αποκλειστικής αρμοδιότητας της Αλγερίας -&gt; προφανώς με βάση αυτά ΔΕΝ ισχύει, ορθώς και μπορούσε να ασκήσει την αγωγή του όπως και έπραξε στο Βερολίνο, απλώς με βάση αυτά θα μπορούσε να την είχε ασκήσει αν ήθελε και στην Αλγερία.</w:t>
      </w:r>
    </w:p>
    <w:p w14:paraId="37B04ADD" w14:textId="5BC157B6" w:rsidR="00163661" w:rsidRPr="00D84875" w:rsidRDefault="00163661"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 xml:space="preserve">Πεδίο εφαρμογής : ΟΧΙ ΣΣΕ, όχι εργατικό ατύχημα κατά ΤΡΙΤΟΥ , φυσικά το εργατικό ατύχημα η αγωγή κατά του εργοδότη εμπίπτει </w:t>
      </w:r>
    </w:p>
    <w:p w14:paraId="22638CC4" w14:textId="578A1D05" w:rsidR="00163661" w:rsidRPr="00D84875" w:rsidRDefault="00163661"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Φυσικά θα πρέπει να πρόκειται για σύμβαση εξαρτημένης εργασίας, να υπόκειται δηλαδή στις οδηγίες του εργοδότη + να αμείβεται</w:t>
      </w:r>
      <w:r w:rsidRPr="00D84875">
        <w:rPr>
          <w:rStyle w:val="a6"/>
          <w:rFonts w:ascii="Times New Roman" w:hAnsi="Times New Roman" w:cs="Times New Roman"/>
          <w:sz w:val="28"/>
          <w:szCs w:val="28"/>
        </w:rPr>
        <w:footnoteReference w:id="10"/>
      </w:r>
      <w:r w:rsidRPr="00D84875">
        <w:rPr>
          <w:rFonts w:ascii="Times New Roman" w:hAnsi="Times New Roman" w:cs="Times New Roman"/>
          <w:sz w:val="28"/>
          <w:szCs w:val="28"/>
        </w:rPr>
        <w:t xml:space="preserve">. Αντίστοιχα τίθεται το ζήτημα το οποίο είναι εριζόμενο όπως και στο ουσιαστικό εργατικό δίκαιο για τους διευθύνοντες υπαλλήλους αν θα πρέπει να υπαχθούν σε αυτό το πεδίο εφαρμογής </w:t>
      </w:r>
    </w:p>
    <w:p w14:paraId="761BB314" w14:textId="4BBB8739" w:rsidR="00D167D7" w:rsidRPr="00D84875" w:rsidRDefault="00D167D7" w:rsidP="00D84875">
      <w:pPr>
        <w:spacing w:line="276" w:lineRule="auto"/>
        <w:ind w:left="48"/>
        <w:jc w:val="both"/>
        <w:rPr>
          <w:rFonts w:ascii="Times New Roman" w:hAnsi="Times New Roman" w:cs="Times New Roman"/>
          <w:sz w:val="36"/>
          <w:szCs w:val="36"/>
        </w:rPr>
      </w:pPr>
      <w:r w:rsidRPr="00D84875">
        <w:rPr>
          <w:rFonts w:ascii="Times New Roman" w:hAnsi="Times New Roman" w:cs="Times New Roman"/>
          <w:sz w:val="36"/>
          <w:szCs w:val="36"/>
        </w:rPr>
        <w:t xml:space="preserve">Εκκρεμοδικία </w:t>
      </w:r>
    </w:p>
    <w:p w14:paraId="40A9FF67" w14:textId="6602FFF5" w:rsidR="00D167D7" w:rsidRPr="00D84875" w:rsidRDefault="0038123F"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 xml:space="preserve">Αρχικά </w:t>
      </w:r>
      <w:r w:rsidRPr="00D84875">
        <w:rPr>
          <w:rStyle w:val="a6"/>
          <w:rFonts w:ascii="Times New Roman" w:hAnsi="Times New Roman" w:cs="Times New Roman"/>
          <w:sz w:val="28"/>
          <w:szCs w:val="28"/>
        </w:rPr>
        <w:footnoteReference w:id="11"/>
      </w:r>
      <w:r w:rsidRPr="00D84875">
        <w:rPr>
          <w:rFonts w:ascii="Times New Roman" w:hAnsi="Times New Roman" w:cs="Times New Roman"/>
          <w:sz w:val="28"/>
          <w:szCs w:val="28"/>
        </w:rPr>
        <w:t xml:space="preserve"> , τί γίνεται όταν έχει ασκηθεί η αγωγή σε αλλοδαπό δικαστήριο, όμως ασκείται και άλλη μία σε ημεδαπό με τα ίδια αντικειμενικά + υποκειμενικά όρια ;</w:t>
      </w:r>
    </w:p>
    <w:p w14:paraId="68034D70" w14:textId="37D936C5" w:rsidR="0038123F" w:rsidRPr="00D84875" w:rsidRDefault="0038123F"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 xml:space="preserve">Θα ληφθεί υπόψη η άλλη αγωγή ώστε το ελληνικό δικαστήριο να αναστείλει τη δίκη ; Κατά κρατούσα γνώμη εφόσον συντρέχουν οι προϋποθέσεις αποτελεί </w:t>
      </w:r>
      <w:r w:rsidRPr="00D84875">
        <w:rPr>
          <w:rFonts w:ascii="Times New Roman" w:hAnsi="Times New Roman" w:cs="Times New Roman"/>
          <w:b/>
          <w:bCs/>
          <w:sz w:val="28"/>
          <w:szCs w:val="28"/>
        </w:rPr>
        <w:t xml:space="preserve">κώλυμα συζήτησης της αγωγής -&gt; </w:t>
      </w:r>
      <w:r w:rsidRPr="00D84875">
        <w:rPr>
          <w:rFonts w:ascii="Times New Roman" w:hAnsi="Times New Roman" w:cs="Times New Roman"/>
          <w:sz w:val="28"/>
          <w:szCs w:val="28"/>
        </w:rPr>
        <w:t>αποτελεί εξισορρόπηση γιατί αφενός δεν μπορεί η άσκηση αγωγής σε οποιοδήποτε δικαστήριο να αποτελεί κώλυμα αλλά από την άλλη πρέπει να σεβόμαστε και τις αλλοδαπές έννομες τάξεις.</w:t>
      </w:r>
    </w:p>
    <w:p w14:paraId="7E6A9459" w14:textId="302F5909" w:rsidR="00DD34F8" w:rsidRPr="00D84875" w:rsidRDefault="00DD34F8"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 xml:space="preserve">Όταν έρχεται σε ένα ημεδαπό δικαστήριο μια αγωγή ίδια με μια που έχει ασκηθεί σε αλλοδαπό κράτος θα πρέπει να προβλέψουμε πως αυτή η εκκρεμοδικία μπορεί να αποτελέσει πρόβλημα στη μελλοντική αναγνώριση + εκτέλεση της απόφασης, αν δηλαδή η απόφαση η μελλοντική που θα εκδοθεί από το αλλοδαπό δικαστήριο μπορεί να παράξει δεδικασμένο που θα δημιουργήσει πρόβλημα σύμφωνα με το 323 στην Ελλάδα, γιατί αν αυτή η απόφαση δεν αποκτήσει ποτέ ισχύ δεδικασμένου δεν έχει νόημα να αναστείλουμε τη δίκη και να περιμένουμε μια απόφαση η οποία ουδεμία τύχη θα έχει να αναγνωρισθεί στην Ελλάδα. Γιατί υπάρχουν δίκαια που ακολουθούν πολύ διαφορετικό σύστημα από την Ελλάδα και δεν πρόκειται να αναγνωρισθεί μια τέτοια απόφαση εδώ. </w:t>
      </w:r>
    </w:p>
    <w:p w14:paraId="3988648C" w14:textId="168B3629" w:rsidR="00DD34F8" w:rsidRPr="00D84875" w:rsidRDefault="00DD34F8"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Άρα πρέπει το δεύτερο επιληφθέν δικαστήριο να &lt;&lt;προβλέψει&gt;&gt; ποια κωλύματα μπορεί να δημιουργηθούν βάσει 323 ΚπολΔ όταν εκδοθεί η απόφαση ώστε να αποφασίσει αν θα αναστείλει.</w:t>
      </w:r>
    </w:p>
    <w:p w14:paraId="5046CC16" w14:textId="77777777" w:rsidR="00DD34F8" w:rsidRPr="00D84875" w:rsidRDefault="00DD34F8"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Με την επιφύλαξη αυτών που ορίζουν διεθνείς συμβάσεις απόφαση αλλοδαπού πολιτικού δικαστηρίου ισχύει και αποτελεί δεδικασμένο στην Ελλάδα χωρίς άλλη διαδικασία εφόσον:</w:t>
      </w:r>
    </w:p>
    <w:p w14:paraId="4710480D" w14:textId="77777777" w:rsidR="00DD34F8" w:rsidRPr="00D84875" w:rsidRDefault="00DD34F8"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1) αποτελεί δεδικασμένο σύμφωνα με το δίκαιο του τόπου όπου εκδόθηκε,</w:t>
      </w:r>
    </w:p>
    <w:p w14:paraId="56A8EF51" w14:textId="77777777" w:rsidR="00DD34F8" w:rsidRPr="00D84875" w:rsidRDefault="00DD34F8"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2) η υπόθεση κατά τις διατάξεις του ελληνικού δικαίου υπαγόταν στη δικαιοδοσία των δικαστηρίων του κράτους στο οποίο ανήκει το δικαστήριο που εξέδωσε την απόφαση,</w:t>
      </w:r>
    </w:p>
    <w:p w14:paraId="29F1D30A" w14:textId="77777777" w:rsidR="00DD34F8" w:rsidRPr="00D84875" w:rsidRDefault="00DD34F8"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3) ο διάδικος που νικήθηκε δεν στερήθηκε το δικαίωμα της υπεράσπισης και γενικά της συμμετοχής στη δίκη, εκτός αν η στέρηση έγινε σύμφωνα με διάταξη που ισχύει και για τους υπηκόους του κράτους στο οποίο ανήκει το δικαστήριο που εξέδωσε την απόφαση,</w:t>
      </w:r>
    </w:p>
    <w:p w14:paraId="3D39ED97" w14:textId="77777777" w:rsidR="00DD34F8" w:rsidRPr="00D84875" w:rsidRDefault="00DD34F8"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4) δεν είναι αντίθετη προς απόφαση ελληνικού δικαστηρίου που εκδόθηκε στην ίδια υπόθεση και αποτελεί δεδικασμένο για τους διαδίκους μεταξύ των οποίων εκδόθηκε η απόφαση του αλλοδαπού δικαστηρίου και</w:t>
      </w:r>
    </w:p>
    <w:p w14:paraId="63EB2F22" w14:textId="56E7BD90" w:rsidR="00CD3A02" w:rsidRPr="00D84875" w:rsidRDefault="00CD3A02"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shd w:val="clear" w:color="auto" w:fill="F8F8F8"/>
        </w:rPr>
        <w:t>5) δεν είναι αντίθετη προς τα χρηστά ήθη ή προς τη δημόσια τάξη.</w:t>
      </w:r>
    </w:p>
    <w:p w14:paraId="0473668E" w14:textId="2A436D81" w:rsidR="00DD34F8" w:rsidRPr="00D84875" w:rsidRDefault="00DD34F8" w:rsidP="00D84875">
      <w:pPr>
        <w:spacing w:line="276" w:lineRule="auto"/>
        <w:ind w:left="48"/>
        <w:jc w:val="both"/>
        <w:rPr>
          <w:rFonts w:ascii="Times New Roman" w:hAnsi="Times New Roman" w:cs="Times New Roman"/>
          <w:sz w:val="28"/>
          <w:szCs w:val="28"/>
        </w:rPr>
      </w:pPr>
      <w:r w:rsidRPr="00D84875">
        <w:rPr>
          <w:rFonts w:ascii="Times New Roman" w:hAnsi="Times New Roman" w:cs="Times New Roman"/>
          <w:sz w:val="28"/>
          <w:szCs w:val="28"/>
        </w:rPr>
        <w:t>Παίρνω μία μία τις προϋποθέσεις του 323 :</w:t>
      </w:r>
    </w:p>
    <w:p w14:paraId="04E843A5" w14:textId="6970F889" w:rsidR="00DD34F8" w:rsidRPr="00D84875" w:rsidRDefault="00DD34F8" w:rsidP="00D84875">
      <w:pPr>
        <w:pStyle w:val="a7"/>
        <w:numPr>
          <w:ilvl w:val="0"/>
          <w:numId w:val="10"/>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Δεδικασμένο -&gt; δεν το γνωρίζω, εκκρεμεί</w:t>
      </w:r>
    </w:p>
    <w:p w14:paraId="23D40314" w14:textId="3E4DDDC0" w:rsidR="00DD34F8" w:rsidRPr="00D84875" w:rsidRDefault="00DD34F8" w:rsidP="00D84875">
      <w:pPr>
        <w:pStyle w:val="a7"/>
        <w:numPr>
          <w:ilvl w:val="0"/>
          <w:numId w:val="10"/>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 θα είχαν διεθνή δικαιοδοσία τα ημεδαπά δικαστήρια -&gt; ΝΑΙ αυτό μπορούμε να το προβλέψουμε</w:t>
      </w:r>
    </w:p>
    <w:p w14:paraId="6FA0CC1D" w14:textId="7F450BAE" w:rsidR="00DD34F8" w:rsidRPr="00D84875" w:rsidRDefault="00DD34F8" w:rsidP="00D84875">
      <w:pPr>
        <w:pStyle w:val="a7"/>
        <w:numPr>
          <w:ilvl w:val="0"/>
          <w:numId w:val="10"/>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Στέρηση δικαιώματος προηγούμενης ακροάσης -&gt; ούτε αυτό μπορούμε να το γνωρίζουμε</w:t>
      </w:r>
    </w:p>
    <w:p w14:paraId="626C47B2" w14:textId="5E7B0CC7" w:rsidR="00DD34F8" w:rsidRPr="00D84875" w:rsidRDefault="00CD3A02" w:rsidP="00D84875">
      <w:pPr>
        <w:pStyle w:val="a7"/>
        <w:numPr>
          <w:ilvl w:val="0"/>
          <w:numId w:val="10"/>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Δεν έχω κανένα δεδικασμένο -&gt; ούτε αυτό μπορώ άρα να το προβλέψω</w:t>
      </w:r>
    </w:p>
    <w:p w14:paraId="7A8092C0" w14:textId="1F5F9279" w:rsidR="00CD3A02" w:rsidRPr="00D84875" w:rsidRDefault="00CD3A02" w:rsidP="00D84875">
      <w:pPr>
        <w:pStyle w:val="a7"/>
        <w:numPr>
          <w:ilvl w:val="0"/>
          <w:numId w:val="10"/>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Ούτε αυτό φυσικά</w:t>
      </w:r>
    </w:p>
    <w:p w14:paraId="2ACD73F3" w14:textId="77777777" w:rsidR="00CD3A02" w:rsidRPr="00D84875" w:rsidRDefault="00CD3A02" w:rsidP="00D84875">
      <w:pPr>
        <w:spacing w:line="276" w:lineRule="auto"/>
        <w:jc w:val="both"/>
        <w:rPr>
          <w:rFonts w:ascii="Times New Roman" w:hAnsi="Times New Roman" w:cs="Times New Roman"/>
          <w:sz w:val="28"/>
          <w:szCs w:val="28"/>
        </w:rPr>
      </w:pPr>
    </w:p>
    <w:p w14:paraId="34139E56" w14:textId="490CB6EE" w:rsidR="00CD3A02" w:rsidRPr="00D84875" w:rsidRDefault="00CD3A02"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Επομένως , το μόνο που μπορώ να ελέγξω σε αυτή τη φάση είναι το νούμερο 2 , δηλαδή αν υπάρχει διεθνής δικαιοδοσία του δικαστηρίου ενώπιον του οποίου ασκήθηκε η αγωγή σύμφωνα με το ελληνικό δίκαιο. </w:t>
      </w:r>
      <w:r w:rsidRPr="00D84875">
        <w:rPr>
          <w:rFonts w:ascii="Times New Roman" w:hAnsi="Times New Roman" w:cs="Times New Roman"/>
          <w:sz w:val="28"/>
          <w:szCs w:val="28"/>
          <w:u w:val="single"/>
        </w:rPr>
        <w:t>ΑΝ ΥΠΑΡΧΕΙ , ΤΟΤΕ αναγνωρίζουμε την εκκρεμοδικία</w:t>
      </w:r>
      <w:r w:rsidRPr="00D84875">
        <w:rPr>
          <w:rFonts w:ascii="Times New Roman" w:hAnsi="Times New Roman" w:cs="Times New Roman"/>
          <w:sz w:val="28"/>
          <w:szCs w:val="28"/>
        </w:rPr>
        <w:t xml:space="preserve"> ! Αντίστοιχα με βάση πχ το 323.2 αν έχει ασκηθεί αγωγή στην Αγγλία με βάση τόπο επίδοσης πχ επειδή θα πρόκειται για υπέρμετρη δικαιοδοτική βάση με βάση την οποία το ελληνικό δίκαιο ΔΕΝ θα αποκτούσαν τα ελληνικά δικαστήρια διεθνή δικαιοδοσία , δεν θα αναγνωρίσω εκκρεμοδικία+ θα δικάσω κανονικά , αφού ΔΕΝ θα αναγνωρισθεί στην Ελλάδα. Επίσης θα πρέπει να συγκρίνω και τα υποκειμενικά+ αντικειμενικά όρια ( η εκκρεμοδικία είναι προάγγελος του δεδικασμένου άρα εκεί ανευρίσκω τα όρια του ελληνικού Κπολδ) -&gt; πχ αντίστοιχα στην Αμερική δεσμεύονται και τρίτοι που έχουν κοινό έννομο συμφέρον , άγνωστος στην Ελλάδα θεσμός και θα πρέπει επίσης αντίστοιχα και στο αλλοδαπό δικαστήριο να έχουμε τον θεσμό της εκκρεμοδικίας -&gt; πχ πάλι στο αγγλοσαξωνικό δίκαιο </w:t>
      </w:r>
      <w:r w:rsidR="00C1280A" w:rsidRPr="00D84875">
        <w:rPr>
          <w:rFonts w:ascii="Times New Roman" w:hAnsi="Times New Roman" w:cs="Times New Roman"/>
          <w:sz w:val="28"/>
          <w:szCs w:val="28"/>
        </w:rPr>
        <w:t xml:space="preserve">το δεύτερο δικαστήριο αναστέλλει με άλλους θεσμούς πχ </w:t>
      </w:r>
      <w:r w:rsidR="00C1280A" w:rsidRPr="00D84875">
        <w:rPr>
          <w:rFonts w:ascii="Times New Roman" w:hAnsi="Times New Roman" w:cs="Times New Roman"/>
          <w:sz w:val="28"/>
          <w:szCs w:val="28"/>
          <w:lang w:val="en-AU"/>
        </w:rPr>
        <w:t>forum</w:t>
      </w:r>
      <w:r w:rsidR="00C1280A" w:rsidRPr="00D84875">
        <w:rPr>
          <w:rFonts w:ascii="Times New Roman" w:hAnsi="Times New Roman" w:cs="Times New Roman"/>
          <w:sz w:val="28"/>
          <w:szCs w:val="28"/>
        </w:rPr>
        <w:t xml:space="preserve"> </w:t>
      </w:r>
      <w:r w:rsidR="00C1280A" w:rsidRPr="00D84875">
        <w:rPr>
          <w:rFonts w:ascii="Times New Roman" w:hAnsi="Times New Roman" w:cs="Times New Roman"/>
          <w:sz w:val="28"/>
          <w:szCs w:val="28"/>
          <w:lang w:val="en-AU"/>
        </w:rPr>
        <w:t>non</w:t>
      </w:r>
      <w:r w:rsidR="00C1280A" w:rsidRPr="00D84875">
        <w:rPr>
          <w:rFonts w:ascii="Times New Roman" w:hAnsi="Times New Roman" w:cs="Times New Roman"/>
          <w:sz w:val="28"/>
          <w:szCs w:val="28"/>
        </w:rPr>
        <w:t xml:space="preserve"> </w:t>
      </w:r>
      <w:r w:rsidR="00C1280A" w:rsidRPr="00D84875">
        <w:rPr>
          <w:rFonts w:ascii="Times New Roman" w:hAnsi="Times New Roman" w:cs="Times New Roman"/>
          <w:sz w:val="28"/>
          <w:szCs w:val="28"/>
          <w:lang w:val="en-AU"/>
        </w:rPr>
        <w:t>conveniens</w:t>
      </w:r>
      <w:r w:rsidR="00C1280A" w:rsidRPr="00D84875">
        <w:rPr>
          <w:rFonts w:ascii="Times New Roman" w:hAnsi="Times New Roman" w:cs="Times New Roman"/>
          <w:sz w:val="28"/>
          <w:szCs w:val="28"/>
        </w:rPr>
        <w:t xml:space="preserve"> ή χορηγεί στον εναγόμενο της δεύτερης δίκης να ζητήσει με αίτηση ασφαλιστικών μέτρων το δικαίωμα να μη συνεχίσει τον δικαστικό αγώνα -&gt; </w:t>
      </w:r>
      <w:r w:rsidR="00C1280A" w:rsidRPr="00D84875">
        <w:rPr>
          <w:rFonts w:ascii="Times New Roman" w:hAnsi="Times New Roman" w:cs="Times New Roman"/>
          <w:sz w:val="28"/>
          <w:szCs w:val="28"/>
          <w:lang w:val="en-AU"/>
        </w:rPr>
        <w:t>anti</w:t>
      </w:r>
      <w:r w:rsidR="00C1280A" w:rsidRPr="00D84875">
        <w:rPr>
          <w:rFonts w:ascii="Times New Roman" w:hAnsi="Times New Roman" w:cs="Times New Roman"/>
          <w:sz w:val="28"/>
          <w:szCs w:val="28"/>
        </w:rPr>
        <w:t xml:space="preserve"> </w:t>
      </w:r>
      <w:r w:rsidR="00C1280A" w:rsidRPr="00D84875">
        <w:rPr>
          <w:rFonts w:ascii="Times New Roman" w:hAnsi="Times New Roman" w:cs="Times New Roman"/>
          <w:sz w:val="28"/>
          <w:szCs w:val="28"/>
          <w:lang w:val="en-AU"/>
        </w:rPr>
        <w:t>suit</w:t>
      </w:r>
      <w:r w:rsidR="00C1280A" w:rsidRPr="00D84875">
        <w:rPr>
          <w:rFonts w:ascii="Times New Roman" w:hAnsi="Times New Roman" w:cs="Times New Roman"/>
          <w:sz w:val="28"/>
          <w:szCs w:val="28"/>
        </w:rPr>
        <w:t xml:space="preserve"> </w:t>
      </w:r>
      <w:r w:rsidR="00C1280A" w:rsidRPr="00D84875">
        <w:rPr>
          <w:rFonts w:ascii="Times New Roman" w:hAnsi="Times New Roman" w:cs="Times New Roman"/>
          <w:sz w:val="28"/>
          <w:szCs w:val="28"/>
          <w:lang w:val="en-AU"/>
        </w:rPr>
        <w:t>injuctions</w:t>
      </w:r>
      <w:r w:rsidR="00C1280A" w:rsidRPr="00D84875">
        <w:rPr>
          <w:rFonts w:ascii="Times New Roman" w:hAnsi="Times New Roman" w:cs="Times New Roman"/>
          <w:sz w:val="28"/>
          <w:szCs w:val="28"/>
        </w:rPr>
        <w:t xml:space="preserve">. Αυτό ονομάζεται θεωρία του αντικατοπτρισμού -&gt; </w:t>
      </w:r>
      <w:r w:rsidR="00C1280A" w:rsidRPr="00D84875">
        <w:rPr>
          <w:rFonts w:ascii="Times New Roman" w:hAnsi="Times New Roman" w:cs="Times New Roman"/>
          <w:sz w:val="28"/>
          <w:szCs w:val="28"/>
          <w:lang w:val="en-AU"/>
        </w:rPr>
        <w:t>Spiegelprinzip</w:t>
      </w:r>
      <w:r w:rsidR="00C1280A" w:rsidRPr="00D84875">
        <w:rPr>
          <w:rFonts w:ascii="Times New Roman" w:hAnsi="Times New Roman" w:cs="Times New Roman"/>
          <w:sz w:val="28"/>
          <w:szCs w:val="28"/>
        </w:rPr>
        <w:t>, είναι μια διάταξη συντηρητική που την έχουν όλα τα ηπειρωτικά δίκαια και φυσικά δεν ισχύει στο πλαίσιο του κανονισμού , αφού τελεολογία του είναι η ελεύθερη κυκλοφορία των αποφάσεων</w:t>
      </w:r>
    </w:p>
    <w:p w14:paraId="515D29A5" w14:textId="56CCFD1B" w:rsidR="00C1280A" w:rsidRPr="00D84875" w:rsidRDefault="00C1280A"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Από την άλλη πλευρά υπάρχει και η άποψη ότι η αλλοδαπή αγωγή δεν θα πρέπει ποτέ να οδηγεί σε αναστολή της συζήτησης εδώ γιατί πχ σε περίπτωση που είχαμε τα παραπάνω κωλύματα , θα υπερίσχυε προφανώς η ελληνική απόφαση, ενώ σε περίπτωση που αναγνωριζόταν και είχαμε αντιφατικά δεδικασμένα υπάρχει το ένδικο μέσο της αναψηλάφησης. Όμως, προφανώς δεν είναι ορθή η άποψη αυτή. Στο μέτρο που μπορούμε να προβλέψουμε ότι αυτό θα δημιουργούσε πρόβλημα, ακόμα και αν το δίκαιο προβλέπει δικλείδες ασφαλείας δεν είναι σωστό να δημιουργούνται τέτοια ζητήματα, ενώ επίσης τίθεται ζήτημα του κύρους της δικαιοσύνης</w:t>
      </w:r>
      <w:r w:rsidR="00DF1ED7" w:rsidRPr="00D84875">
        <w:rPr>
          <w:rFonts w:ascii="Times New Roman" w:hAnsi="Times New Roman" w:cs="Times New Roman"/>
          <w:sz w:val="28"/>
          <w:szCs w:val="28"/>
        </w:rPr>
        <w:t>, αφού σκοπός του δικαίου είναι η ενότητα -&gt; αφού μπορώ να το τσεκάρω νωρίτερα, αποφυγή αντιφατικών αποφάσεων.</w:t>
      </w:r>
    </w:p>
    <w:p w14:paraId="4F304A65" w14:textId="49C812AF" w:rsidR="003F608E" w:rsidRPr="00D84875" w:rsidRDefault="003F608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Ευρωπαϊκή εκκρεμοδικία</w:t>
      </w:r>
    </w:p>
    <w:p w14:paraId="55026E61" w14:textId="14844009" w:rsidR="003F608E" w:rsidRPr="00D84875" w:rsidRDefault="003F608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Εδώ εφαρμόζονται οι ρυθμίσεις του κανονισμού -&gt; α 29 επ. 1215/2012 -&gt; αντίθετα με την αλλοδαπή εκκρεμοδικία που δεν έχω ρητή ρύθμιση στον ΚπολΔ.</w:t>
      </w:r>
    </w:p>
    <w:p w14:paraId="05A8FB79" w14:textId="3D9B5CE8" w:rsidR="003F608E" w:rsidRPr="00D84875" w:rsidRDefault="003F608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Υποστηρίζεται ότι η συνάφεια στον κανονισμό είναι το </w:t>
      </w:r>
      <w:r w:rsidRPr="00D84875">
        <w:rPr>
          <w:rFonts w:ascii="Times New Roman" w:hAnsi="Times New Roman" w:cs="Times New Roman"/>
          <w:sz w:val="28"/>
          <w:szCs w:val="28"/>
          <w:lang w:val="en-AU"/>
        </w:rPr>
        <w:t>ultimum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refugium</w:t>
      </w:r>
      <w:r w:rsidRPr="00D84875">
        <w:rPr>
          <w:rFonts w:ascii="Times New Roman" w:hAnsi="Times New Roman" w:cs="Times New Roman"/>
          <w:sz w:val="28"/>
          <w:szCs w:val="28"/>
        </w:rPr>
        <w:t>, αν δεν έχω τις προϋποθέσεις της εκκρεμοδικίας για να αναστείλω τη δίκη</w:t>
      </w:r>
      <w:r w:rsidR="005A4A39" w:rsidRPr="00D84875">
        <w:rPr>
          <w:rFonts w:ascii="Times New Roman" w:hAnsi="Times New Roman" w:cs="Times New Roman"/>
          <w:sz w:val="28"/>
          <w:szCs w:val="28"/>
        </w:rPr>
        <w:t xml:space="preserve">. </w:t>
      </w:r>
      <w:r w:rsidR="005A4A39" w:rsidRPr="00D84875">
        <w:rPr>
          <w:rStyle w:val="a6"/>
          <w:rFonts w:ascii="Times New Roman" w:hAnsi="Times New Roman" w:cs="Times New Roman"/>
          <w:sz w:val="28"/>
          <w:szCs w:val="28"/>
        </w:rPr>
        <w:footnoteReference w:id="12"/>
      </w:r>
      <w:r w:rsidR="005A4A39" w:rsidRPr="00D84875">
        <w:rPr>
          <w:rFonts w:ascii="Times New Roman" w:hAnsi="Times New Roman" w:cs="Times New Roman"/>
          <w:sz w:val="28"/>
          <w:szCs w:val="28"/>
        </w:rPr>
        <w:t xml:space="preserve"> Τρόπος προβολής -&gt; όπως και στο ελληνικό δίκαιο -&gt; με τις προτάσεις του ο εναγόμενος πριν προβάλει ισχυρισμούς επί της ουσίας, την πρώτη στιγμή δηλαδή που αποκτά δικονομικά όπλα άμυνας.</w:t>
      </w:r>
    </w:p>
    <w:p w14:paraId="3F498082" w14:textId="566B8F40" w:rsidR="005A4A39" w:rsidRPr="00D84875" w:rsidRDefault="005A4A39"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Πότε έχω ευρωπαϊκή εκκρεμοδικία ; Άρθρο 32 </w:t>
      </w:r>
    </w:p>
    <w:p w14:paraId="1E643FE6" w14:textId="77777777" w:rsidR="005A4A39" w:rsidRPr="00D84875" w:rsidRDefault="005A4A39" w:rsidP="00D84875">
      <w:pPr>
        <w:spacing w:line="276" w:lineRule="auto"/>
        <w:jc w:val="both"/>
        <w:rPr>
          <w:rFonts w:ascii="Times New Roman" w:hAnsi="Times New Roman" w:cs="Times New Roman"/>
        </w:rPr>
      </w:pPr>
      <w:r w:rsidRPr="00D84875">
        <w:rPr>
          <w:rFonts w:ascii="Times New Roman" w:hAnsi="Times New Roman" w:cs="Times New Roman"/>
        </w:rPr>
        <w:t xml:space="preserve">Άρθρο 32 </w:t>
      </w:r>
    </w:p>
    <w:p w14:paraId="5E37FEA4" w14:textId="77777777" w:rsidR="005A4A39" w:rsidRPr="00D84875" w:rsidRDefault="005A4A39" w:rsidP="00D84875">
      <w:pPr>
        <w:spacing w:line="276" w:lineRule="auto"/>
        <w:jc w:val="both"/>
        <w:rPr>
          <w:rFonts w:ascii="Times New Roman" w:hAnsi="Times New Roman" w:cs="Times New Roman"/>
        </w:rPr>
      </w:pPr>
      <w:r w:rsidRPr="00D84875">
        <w:rPr>
          <w:rFonts w:ascii="Times New Roman" w:hAnsi="Times New Roman" w:cs="Times New Roman"/>
        </w:rPr>
        <w:t>1. Για τους σκοπούς του παρόντος τμήματος, ένα δικαστήριο λογίζεται ως επιληφθέν: α) από την κατάθεση στο δικαστήριο του εισαγωγικού εγγράφου της δίκης ή άλλου ισοδύναμου εγγράφου, υπό την προϋπόθεση ότι ο ενάγων δεν παρέλειψε στη συνέχεια να λάβει τα απαιτούμενα μέτρα για την κοινοποίηση ή την επίδοση του εγγράφου στον εναγόμενο· ή</w:t>
      </w:r>
    </w:p>
    <w:p w14:paraId="3BA770A8" w14:textId="06F41E38" w:rsidR="005A4A39" w:rsidRPr="00D84875" w:rsidRDefault="005A4A39" w:rsidP="00D84875">
      <w:pPr>
        <w:spacing w:line="276" w:lineRule="auto"/>
        <w:jc w:val="both"/>
        <w:rPr>
          <w:rFonts w:ascii="Times New Roman" w:hAnsi="Times New Roman" w:cs="Times New Roman"/>
        </w:rPr>
      </w:pPr>
      <w:r w:rsidRPr="00D84875">
        <w:rPr>
          <w:rFonts w:ascii="Times New Roman" w:hAnsi="Times New Roman" w:cs="Times New Roman"/>
        </w:rPr>
        <w:t xml:space="preserve"> β) εάν το έγγραφο πρέπει να κοινοποιηθεί ή να επιδοθεί προτού κατατεθεί στο δικαστήριο, μόλις παραληφθεί από την αρμόδια για την κοινοποίηση ή την επίδοση αρχή, υπό την προϋπόθεση ότι ο ενάγων δεν παρέλειψε στη συνέχεια να λάβει τα απαιτούμενα μέτρα για την κατάθεση του εγγράφου στο δικαστήριο.</w:t>
      </w:r>
    </w:p>
    <w:p w14:paraId="273B5CA1" w14:textId="1B467EEF" w:rsidR="005A4A39" w:rsidRPr="00D84875" w:rsidRDefault="005A4A39"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Για να έχω επομένως εκκρεμοδικία αρκεί ένα δικαστήριο να λογίζεται ως επιληφθέν από την κατάθεση στο δικαστήριο του εισαγωγικού της δίκης δικογράφου  υπό την προϋπόθεση ότι ο ενάγων δεν παρέλειψε στη συνέχεια να το κοινοποιήσει ή την επίδοση, αντίστοιχα αν απαιτείται πρώτα επίδοση και μετά κατάθεση αρκεί η πρώτη επίδοση εφόσον επακολούθησε και η κατάθεση , ΧΩΡΙΣ να μας ενδιαφέρει αν αυτές οι πράξεις συνιστούν εκκρεμοδικία κατά το ελληνικό δίκαιο γιατί στην Ελλάδα για την εκκρεμοδικία απαιτείται κατάθεση + επίδοση , στη Γερμανία πχ αντίστοιχα θέλω κατάθεση+ επίδοση+ εγγραφή στο πινάκιο. Στην ευρωπαϊκή έννομη τάξη όμως ΔΕΝ απαιτείται. Εδώ έχουμε επέλευση εκκρεμοδικίας με την πρώτη πράξη. Άρα η ευρωπαϊκή εκκρεμοδικία επέρχεται πριν από την εθνική 222 κπολδ, η ευρωπαϊκή εκκρεμοδικία είναι θεσμός που λειτουργεί παράλληλα με την εθνική. Αν έχουμε επομένως πρώτη πράξη σε άλλο Κ-Μ έχω εκκρεμοδικία και στην Ελλάδα με αποτέλεσμα να υποχρεούται το ελληνικό δικαστήριο να αναβάλει. Αναβολή θα έχουμε έως ότου το πρώτο δικαστήριο δεχθεί ότι έχει διεθνή δικαιοδοσία, μόλις δεχθεί ότι έχει το δεύτερο δικαστήριο τότε απορρίπτει την αγωγή ως απαράδεκτη, γιατί αν την είχε απορρίψει από την αρχή πριν καλά καλά το πρώτο δεχθεί την δικαιοδοσία του , τότε θα υπήρχε κίνδυνος για τον ενάγοντα να έχανε κάθε δικαστική προστασία.</w:t>
      </w:r>
    </w:p>
    <w:p w14:paraId="1F032A1E" w14:textId="6626E38A" w:rsidR="008568BB" w:rsidRPr="00D84875" w:rsidRDefault="008568B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Μεταξύ των 2 πράξεων για την παραδοχή της εκκρεμοδικίας είναι κρίσιμο :</w:t>
      </w:r>
    </w:p>
    <w:p w14:paraId="3932D4FD" w14:textId="799E15EA" w:rsidR="008568BB" w:rsidRPr="00D84875" w:rsidRDefault="008568B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 η πρώτη πράξη -&gt; η κατάθεση της αγωγής σε ελληνικό δικαστήριο επιφέρει εκκρεμοδικία πανευρωπαϊκή , όχι όμως εθνική</w:t>
      </w:r>
    </w:p>
    <w:p w14:paraId="78779867" w14:textId="7533BBF4" w:rsidR="008568BB" w:rsidRPr="00D84875" w:rsidRDefault="008568B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Β) ταυτότητα </w:t>
      </w:r>
      <w:r w:rsidRPr="00D84875">
        <w:rPr>
          <w:rFonts w:ascii="Times New Roman" w:hAnsi="Times New Roman" w:cs="Times New Roman"/>
          <w:b/>
          <w:bCs/>
          <w:sz w:val="28"/>
          <w:szCs w:val="28"/>
        </w:rPr>
        <w:t>αντικειμένου</w:t>
      </w:r>
      <w:r w:rsidRPr="00D84875">
        <w:rPr>
          <w:rFonts w:ascii="Times New Roman" w:hAnsi="Times New Roman" w:cs="Times New Roman"/>
          <w:sz w:val="28"/>
          <w:szCs w:val="28"/>
        </w:rPr>
        <w:t xml:space="preserve">+ ταυτότητα </w:t>
      </w:r>
      <w:r w:rsidRPr="00D84875">
        <w:rPr>
          <w:rFonts w:ascii="Times New Roman" w:hAnsi="Times New Roman" w:cs="Times New Roman"/>
          <w:b/>
          <w:bCs/>
          <w:sz w:val="28"/>
          <w:szCs w:val="28"/>
        </w:rPr>
        <w:t>διαδίκων</w:t>
      </w:r>
      <w:r w:rsidRPr="00D84875">
        <w:rPr>
          <w:rFonts w:ascii="Times New Roman" w:hAnsi="Times New Roman" w:cs="Times New Roman"/>
          <w:sz w:val="28"/>
          <w:szCs w:val="28"/>
        </w:rPr>
        <w:t xml:space="preserve"> -&gt; η πανευρωπαϊκή εκκρεμοδικία είναι τελείως διαφορετικός θεσμός από τον ΚπολΔ ( στον ΚπολΔ συγκρίνω δεδικασμένα)</w:t>
      </w:r>
    </w:p>
    <w:p w14:paraId="1052D4A4" w14:textId="5638B636" w:rsidR="008568BB" w:rsidRPr="00D84875" w:rsidRDefault="008568BB"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Ταυτότητα διαδίκων υπό την έννοια ότι δεσμεύονται από το δεδικασμένο , αν πχ εναχθεί ΝΠ και ασκήσει αρνητική αναγνωριστική αγωγή μέλος του, δεν έχω ίδιο διάδικό αλλά επειδή δεσμεύεται από το δεδικασμένο έχω εκκρεμοδικία.</w:t>
      </w:r>
    </w:p>
    <w:p w14:paraId="677BF7A6" w14:textId="0A15D361" w:rsidR="008568BB" w:rsidRPr="00D84875" w:rsidRDefault="0047143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Επομένως στα υποκειμενικά όρια έχω αναγωγή στο δεδικασμένο, κατ΄ αρχήν όπως και στο ελληνικό δίκαιο εννοείται ότι η εναλλαγή των ρόλων των διαδίκων θεμελιώνει εκκρεμοδικία, όμως γενικότερα τίθεται το ζήτημα με βάση ποιο δίκαιο θα κριθεί ότι έχουμε ταυτότητα διαδίκων , Σύμφωνα με το ΔΕΕ θα </w:t>
      </w:r>
      <w:r w:rsidRPr="00D84875">
        <w:rPr>
          <w:rFonts w:ascii="Times New Roman" w:hAnsi="Times New Roman" w:cs="Times New Roman"/>
          <w:b/>
          <w:bCs/>
          <w:sz w:val="28"/>
          <w:szCs w:val="28"/>
        </w:rPr>
        <w:t>έχω ταυτότητα διαδίκων</w:t>
      </w:r>
      <w:r w:rsidRPr="00D84875">
        <w:rPr>
          <w:rFonts w:ascii="Times New Roman" w:hAnsi="Times New Roman" w:cs="Times New Roman"/>
          <w:sz w:val="28"/>
          <w:szCs w:val="28"/>
        </w:rPr>
        <w:t xml:space="preserve"> , εφόσον έχω </w:t>
      </w:r>
      <w:r w:rsidRPr="00D84875">
        <w:rPr>
          <w:rFonts w:ascii="Times New Roman" w:hAnsi="Times New Roman" w:cs="Times New Roman"/>
          <w:b/>
          <w:bCs/>
          <w:sz w:val="28"/>
          <w:szCs w:val="28"/>
        </w:rPr>
        <w:t>ταυτότητα συμφερόντων</w:t>
      </w:r>
      <w:r w:rsidRPr="00D84875">
        <w:rPr>
          <w:rFonts w:ascii="Times New Roman" w:hAnsi="Times New Roman" w:cs="Times New Roman"/>
          <w:sz w:val="28"/>
          <w:szCs w:val="28"/>
        </w:rPr>
        <w:t xml:space="preserve"> , το οποίο κρίνεται από το εθνικό δικαστήριο (κρίθηκε ότι </w:t>
      </w:r>
      <w:r w:rsidRPr="00D84875">
        <w:rPr>
          <w:rFonts w:ascii="Times New Roman" w:hAnsi="Times New Roman" w:cs="Times New Roman"/>
          <w:b/>
          <w:bCs/>
          <w:sz w:val="28"/>
          <w:szCs w:val="28"/>
        </w:rPr>
        <w:t>ασφαλιστής σκάφους + ασφαλισμένοι</w:t>
      </w:r>
      <w:r w:rsidRPr="00D84875">
        <w:rPr>
          <w:rFonts w:ascii="Times New Roman" w:hAnsi="Times New Roman" w:cs="Times New Roman"/>
          <w:sz w:val="28"/>
          <w:szCs w:val="28"/>
        </w:rPr>
        <w:t xml:space="preserve"> του δεν έχουν κοινά συμφέροντα). Προτείνεται να ανευρίσκεται πρώτα η ταυτότητα συμφερόντων με βάση το δίκαιο του πρώτου επιληφθέντος δικαστηρίου, αν δεν καταφάσκεται , πάμε στο δικαστήριο του δικού του δικονομικού δικαίου και αν δεν ανευρεθούν ούτε εκεί υποκειμενικά όρια, εφαρμόζεται η συνάφεια.</w:t>
      </w:r>
    </w:p>
    <w:p w14:paraId="781BECAB" w14:textId="24125BF8" w:rsidR="00FF5375" w:rsidRPr="00D84875" w:rsidRDefault="00FF5375"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Ταυτότητα αντικειμένου : Το πρόβλημα που προκύπτει , αν η πρώτη αγωγή αφορά προδικαστική έννομη σχέση πχ κύρος σύμβασης και η δεύτερη αφορά αξίωση από την ίδια σύμβαση , με βάση το ελληνικό δικονομικό δίκαιο ΔΕΝ έχω εκκρεμοδικία ( η πρώτη αναγνωριστική , η δεύτερη καταψηφιστική -&gt; η δεύτερη έχει ευρύτερο αντικείμενο , βέβαια πάντα έχω και τη δυνατότητα του άρθρου 249)</w:t>
      </w:r>
      <w:r w:rsidR="00035837" w:rsidRPr="00D84875">
        <w:rPr>
          <w:rFonts w:ascii="Times New Roman" w:hAnsi="Times New Roman" w:cs="Times New Roman"/>
          <w:sz w:val="28"/>
          <w:szCs w:val="28"/>
        </w:rPr>
        <w:t>, είναι όμως εμφανής ο κίνδυνος έκδοσης αντιφατικών αποφάσεων λόγω του 331 (προδικαστικά ζητήματα καλύπτονται από το δεδικασμένο ) . Αντίθετα στο γερμανικό δίκαιο ΔΕΝ καλύπτονται τα προδικαστικά από το δεδικασμένο , γαλλικό -&gt; ό,τι αναφέρεται στο διατακτικό , αγγλικό -&gt; τα πάντα, όλες τις βάσεις, ισχυρισμούς , πραγματικά περιστατικά, άρα το αγγλικό είναι πολύ ευρύ ενώ το γερμανικό πολύ στενό, αντίθετα το ελληνικό είναι μια ενδιάμεση κατάσταση . Επομένως προέκυψε το ζήτημα ότι αφού έχω τόσο αποκλίνουσες ρυθμίσεις σε πανευρωπαϊκό επίπεδο, πώς θα ρυθμίσω το ζήτημα;</w:t>
      </w:r>
    </w:p>
    <w:p w14:paraId="280DEA0F" w14:textId="544E2298" w:rsidR="00035837" w:rsidRPr="00D84875" w:rsidRDefault="0003583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ΔΕΚ αυτόνομη ερμηνεία, υποκειμενικών + αντικειμενικών ορίων εκκρεμοδικίας -&gt; Υπόθεση </w:t>
      </w:r>
      <w:r w:rsidRPr="00D84875">
        <w:rPr>
          <w:rFonts w:ascii="Times New Roman" w:hAnsi="Times New Roman" w:cs="Times New Roman"/>
          <w:sz w:val="28"/>
          <w:szCs w:val="28"/>
          <w:lang w:val="en-AU"/>
        </w:rPr>
        <w:t>Gumbisch</w:t>
      </w:r>
      <w:r w:rsidRPr="00D84875">
        <w:rPr>
          <w:rFonts w:ascii="Times New Roman" w:hAnsi="Times New Roman" w:cs="Times New Roman"/>
          <w:sz w:val="28"/>
          <w:szCs w:val="28"/>
        </w:rPr>
        <w:t xml:space="preserve"> κ. </w:t>
      </w:r>
      <w:r w:rsidRPr="00D84875">
        <w:rPr>
          <w:rFonts w:ascii="Times New Roman" w:hAnsi="Times New Roman" w:cs="Times New Roman"/>
          <w:sz w:val="28"/>
          <w:szCs w:val="28"/>
          <w:lang w:val="en-AU"/>
        </w:rPr>
        <w:t>Palumbo</w:t>
      </w:r>
      <w:r w:rsidRPr="00D84875">
        <w:rPr>
          <w:rFonts w:ascii="Times New Roman" w:hAnsi="Times New Roman" w:cs="Times New Roman"/>
          <w:sz w:val="28"/>
          <w:szCs w:val="28"/>
        </w:rPr>
        <w:t xml:space="preserve">, σε αυτή την υπόθεση ασκήθηκε πρώτα αρνητική αναγνωριστική σε γαλλικό δικαστήριο και ύστερα καταψηφιστική (για πώληση αυτά) σε γερμανικό και τέθηκε προδικαστικό στο </w:t>
      </w:r>
      <w:proofErr w:type="gramStart"/>
      <w:r w:rsidRPr="00D84875">
        <w:rPr>
          <w:rFonts w:ascii="Times New Roman" w:hAnsi="Times New Roman" w:cs="Times New Roman"/>
          <w:sz w:val="28"/>
          <w:szCs w:val="28"/>
        </w:rPr>
        <w:t>ΔΕΚ ,</w:t>
      </w:r>
      <w:proofErr w:type="gramEnd"/>
      <w:r w:rsidRPr="00D84875">
        <w:rPr>
          <w:rFonts w:ascii="Times New Roman" w:hAnsi="Times New Roman" w:cs="Times New Roman"/>
          <w:sz w:val="28"/>
          <w:szCs w:val="28"/>
        </w:rPr>
        <w:t xml:space="preserve"> αν έχω ταυτότητα αντικειμένου της δίκης. ΑΝ δεν είχαμε τον κανονισμό και αυτά κρίνονταν με βάση την εθνική έννομη τάξη , πχ ασκήθηκε η αρνητική στην Ελλάδα και η καταψηφιστική στη Γερμανία, εδώ θα είχαμε παράλληλες δίκες , όχι ταυτότητα αντικειμένου της δίκης, μπορεί να είχαμε ουσιαστική αντιφατικότητα , όχι όμως νομική, άλλωστε όπως είδαμε στη Γερμανία δεν καλύπτονται από το δεδικασμένο τα προδικαστικά </w:t>
      </w:r>
      <w:r w:rsidR="000254AE" w:rsidRPr="00D84875">
        <w:rPr>
          <w:rFonts w:ascii="Times New Roman" w:hAnsi="Times New Roman" w:cs="Times New Roman"/>
          <w:sz w:val="28"/>
          <w:szCs w:val="28"/>
        </w:rPr>
        <w:t>.</w:t>
      </w:r>
    </w:p>
    <w:p w14:paraId="7E620B3D" w14:textId="52782B98" w:rsidR="000254AE" w:rsidRPr="00D84875" w:rsidRDefault="000254A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Όμως εδώ το ΔΕΚ είπε ότι αυτά δεν θα κριθούν με βάση το εθνικό δίκαιο, αλλά αρκεί να υπάρχει κοινός πυρήνας !! -&gt; ευρύ αντικείμενο , αν έχουν κοινό πυρήνα οι παράλληλες δίκες όπως εδώ , θα έχω εκκρεμοδικία , εδώ προφανώς και το ΔΕΚ δέχθηκε ίδιο πυρήνα, αφού χωρίς κύρος της σύμβασης δεν θα έχω και καταβολή τιμήματος.</w:t>
      </w:r>
    </w:p>
    <w:p w14:paraId="5060B5B4" w14:textId="14998ECF" w:rsidR="000254AE" w:rsidRPr="00D84875" w:rsidRDefault="000254A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Ακολουθείται μια ευρεία, αυτόνομη, τελεολογική ερμηνεία του πυρήνα ! </w:t>
      </w:r>
    </w:p>
    <w:p w14:paraId="556397C3" w14:textId="36DC537A" w:rsidR="000254AE" w:rsidRPr="00D84875" w:rsidRDefault="000254A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Αναγωγή πάντα στην τελεολογία του κανονισμού :</w:t>
      </w:r>
      <w:r w:rsidRPr="00D84875">
        <w:rPr>
          <w:rFonts w:ascii="Times New Roman" w:hAnsi="Times New Roman" w:cs="Times New Roman"/>
          <w:sz w:val="28"/>
          <w:szCs w:val="28"/>
        </w:rPr>
        <w:br/>
        <w:t>1-&gt; Εμπέδωση ασφάλειας δικαίου</w:t>
      </w:r>
    </w:p>
    <w:p w14:paraId="6ED4F474" w14:textId="3D595F93" w:rsidR="000254AE" w:rsidRPr="00D84875" w:rsidRDefault="000254A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2-&gt;Ελεύθερη κυκλοφορία αποφάσεων</w:t>
      </w:r>
    </w:p>
    <w:p w14:paraId="2D4AFB1E" w14:textId="08F59AB2" w:rsidR="000254AE" w:rsidRPr="00D84875" w:rsidRDefault="000254A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3-&gt; αποφυγή αντιφατικών αποφάσεων</w:t>
      </w:r>
    </w:p>
    <w:p w14:paraId="5B8CE62E" w14:textId="59F67166" w:rsidR="000254AE" w:rsidRPr="00D84875" w:rsidRDefault="000254A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Η οριοθέτηση σαφών βάσεων δικαιοδοσία πχ με την κατάργηση των υπέρμετρων δικαιοδοτικών βάσεων εξυπηρετεί στην ουσία τόσο τον πρώτο σκοπό δηλαδή της ασφάλειας δικαίου, αφού ξέρω που θα εναγάγω και που θα εναχθώ αλλά κυρίως τον προέχοντα σκοπό της ελεύθερης κυκλοφορίας των αποφάσεων, γιατί όταν αποκλείω υπέρμετρες δικαιοδοτικές βάσεις δεν θα προκύψει κώλυμα αναγνώρισης και εκτέλεσης , όπως συμβαίνει με το 323.2 -&gt; που είδαμε ότι είναι συντηρητική διάταξη την οποία έχουν όλα τα ηπειρωτικά δίκαια . Έτσι λοιπόν οι σαφής και στενής οριοθέτηση των βάσεων δικαιοδοσίας εξυπηρετεί αντανακλαστικά στην ελεύθερη κυκλοφορία των αποφάσεων . Εδώ εντοπίζουμε μια βασική ερμηνευτική διαφορά για να εξυπηρετούνται οι τελεολογίες του κανονισμού -&gt;ΔΛΔ το ΔΕΕ προβαίνει σε στενή ερμηνεία για τις βάσεις δικαιοδοσίας, σε ό,τι αφορά όμως το αντικείμενο της δίκης έχουμε ευρεία ερμηνεία , προκειμένου να αποφύγουμε τις αντιφατικές αποφάσεις μεταξύ των Κ-Μ.</w:t>
      </w:r>
    </w:p>
    <w:p w14:paraId="0DBADB01" w14:textId="77AF2F0F" w:rsidR="00181457" w:rsidRPr="00D84875" w:rsidRDefault="000254A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Άλλωστε, ο Κανονισμός μου λέει πια ότι οι διατάξεις διεθνούς δικαιοδοσίας δεν ανάγονται στη δημόσια τά</w:t>
      </w:r>
      <w:r w:rsidR="00181457" w:rsidRPr="00D84875">
        <w:rPr>
          <w:rFonts w:ascii="Times New Roman" w:hAnsi="Times New Roman" w:cs="Times New Roman"/>
          <w:sz w:val="28"/>
          <w:szCs w:val="28"/>
        </w:rPr>
        <w:t>ξη, εκτός αν παραβώ αποκλειστική δωσιδικία ή τα σχετικά με τα αδύναμα μέρη. Ειδάλλως, δεν τίθεται κώλυμα αναγνώρισης και εκτέλεσης.</w:t>
      </w:r>
    </w:p>
    <w:p w14:paraId="10BED436" w14:textId="35DB99E3" w:rsidR="00181457" w:rsidRPr="00D84875" w:rsidRDefault="0018145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Εδώ λοιπόν στην Ελλάδα , όπως και επί </w:t>
      </w:r>
      <w:r w:rsidRPr="00D84875">
        <w:rPr>
          <w:rFonts w:ascii="Times New Roman" w:hAnsi="Times New Roman" w:cs="Times New Roman"/>
          <w:sz w:val="28"/>
          <w:szCs w:val="28"/>
          <w:lang w:val="en-AU"/>
        </w:rPr>
        <w:t>Zivilprozessordnung</w:t>
      </w:r>
      <w:r w:rsidRPr="00D84875">
        <w:rPr>
          <w:rFonts w:ascii="Times New Roman" w:hAnsi="Times New Roman" w:cs="Times New Roman"/>
          <w:sz w:val="28"/>
          <w:szCs w:val="28"/>
        </w:rPr>
        <w:t>, στο εν λόγω παράδειγμα , τελικά θα δικαζόταν η δεύτερη καταψηφιστική λόγω ευρύτερου αντικειμένου της δίκης και η πρώτη αναγνωριστική θα ανασταλλεί.</w:t>
      </w:r>
    </w:p>
    <w:p w14:paraId="192C7525" w14:textId="457E4ABA" w:rsidR="00181457" w:rsidRPr="00D84875" w:rsidRDefault="0018145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Αντίθετα, στον ευρωπαϊκό αυτό κανονισμό ασκείται η αναγνωριστική αρνητική πρώτη, και αν ο Δ μετά προβεί σε δεύτερη καταψηφιστική , η δεύτερη αναστέλλεται , μπορεί ο ΟΦ της δεύτερης αγωγής να προβάλει την ένσταση της εκκρεμοδικίας, αφού αυτή υπάρχει από την κατάθεση στο πρώτο επιληφθέν, όμως είδαμε δεν έχω απόρριψη αλλά αναστολή μέχρι να δεχθεί τη δικαιοδοσία του το πρώτο επιληφθέν, αλλιώς θα υπήρχε κίνδυνος να έμενε χωρίς δικαστική προστασία ο διάδικος.</w:t>
      </w:r>
    </w:p>
    <w:p w14:paraId="0938C506" w14:textId="3A17782D" w:rsidR="00181457" w:rsidRPr="00D84875" w:rsidRDefault="0018145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Παλαιότερα όμως με τη σύμβαση των Βρυξελλών , είχαμε παραπομπή στο εθνικό δίκαιο για τον χρόνο επέλευσης της εκκρεμοδικίας ! Πλέον έχουμε κοινό χρόνο , αυτό συνέβη με αφορμή την Υπόθεση των ιταλικών τορπιλών -&gt; Τι γινόταν  ; </w:t>
      </w:r>
    </w:p>
    <w:p w14:paraId="4FED2873" w14:textId="692AC490" w:rsidR="00181457" w:rsidRPr="00D84875" w:rsidRDefault="0018145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Δανείστρια</w:t>
      </w:r>
      <w:r w:rsidR="006A57F7" w:rsidRPr="00D84875">
        <w:rPr>
          <w:rFonts w:ascii="Times New Roman" w:hAnsi="Times New Roman" w:cs="Times New Roman"/>
          <w:sz w:val="28"/>
          <w:szCs w:val="28"/>
        </w:rPr>
        <w:t xml:space="preserve"> -&gt; Γερμανική εταιρεία</w:t>
      </w:r>
    </w:p>
    <w:p w14:paraId="793849E6" w14:textId="41BBA330" w:rsidR="006A57F7" w:rsidRPr="00D84875" w:rsidRDefault="006A57F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Οφειλέτης -&gt; ιταλική</w:t>
      </w:r>
    </w:p>
    <w:p w14:paraId="28D7100F" w14:textId="4C359EBD" w:rsidR="006A57F7" w:rsidRPr="00D84875" w:rsidRDefault="006A57F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Θα ασκούσε πχ η Γερμανική εταιρεία στα γερμανικά δικαστήρια αγωγή, όμως είδαμε ότι στη Γερμανία απαιτείται κατάθεση + ΠΡΑΓΜΑΤΙΚΗ επίδοση + εγγραφή στο πινάκιο, επειδή η πραγματική επίδοση όμως καθυστερούσε οι ιταλικές εταιρείες ασκούσαν αγωγές στα ιταλικά δικαστήρια όπου απαιτείτο μόνο κατάθεση + πλασματική επίδοση</w:t>
      </w:r>
      <w:r w:rsidR="008C6AE4" w:rsidRPr="00D84875">
        <w:rPr>
          <w:rFonts w:ascii="Times New Roman" w:hAnsi="Times New Roman" w:cs="Times New Roman"/>
          <w:sz w:val="28"/>
          <w:szCs w:val="28"/>
        </w:rPr>
        <w:t xml:space="preserve"> (</w:t>
      </w:r>
      <w:r w:rsidR="008C6AE4" w:rsidRPr="00D84875">
        <w:rPr>
          <w:rFonts w:ascii="Times New Roman" w:hAnsi="Times New Roman" w:cs="Times New Roman"/>
          <w:sz w:val="28"/>
          <w:szCs w:val="28"/>
          <w:lang w:val="en-AU"/>
        </w:rPr>
        <w:t>remise</w:t>
      </w:r>
      <w:r w:rsidR="008C6AE4" w:rsidRPr="00D84875">
        <w:rPr>
          <w:rFonts w:ascii="Times New Roman" w:hAnsi="Times New Roman" w:cs="Times New Roman"/>
          <w:sz w:val="28"/>
          <w:szCs w:val="28"/>
        </w:rPr>
        <w:t xml:space="preserve"> </w:t>
      </w:r>
      <w:r w:rsidR="008C6AE4" w:rsidRPr="00D84875">
        <w:rPr>
          <w:rFonts w:ascii="Times New Roman" w:hAnsi="Times New Roman" w:cs="Times New Roman"/>
          <w:sz w:val="28"/>
          <w:szCs w:val="28"/>
          <w:lang w:val="en-AU"/>
        </w:rPr>
        <w:t>au</w:t>
      </w:r>
      <w:r w:rsidR="008C6AE4" w:rsidRPr="00D84875">
        <w:rPr>
          <w:rFonts w:ascii="Times New Roman" w:hAnsi="Times New Roman" w:cs="Times New Roman"/>
          <w:sz w:val="28"/>
          <w:szCs w:val="28"/>
        </w:rPr>
        <w:t xml:space="preserve"> </w:t>
      </w:r>
      <w:r w:rsidR="008C6AE4" w:rsidRPr="00D84875">
        <w:rPr>
          <w:rFonts w:ascii="Times New Roman" w:hAnsi="Times New Roman" w:cs="Times New Roman"/>
          <w:sz w:val="28"/>
          <w:szCs w:val="28"/>
          <w:lang w:val="en-AU"/>
        </w:rPr>
        <w:t>parque</w:t>
      </w:r>
      <w:r w:rsidR="008C6AE4" w:rsidRPr="00D84875">
        <w:rPr>
          <w:rFonts w:ascii="Times New Roman" w:hAnsi="Times New Roman" w:cs="Times New Roman"/>
          <w:sz w:val="28"/>
          <w:szCs w:val="28"/>
        </w:rPr>
        <w:t>)</w:t>
      </w:r>
      <w:r w:rsidRPr="00D84875">
        <w:rPr>
          <w:rFonts w:ascii="Times New Roman" w:hAnsi="Times New Roman" w:cs="Times New Roman"/>
          <w:sz w:val="28"/>
          <w:szCs w:val="28"/>
        </w:rPr>
        <w:t xml:space="preserve"> στον εισαγγελέα, με αποτέλεσμα να θεωρείται πρώτο επιληφθέν δικαστήριο το ιταλικό και να ‘’τορπιλιζόταν’’ όλη η διαδικασία αφού μετά η δίκη γινόταν επί ιταλικού εδάφους, όπου στις νότιες χώρες γενικά υπάρχει μεγάλη καθυστέρηση στην απονομή της δικαιοσύνης.</w:t>
      </w:r>
      <w:r w:rsidR="008C6AE4" w:rsidRPr="00D84875">
        <w:rPr>
          <w:rFonts w:ascii="Times New Roman" w:hAnsi="Times New Roman" w:cs="Times New Roman"/>
          <w:sz w:val="28"/>
          <w:szCs w:val="28"/>
        </w:rPr>
        <w:t xml:space="preserve"> Τώρα όμως δεν έχουμε αυτό , αφού έχω εκκρεμοδικία με την κατάθεση ήδη στο πρώτο , εφόσον επακολουθήσουν και οι υπόλοιπες προϋποθέσεις ( υπό την αναβλητική αίρεση δηλαδή).</w:t>
      </w:r>
    </w:p>
    <w:p w14:paraId="303470AE" w14:textId="16018FCE" w:rsidR="00EA14DC" w:rsidRPr="00D84875" w:rsidRDefault="00EA14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Όμως όσον αφορά την αρχή του πρώτου χρονικά επιληφθέντος δικαστηρίου έχουμε μια εξαίρεση στην εκκρεμοδικία και αφορά την ρήτρα παρέκτασης των μερών . Στον κανονισμό έχουμε το εξής φαινόμενο :</w:t>
      </w:r>
    </w:p>
    <w:p w14:paraId="10765EF6" w14:textId="66BFEED6" w:rsidR="00EA14DC" w:rsidRPr="00D84875" w:rsidRDefault="00EA14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Δικαστήριο με βάση αποκλειστικής διεθνούς δικαιοδοσίας &gt; ρήτρα παρέκτασης &gt; Ευρωπαϊκή εκκρεμοδικία </w:t>
      </w:r>
    </w:p>
    <w:p w14:paraId="1B41EED0" w14:textId="5A20C994" w:rsidR="00EA14DC" w:rsidRPr="00D84875" w:rsidRDefault="00EA14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Αυτό σημαίνει ότι η ρήτρα παρέκτασης κατισχύει της ευρωπαϊκής εκκρεμοδικίας, η αγωγή που θα ασκηθεί στο παρεκτεινόμενο δικαστήριο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prorogatum</w:t>
      </w:r>
      <w:r w:rsidRPr="00D84875">
        <w:rPr>
          <w:rFonts w:ascii="Times New Roman" w:hAnsi="Times New Roman" w:cs="Times New Roman"/>
          <w:sz w:val="28"/>
          <w:szCs w:val="28"/>
        </w:rPr>
        <w:t xml:space="preserve"> ) ακόμα και αν είναι μεταγενέστερη </w:t>
      </w:r>
      <w:r w:rsidR="009C3ACD" w:rsidRPr="00D84875">
        <w:rPr>
          <w:rFonts w:ascii="Times New Roman" w:hAnsi="Times New Roman" w:cs="Times New Roman"/>
          <w:sz w:val="28"/>
          <w:szCs w:val="28"/>
        </w:rPr>
        <w:t xml:space="preserve">θα δικασθεί άνευ ετέρου </w:t>
      </w:r>
    </w:p>
    <w:p w14:paraId="36FE83FD" w14:textId="5BB9DEC6" w:rsidR="009C3ACD" w:rsidRPr="00D84875" w:rsidRDefault="009C3ACD" w:rsidP="00D84875">
      <w:pPr>
        <w:spacing w:line="276" w:lineRule="auto"/>
        <w:jc w:val="both"/>
        <w:rPr>
          <w:rFonts w:ascii="Times New Roman" w:hAnsi="Times New Roman" w:cs="Times New Roman"/>
        </w:rPr>
      </w:pPr>
      <w:r w:rsidRPr="00D84875">
        <w:rPr>
          <w:rFonts w:ascii="Times New Roman" w:hAnsi="Times New Roman" w:cs="Times New Roman"/>
          <w:sz w:val="28"/>
          <w:szCs w:val="28"/>
        </w:rPr>
        <w:t xml:space="preserve">Α 31. </w:t>
      </w:r>
      <w:r w:rsidRPr="00D84875">
        <w:rPr>
          <w:rFonts w:ascii="Times New Roman" w:hAnsi="Times New Roman" w:cs="Times New Roman"/>
        </w:rPr>
        <w:t xml:space="preserve">2. Με την επιφύλαξη του άρθρου 26, όταν επιλαμβάνεται υπόθεσης δικαστήριο κράτους μέλους στο οποίο παρέχεται </w:t>
      </w:r>
      <w:r w:rsidRPr="00D84875">
        <w:rPr>
          <w:rFonts w:ascii="Times New Roman" w:hAnsi="Times New Roman" w:cs="Times New Roman"/>
          <w:b/>
          <w:bCs/>
        </w:rPr>
        <w:t>αποκλειστική</w:t>
      </w:r>
      <w:r w:rsidRPr="00D84875">
        <w:rPr>
          <w:rFonts w:ascii="Times New Roman" w:hAnsi="Times New Roman" w:cs="Times New Roman"/>
        </w:rPr>
        <w:t xml:space="preserve"> διεθνής δικαιοδοσία δυνάμει </w:t>
      </w:r>
      <w:r w:rsidRPr="00D84875">
        <w:rPr>
          <w:rFonts w:ascii="Times New Roman" w:hAnsi="Times New Roman" w:cs="Times New Roman"/>
          <w:b/>
          <w:bCs/>
        </w:rPr>
        <w:t>συμφωνίας</w:t>
      </w:r>
      <w:r w:rsidRPr="00D84875">
        <w:rPr>
          <w:rFonts w:ascii="Times New Roman" w:hAnsi="Times New Roman" w:cs="Times New Roman"/>
        </w:rPr>
        <w:t xml:space="preserve"> αναφερόμενης στο άρθρο 25, </w:t>
      </w:r>
      <w:r w:rsidRPr="00D84875">
        <w:rPr>
          <w:rFonts w:ascii="Times New Roman" w:hAnsi="Times New Roman" w:cs="Times New Roman"/>
          <w:b/>
          <w:bCs/>
        </w:rPr>
        <w:t>κάθε</w:t>
      </w:r>
      <w:r w:rsidRPr="00D84875">
        <w:rPr>
          <w:rFonts w:ascii="Times New Roman" w:hAnsi="Times New Roman" w:cs="Times New Roman"/>
        </w:rPr>
        <w:t xml:space="preserve"> δικαστήριο άλλου κράτους μέλους αναστέλλει τη διαδικασία έως ότου το δικαστήριο το οποίο επελήφθη βάσει της συμφωνίας κηρύξει εαυτό αναρμόδιο.</w:t>
      </w:r>
    </w:p>
    <w:p w14:paraId="2BF8D62B" w14:textId="1D697EDD" w:rsidR="009C3ACD" w:rsidRPr="00D84875" w:rsidRDefault="009C3ACD"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Άρα λοιπόν η αρχή της χρονικής προτεραιότητας του άρθρου 29 , ισχύει υπό τον περιορισμό του α 31.2, πρόκειται για νέα διάταξη, εναρμόνιση στη Σύμβαση της Χάγης , δίδεται δηλαδή με αυτόν τον τρόπο έμφαση στην ιδιωτική αυτονομία των μερών , επίσης αξίζει να σημειωθεί η αυτοτέλεια της ρήτρας παρέκτασης α 25.5 , επομένως αν η σύμβαση είναι άκυρη δεν μπορεί ο αντισυμβαλλόμενος να ισχυρισθεί ότι δεν έχει δικαιοδοσία το παρεκτεινόμενο δικαστήριο επειδή και η σύμβαση είναι άκυρη, το κύρος της συμφωνίας παρέκτασης θα κριθεί με βάση το εφαρμοστέο δίκαιο του παρεκτεινόμενου κράτους. Όμως για να κατισχύσει αυτή η ρήτρα παρέκτασης πρέπει να ισχύουν τα ακόλουθα</w:t>
      </w:r>
    </w:p>
    <w:p w14:paraId="4691A446" w14:textId="2099C04E" w:rsidR="009C3ACD" w:rsidRPr="00D84875" w:rsidRDefault="009C3ACD" w:rsidP="00D84875">
      <w:pPr>
        <w:pStyle w:val="a7"/>
        <w:numPr>
          <w:ilvl w:val="0"/>
          <w:numId w:val="11"/>
        </w:num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Να ασκηθεί αγωγή στο παρεκτεινόμενο δικαστήριο ύστερα από συμφωνία που του παρέχει μάλιστα </w:t>
      </w:r>
      <w:r w:rsidRPr="00D84875">
        <w:rPr>
          <w:rFonts w:ascii="Times New Roman" w:hAnsi="Times New Roman" w:cs="Times New Roman"/>
          <w:b/>
          <w:bCs/>
          <w:sz w:val="28"/>
          <w:szCs w:val="28"/>
        </w:rPr>
        <w:t>αποκλειστική δικαιοδοσία</w:t>
      </w:r>
    </w:p>
    <w:p w14:paraId="6E066AA9" w14:textId="7421566B" w:rsidR="009C3ACD" w:rsidRPr="00D84875" w:rsidRDefault="009C3ACD" w:rsidP="00D84875">
      <w:pPr>
        <w:pStyle w:val="a7"/>
        <w:numPr>
          <w:ilvl w:val="0"/>
          <w:numId w:val="11"/>
        </w:numPr>
        <w:spacing w:line="276" w:lineRule="auto"/>
        <w:jc w:val="both"/>
        <w:rPr>
          <w:rFonts w:ascii="Times New Roman" w:hAnsi="Times New Roman" w:cs="Times New Roman"/>
          <w:sz w:val="28"/>
          <w:szCs w:val="28"/>
        </w:rPr>
      </w:pPr>
      <w:r w:rsidRPr="00D84875">
        <w:rPr>
          <w:rFonts w:ascii="Times New Roman" w:hAnsi="Times New Roman" w:cs="Times New Roman"/>
          <w:b/>
          <w:bCs/>
          <w:sz w:val="28"/>
          <w:szCs w:val="28"/>
        </w:rPr>
        <w:t>Να μην έχει χωρήσει σιωπηρή παρέκταση -&gt;</w:t>
      </w:r>
      <w:r w:rsidRPr="00D84875">
        <w:rPr>
          <w:rFonts w:ascii="Times New Roman" w:hAnsi="Times New Roman" w:cs="Times New Roman"/>
          <w:sz w:val="28"/>
          <w:szCs w:val="28"/>
        </w:rPr>
        <w:t xml:space="preserve"> δηλαδή ο εναγόμενος της πρώτης αγωγής να έχει αμφισβητήσει τη διεθνή δικαιοδοσία βάσει της συμφωνίας παρέκτασης + μάλιστα με τον ορθό δικονομικό τρόπο , με τον πρώτο ισχυρισμό του δηλαδή στις προτάσεις , πριν την προβολή ουσιαστικών ισχυρισμών </w:t>
      </w:r>
      <w:r w:rsidR="00CD7D0D" w:rsidRPr="00D84875">
        <w:rPr>
          <w:rFonts w:ascii="Times New Roman" w:hAnsi="Times New Roman" w:cs="Times New Roman"/>
          <w:sz w:val="28"/>
          <w:szCs w:val="28"/>
        </w:rPr>
        <w:t>. Επίσης όσον αφορά τη σιωπηρή παρέκταση θα πρέπει να πληρούται όμως και το άρθρο 47 του ΧΘΔΕ , δηλαδή ο διάδικος να μην έχει αποστερηθεί των βασικών δικονομικών του δικαιωμάτων για παροχή αποτελεσματικής δικαστικής προστασίας</w:t>
      </w:r>
      <w:r w:rsidR="00F7697D" w:rsidRPr="00D84875">
        <w:rPr>
          <w:rFonts w:ascii="Times New Roman" w:hAnsi="Times New Roman" w:cs="Times New Roman"/>
          <w:sz w:val="28"/>
          <w:szCs w:val="28"/>
        </w:rPr>
        <w:t xml:space="preserve">, πράγμα που δεν ισχύει στην περίπτωση που σύμφωνα με το αυστριακό δικονομικό δίκαιο για εναγόμενο αγνώστου διαμονής ορίζεται αυτεπάγγελτα από το δικαστήριο επίτροπος του απόντος εναγομένου  ο οποίος και παρίσταται χωρίς να αμφισβητεί τη διεθνή δικαιοδοσία των αυστριακών δικαστηρίων, θεμελιώνοντας κατ’ αυτόν τον τρόπο απαράδεκτα τη δικαιοδοσία των αυστριακών δικαστηρίων, εδώ στον εναγόμενο δεν είχε γίνει καν κανονική επίδοση του δικογράφου αφού ήταν αγνώστου διαμονής και είχε οριστεί απλά επίτροπος. Αν τελικά χωρήσει σιωπηρή παρέκταση δηλαδή πληρούνται αυτές οι προϋποθέσεις, θα έχουμε όμως </w:t>
      </w:r>
      <w:r w:rsidR="00F7697D" w:rsidRPr="00D84875">
        <w:rPr>
          <w:rFonts w:ascii="Times New Roman" w:hAnsi="Times New Roman" w:cs="Times New Roman"/>
          <w:sz w:val="28"/>
          <w:szCs w:val="28"/>
          <w:lang w:val="en-AU"/>
        </w:rPr>
        <w:t>ad</w:t>
      </w:r>
      <w:r w:rsidR="00F7697D" w:rsidRPr="00D84875">
        <w:rPr>
          <w:rFonts w:ascii="Times New Roman" w:hAnsi="Times New Roman" w:cs="Times New Roman"/>
          <w:sz w:val="28"/>
          <w:szCs w:val="28"/>
        </w:rPr>
        <w:t xml:space="preserve"> </w:t>
      </w:r>
      <w:r w:rsidR="00F7697D" w:rsidRPr="00D84875">
        <w:rPr>
          <w:rFonts w:ascii="Times New Roman" w:hAnsi="Times New Roman" w:cs="Times New Roman"/>
          <w:sz w:val="28"/>
          <w:szCs w:val="28"/>
          <w:lang w:val="en-AU"/>
        </w:rPr>
        <w:t>hoc</w:t>
      </w:r>
      <w:r w:rsidR="00F7697D" w:rsidRPr="00D84875">
        <w:rPr>
          <w:rFonts w:ascii="Times New Roman" w:hAnsi="Times New Roman" w:cs="Times New Roman"/>
          <w:sz w:val="28"/>
          <w:szCs w:val="28"/>
        </w:rPr>
        <w:t xml:space="preserve"> σιωπηρή παρέκταση, δηλαδή για τη συγκεκριμένη μόνο δίκη.</w:t>
      </w:r>
    </w:p>
    <w:p w14:paraId="389BD46E" w14:textId="53310F5E" w:rsidR="009C3ACD" w:rsidRPr="00D84875" w:rsidRDefault="009C3ACD" w:rsidP="00D84875">
      <w:pPr>
        <w:pStyle w:val="a7"/>
        <w:numPr>
          <w:ilvl w:val="0"/>
          <w:numId w:val="11"/>
        </w:numPr>
        <w:spacing w:line="276" w:lineRule="auto"/>
        <w:jc w:val="both"/>
        <w:rPr>
          <w:rFonts w:ascii="Times New Roman" w:hAnsi="Times New Roman" w:cs="Times New Roman"/>
          <w:sz w:val="28"/>
          <w:szCs w:val="28"/>
        </w:rPr>
      </w:pPr>
      <w:r w:rsidRPr="00D84875">
        <w:rPr>
          <w:rFonts w:ascii="Times New Roman" w:hAnsi="Times New Roman" w:cs="Times New Roman"/>
          <w:b/>
          <w:bCs/>
          <w:sz w:val="28"/>
          <w:szCs w:val="28"/>
        </w:rPr>
        <w:t>Να μην πρόκειται για αδύναμος διάδικος</w:t>
      </w:r>
      <w:r w:rsidRPr="00D84875">
        <w:rPr>
          <w:rFonts w:ascii="Times New Roman" w:hAnsi="Times New Roman" w:cs="Times New Roman"/>
          <w:sz w:val="28"/>
          <w:szCs w:val="28"/>
        </w:rPr>
        <w:t xml:space="preserve"> , αφού είδαμε σε αυτές τις περιπτώσεις ότι οι ρήτρες παρέκτασης δεν μπορούν να είναι αποκλειστικές  παρά μόνο να του παράσχουν περισσότερες δικαιοδοτικές βάσεις, υπόθεση με τον Αλγερινό στο Βερολίνο </w:t>
      </w:r>
      <w:r w:rsidR="00627258" w:rsidRPr="00D84875">
        <w:rPr>
          <w:rFonts w:ascii="Times New Roman" w:hAnsi="Times New Roman" w:cs="Times New Roman"/>
          <w:sz w:val="28"/>
          <w:szCs w:val="28"/>
        </w:rPr>
        <w:t xml:space="preserve">, επομένως εδώ η αυτονομία της ιδιωτικής βούλησης λειτουργεί τελικά </w:t>
      </w:r>
      <w:r w:rsidR="00627258" w:rsidRPr="00D84875">
        <w:rPr>
          <w:rFonts w:ascii="Times New Roman" w:hAnsi="Times New Roman" w:cs="Times New Roman"/>
          <w:sz w:val="28"/>
          <w:szCs w:val="28"/>
          <w:lang w:val="en-AU"/>
        </w:rPr>
        <w:t>a</w:t>
      </w:r>
      <w:r w:rsidR="00627258" w:rsidRPr="00D84875">
        <w:rPr>
          <w:rFonts w:ascii="Times New Roman" w:hAnsi="Times New Roman" w:cs="Times New Roman"/>
          <w:sz w:val="28"/>
          <w:szCs w:val="28"/>
        </w:rPr>
        <w:t xml:space="preserve"> </w:t>
      </w:r>
      <w:r w:rsidR="00627258" w:rsidRPr="00D84875">
        <w:rPr>
          <w:rFonts w:ascii="Times New Roman" w:hAnsi="Times New Roman" w:cs="Times New Roman"/>
          <w:sz w:val="28"/>
          <w:szCs w:val="28"/>
          <w:lang w:val="en-AU"/>
        </w:rPr>
        <w:t>la</w:t>
      </w:r>
      <w:r w:rsidR="00627258" w:rsidRPr="00D84875">
        <w:rPr>
          <w:rFonts w:ascii="Times New Roman" w:hAnsi="Times New Roman" w:cs="Times New Roman"/>
          <w:sz w:val="28"/>
          <w:szCs w:val="28"/>
        </w:rPr>
        <w:t xml:space="preserve"> </w:t>
      </w:r>
      <w:r w:rsidR="00627258" w:rsidRPr="00D84875">
        <w:rPr>
          <w:rFonts w:ascii="Times New Roman" w:hAnsi="Times New Roman" w:cs="Times New Roman"/>
          <w:sz w:val="28"/>
          <w:szCs w:val="28"/>
          <w:lang w:val="en-AU"/>
        </w:rPr>
        <w:t>carte</w:t>
      </w:r>
      <w:r w:rsidR="00627258" w:rsidRPr="00D84875">
        <w:rPr>
          <w:rFonts w:ascii="Times New Roman" w:hAnsi="Times New Roman" w:cs="Times New Roman"/>
          <w:sz w:val="28"/>
          <w:szCs w:val="28"/>
        </w:rPr>
        <w:t>, αφού προστατεύει τον αδύναμο διάδικο .</w:t>
      </w:r>
      <w:r w:rsidR="00F7697D" w:rsidRPr="00D84875">
        <w:rPr>
          <w:rStyle w:val="a6"/>
          <w:rFonts w:ascii="Times New Roman" w:hAnsi="Times New Roman" w:cs="Times New Roman"/>
          <w:sz w:val="28"/>
          <w:szCs w:val="28"/>
        </w:rPr>
        <w:footnoteReference w:id="13"/>
      </w:r>
    </w:p>
    <w:p w14:paraId="04C84693" w14:textId="32950A76" w:rsidR="00627258" w:rsidRPr="00D84875" w:rsidRDefault="00627258"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Επίσης κατά κρατούσα στη θεωρία άποψη το μη παρεκτεινόμενο πρώτο επιληφθέν δικαστήριο δεν μπορεί να ελέγξει το κύρος της ρήτρας παρέκτασης ούτε αν πράγματι το δεύτερο δικαστήριο έχει όντως αποκλειστική δικαιοδοσία, γιατί η εφαρμογή αυτής της εξαίρεσης της εξαίρεσης θα μπορούσε ενδεχομένως να προκαλέσει καταχρηστικές πρακτικές.</w:t>
      </w:r>
    </w:p>
    <w:p w14:paraId="32D073AF" w14:textId="6910075E" w:rsidR="00627258" w:rsidRPr="00D84875" w:rsidRDefault="00627258"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Τέλος έχουμε και το άρθρο 33 για την πανευρωπαϊκή εκκρεμοδικία σε αγωγή που έχει ασκηθεί σε τρίτο κράτος .</w:t>
      </w:r>
    </w:p>
    <w:p w14:paraId="04889049" w14:textId="66D45201" w:rsidR="00627258" w:rsidRPr="00D84875" w:rsidRDefault="00627258" w:rsidP="00D84875">
      <w:pPr>
        <w:spacing w:line="276" w:lineRule="auto"/>
        <w:ind w:left="360"/>
        <w:jc w:val="both"/>
        <w:rPr>
          <w:rFonts w:ascii="Times New Roman" w:hAnsi="Times New Roman" w:cs="Times New Roman"/>
        </w:rPr>
      </w:pPr>
      <w:r w:rsidRPr="00D84875">
        <w:rPr>
          <w:rFonts w:ascii="Times New Roman" w:hAnsi="Times New Roman" w:cs="Times New Roman"/>
        </w:rPr>
        <w:t>Άρθρο 33 1. Όταν η διεθνής δικαιοδοσία έχει βασισθεί στο άρθρο 4 ή στα άρθρα 7, 8 ή 9 ενώ εκκρεμεί διαδικασία ενώπιον δικαστηρίου τρίτου κράτους κατά το χρόνο κατά τον οποίο δικαστήριο κράτους μέλους επιλαμβάνεται προσφυγής με το ίδιο αντικείμενο και την ίδια αιτία και μεταξύ των ιδίων διαδίκων όπως και η διαδικασία ενώπιον του δικαστηρίου του τρίτου κράτους, το δικαστήριο του κράτους μέλους μπορεί να αναστείλει τη διαδικασία εφόσον:</w:t>
      </w:r>
    </w:p>
    <w:p w14:paraId="2C76F8A7" w14:textId="63AA02EB" w:rsidR="00627258" w:rsidRPr="00D84875" w:rsidRDefault="00627258" w:rsidP="00D84875">
      <w:pPr>
        <w:spacing w:line="276" w:lineRule="auto"/>
        <w:ind w:left="360"/>
        <w:jc w:val="both"/>
        <w:rPr>
          <w:rFonts w:ascii="Times New Roman" w:hAnsi="Times New Roman" w:cs="Times New Roman"/>
        </w:rPr>
      </w:pPr>
      <w:r w:rsidRPr="00D84875">
        <w:rPr>
          <w:rFonts w:ascii="Times New Roman" w:hAnsi="Times New Roman" w:cs="Times New Roman"/>
        </w:rPr>
        <w:t>α) εκτιμάται ότι το δικαστήριο του τρίτου κράτους θα εκδώσει απόφαση επιδεκτική αναγνώρισης και, αναλόγως της περιπτώσεως, εκτέλεσης στο εν λόγω κράτος μέλος και β) το δικαστήριο του κράτους μέλους έχει πεισθεί ότι μια αναστολή είναι επιβεβλημένη για την ορθή απονομή της δικαιοσύνης.</w:t>
      </w:r>
    </w:p>
    <w:p w14:paraId="3CCCB0EE" w14:textId="40A54419" w:rsidR="00627258" w:rsidRPr="00D84875" w:rsidRDefault="00627258"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Είτε κατ’ αίτηση , είτε αυτεπαγγέλτως, επιβάλλει δηλαδή μια νομική πρόγνωση στο δεύτερο επιληφθέν δικαστήριο, το κατά πόσο μπορεί η πρώτη απόφαση να επηρεάσει τελικά την αναγνώριση + την εκτέλεση. Το άρθρο 33 δεν δέχεται την αλλοδαπή εκκρεμοδικία, απλώς αναστέλλει αν το θεωρεί αναγκαίο. Μπορεί και να συνεχίσει την εκδίκαση αν το θεωρεί ορθό.</w:t>
      </w:r>
    </w:p>
    <w:p w14:paraId="6520098A" w14:textId="67470CC8" w:rsidR="00627258" w:rsidRPr="00D84875" w:rsidRDefault="00627258"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Χαλαρότερη ρύθμιση της εκκρεμοδικίας (Μακρίδου) όταν εμπλέκονται δικαστήρια τρίτων κρατών. Φόβος ότι υπάρχουν κράτη με εξαιρετικά αργές διαδικασίες που δεν εξασφαλίζουν ορθή απονομή της δικαιοσύνης+ αμφιβολίες αν το τρίτο κράτος θα ανέστειλε αντίστοιχα, ώστε να εφαρμόζεται ο όρος της αμοιβαιότητας</w:t>
      </w:r>
      <w:r w:rsidR="00D00AC2" w:rsidRPr="00D84875">
        <w:rPr>
          <w:rFonts w:ascii="Times New Roman" w:hAnsi="Times New Roman" w:cs="Times New Roman"/>
          <w:sz w:val="28"/>
          <w:szCs w:val="28"/>
        </w:rPr>
        <w:t>.</w:t>
      </w:r>
    </w:p>
    <w:p w14:paraId="552ADC8A" w14:textId="1ED11B94" w:rsidR="00D00AC2" w:rsidRPr="00D84875" w:rsidRDefault="00D00AC2"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Στην ουσία πρόκειται για μια παρόμοια ρύθμιση με την αντίστοιχη αλλοδαπή εκκρεμοδικία του ΚπολΔ ! -&gt; Νομική πρόγνωση ότι θα είχαμε αντιφατικά δεδικασμένα και άρα πρόβλημα στην εκτέλεση.</w:t>
      </w:r>
    </w:p>
    <w:p w14:paraId="5D7E5E19" w14:textId="6171D9C1" w:rsidR="00D00AC2" w:rsidRPr="00D84875" w:rsidRDefault="00C50D45"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Σύγκριση αλλοδαπής και ευρωπαϊκής εκκρεμοδικίας.</w:t>
      </w:r>
    </w:p>
    <w:p w14:paraId="2595B8E6" w14:textId="1A34165D" w:rsidR="00C50D45" w:rsidRPr="00D84875" w:rsidRDefault="00C50D45"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Ασκείται αγωγή αρνητική αναγνωριστική σε καναδέζικο δικαστήριο από σύμβαση πώλησης , Ύστερα καταψηφιστική στην Ελλάδα, τί γίνεται;</w:t>
      </w:r>
    </w:p>
    <w:p w14:paraId="595E55E8" w14:textId="57B66465" w:rsidR="00C50D45" w:rsidRPr="00D84875" w:rsidRDefault="00C50D45"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Εδώ αρχικά θα πρέπει να κρίνουμε με το 323 .2 -&gt; εδώ είμαστε οκ, με βάση το άρθρο 3 + 33 , ύστερα συγκρίνουμε τις αγωγές με βάση το 221 όπως θα κάναμε σε ημεδαπές αγωγές, η δεύτερη αγωγή έχει ευρύτερο περιεχόμενο !! Άρα ΔΕΝ Θα αναστείλει το ελληνικό δικαστήριο, το τι θα κάνει το καναδικό είναι δικό του θέμα. </w:t>
      </w:r>
    </w:p>
    <w:p w14:paraId="3E6E7B0F" w14:textId="0C9D1970" w:rsidR="00C50D45" w:rsidRPr="00D84875" w:rsidRDefault="00C50D45"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Αντίθετα , στην ευρωπαϊκή εκκρεμοδικία -&gt; </w:t>
      </w:r>
      <w:r w:rsidRPr="00D84875">
        <w:rPr>
          <w:rFonts w:ascii="Times New Roman" w:hAnsi="Times New Roman" w:cs="Times New Roman"/>
          <w:sz w:val="28"/>
          <w:szCs w:val="28"/>
          <w:lang w:val="en-AU"/>
        </w:rPr>
        <w:t>meme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objet</w:t>
      </w:r>
      <w:r w:rsidRPr="00D84875">
        <w:rPr>
          <w:rFonts w:ascii="Times New Roman" w:hAnsi="Times New Roman" w:cs="Times New Roman"/>
          <w:sz w:val="28"/>
          <w:szCs w:val="28"/>
        </w:rPr>
        <w:t xml:space="preserve"> , οδηγεί σε εκκρεμοδικία, κοινός πυρήνας , </w:t>
      </w:r>
      <w:r w:rsidRPr="00D84875">
        <w:rPr>
          <w:rFonts w:ascii="Times New Roman" w:hAnsi="Times New Roman" w:cs="Times New Roman"/>
          <w:sz w:val="28"/>
          <w:szCs w:val="28"/>
          <w:lang w:val="en-AU"/>
        </w:rPr>
        <w:t>Kerntheorie</w:t>
      </w:r>
      <w:r w:rsidRPr="00D84875">
        <w:rPr>
          <w:rFonts w:ascii="Times New Roman" w:hAnsi="Times New Roman" w:cs="Times New Roman"/>
          <w:sz w:val="28"/>
          <w:szCs w:val="28"/>
        </w:rPr>
        <w:t>.</w:t>
      </w:r>
    </w:p>
    <w:p w14:paraId="61C9F121" w14:textId="67B61DEB" w:rsidR="00CD7D0D" w:rsidRPr="00D84875" w:rsidRDefault="00CD7D0D" w:rsidP="00D84875">
      <w:pPr>
        <w:spacing w:line="276" w:lineRule="auto"/>
        <w:ind w:left="360"/>
        <w:jc w:val="both"/>
        <w:rPr>
          <w:rFonts w:ascii="Times New Roman" w:hAnsi="Times New Roman" w:cs="Times New Roman"/>
          <w:sz w:val="36"/>
          <w:szCs w:val="36"/>
        </w:rPr>
      </w:pPr>
      <w:r w:rsidRPr="00D84875">
        <w:rPr>
          <w:rFonts w:ascii="Times New Roman" w:hAnsi="Times New Roman" w:cs="Times New Roman"/>
          <w:sz w:val="36"/>
          <w:szCs w:val="36"/>
        </w:rPr>
        <w:t>Ρήτρες παρέκτασης</w:t>
      </w:r>
    </w:p>
    <w:p w14:paraId="1E706400" w14:textId="77777777" w:rsidR="00F7697D" w:rsidRPr="00D84875" w:rsidRDefault="00F7697D"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ΤΜΗΜΑ 7 Παρέκταση διεθνούς δικαιοδοσίας </w:t>
      </w:r>
    </w:p>
    <w:p w14:paraId="23F9804A" w14:textId="77777777" w:rsidR="00F7697D" w:rsidRPr="00D84875" w:rsidRDefault="00F7697D"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Άρθρο 25 </w:t>
      </w:r>
    </w:p>
    <w:p w14:paraId="6EC70A15" w14:textId="3A44B342" w:rsidR="00F7697D" w:rsidRPr="00D84875" w:rsidRDefault="00F7697D"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1. Αν τα μέρη, </w:t>
      </w:r>
      <w:r w:rsidRPr="00D84875">
        <w:rPr>
          <w:rFonts w:ascii="Times New Roman" w:hAnsi="Times New Roman" w:cs="Times New Roman"/>
          <w:b/>
          <w:bCs/>
        </w:rPr>
        <w:t>ανεξαρτήτως του τόπου κατοικίας</w:t>
      </w:r>
      <w:r w:rsidRPr="00D84875">
        <w:rPr>
          <w:rStyle w:val="a6"/>
          <w:rFonts w:ascii="Times New Roman" w:hAnsi="Times New Roman" w:cs="Times New Roman"/>
          <w:b/>
          <w:bCs/>
        </w:rPr>
        <w:footnoteReference w:id="14"/>
      </w:r>
      <w:r w:rsidRPr="00D84875">
        <w:rPr>
          <w:rFonts w:ascii="Times New Roman" w:hAnsi="Times New Roman" w:cs="Times New Roman"/>
        </w:rPr>
        <w:t xml:space="preserve"> τους, συμφώνησαν ότι ένα δικαστήριο ή τα δικαστήρια κράτους μέλους θα δικάζουν τις διαφορές που έχουν προκύψει ή που θα προκύψουν από </w:t>
      </w:r>
      <w:r w:rsidRPr="00D84875">
        <w:rPr>
          <w:rFonts w:ascii="Times New Roman" w:hAnsi="Times New Roman" w:cs="Times New Roman"/>
          <w:b/>
          <w:bCs/>
        </w:rPr>
        <w:t>συγκεκριμένη</w:t>
      </w:r>
      <w:r w:rsidRPr="00D84875">
        <w:rPr>
          <w:rFonts w:ascii="Times New Roman" w:hAnsi="Times New Roman" w:cs="Times New Roman"/>
        </w:rPr>
        <w:t xml:space="preserve"> έννομη σχέση, το δικαστήριο αυτό ή τα δικαστήρια του κράτους αυτού έχουν διεθνή δικαιοδοσία, </w:t>
      </w:r>
      <w:r w:rsidRPr="00D84875">
        <w:rPr>
          <w:rFonts w:ascii="Times New Roman" w:hAnsi="Times New Roman" w:cs="Times New Roman"/>
          <w:b/>
          <w:bCs/>
        </w:rPr>
        <w:t>εκτός αν η συμφωνία είναι άκυρη ως προς την ουσιαστική της ισχύ της βάσει της νομοθεσίας του οικείου κράτους μέλους</w:t>
      </w:r>
      <w:r w:rsidR="00FD7E01" w:rsidRPr="00D84875">
        <w:rPr>
          <w:rStyle w:val="a6"/>
          <w:rFonts w:ascii="Times New Roman" w:hAnsi="Times New Roman" w:cs="Times New Roman"/>
          <w:b/>
          <w:bCs/>
        </w:rPr>
        <w:footnoteReference w:id="15"/>
      </w:r>
      <w:r w:rsidRPr="00D84875">
        <w:rPr>
          <w:rFonts w:ascii="Times New Roman" w:hAnsi="Times New Roman" w:cs="Times New Roman"/>
        </w:rPr>
        <w:t xml:space="preserve">. Αυτή η δικαιοδοσία είναι αποκλειστική εκτός αν τα μέρη συμφώνησαν άλλως. Η συμφωνία διεθνούς δικαιοδοσίας καταρτίζεται: α) είτε γραπτά είτε προφορικά με γραπτή επιβεβαίωση· β) είτε υπό μορφή ανταποκρινόμενη στην πρακτική που έχουν καθιερώσει οι συμβαλλόμενοι στις μεταξύ τους σχέσεις· ή γ) είτε, στο </w:t>
      </w:r>
      <w:r w:rsidRPr="00D84875">
        <w:rPr>
          <w:rFonts w:ascii="Times New Roman" w:hAnsi="Times New Roman" w:cs="Times New Roman"/>
          <w:b/>
          <w:bCs/>
        </w:rPr>
        <w:t>διεθνές εμπόριο</w:t>
      </w:r>
      <w:r w:rsidRPr="00D84875">
        <w:rPr>
          <w:rFonts w:ascii="Times New Roman" w:hAnsi="Times New Roman" w:cs="Times New Roman"/>
        </w:rPr>
        <w:t>, υπό μορφή ανταποκρινόμενη στις συνήθειες τις οποίες τα μέρη γνωρίζουν ή οφείλουν να γνωρίζουν και οι οποίες είναι ευρέως γνωστές σ’ αυτού του είδους την εμπορική δραστηριότητα και τηρούνται τακτικά από τους συμβαλλόμενους σε συμβάσεις του είδους για το οποίο πρόκειται στη συγκεκριμένη εμπορική δραστηριότητα.</w:t>
      </w:r>
    </w:p>
    <w:p w14:paraId="33939D34" w14:textId="77777777" w:rsidR="00F7697D" w:rsidRPr="00D84875" w:rsidRDefault="00F7697D"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 2. Κάθε διαβίβαση διά της ηλεκτρονικής οδού που επιτρέπει μεταγενέστερη πρόσβαση στο περιεχόμενο της συμφωνίας λογίζεται ότι έχει καταρτισθεί «γραπτά». </w:t>
      </w:r>
    </w:p>
    <w:p w14:paraId="37E19E22" w14:textId="6F9F4DD9" w:rsidR="00F7697D" w:rsidRPr="00D84875" w:rsidRDefault="00F7697D" w:rsidP="00D84875">
      <w:pPr>
        <w:spacing w:line="276" w:lineRule="auto"/>
        <w:ind w:left="360"/>
        <w:jc w:val="both"/>
        <w:rPr>
          <w:rFonts w:ascii="Times New Roman" w:hAnsi="Times New Roman" w:cs="Times New Roman"/>
        </w:rPr>
      </w:pPr>
      <w:r w:rsidRPr="00D84875">
        <w:rPr>
          <w:rFonts w:ascii="Times New Roman" w:hAnsi="Times New Roman" w:cs="Times New Roman"/>
        </w:rPr>
        <w:t>3. Το δικαστήριο ή τα δικαστήρια ενός κράτους μέλους στα οποία απονέμει διεθνή δικαιοδοσία η συστατική πράξη ενός trust έχουν αποκλειστική διεθνή δικαιοδοσία ως προς αγωγές κατά του δρυτή, του trustee ή του δικαιούχου ενός trust, αν πρόκειται για σχέσεις μεταξύ των προσώπων αυτών ή για δικαιώματα ή υποχρεώσεις τους από το trust.</w:t>
      </w:r>
    </w:p>
    <w:p w14:paraId="614F1568" w14:textId="77777777" w:rsidR="00F7697D" w:rsidRPr="00D84875" w:rsidRDefault="00F7697D" w:rsidP="00D84875">
      <w:pPr>
        <w:spacing w:line="276" w:lineRule="auto"/>
        <w:ind w:left="360"/>
        <w:jc w:val="both"/>
        <w:rPr>
          <w:rFonts w:ascii="Times New Roman" w:hAnsi="Times New Roman" w:cs="Times New Roman"/>
        </w:rPr>
      </w:pPr>
      <w:r w:rsidRPr="00D84875">
        <w:rPr>
          <w:rFonts w:ascii="Times New Roman" w:hAnsi="Times New Roman" w:cs="Times New Roman"/>
        </w:rPr>
        <w:t>4. Οι συμφωνίες διεθνούς δικαιοδοσίας, καθώς και οι ανάλογες ρήτρες της συστατικής πράξεως του trust δεν παράγουν αποτελέσματα, αν είναι αντίθετες προς τις διατάξεις των άρθρων 15, 19 ή 23 ή αν τα δικαστήρια τη διεθνή δικαιοδοσία των οποίων αποκλείουν έχουν αποκλειστική διεθνή δικαιοδοσία σύμφωνα με το άρθρο 24.</w:t>
      </w:r>
    </w:p>
    <w:p w14:paraId="1CC10F33" w14:textId="31F51A5D" w:rsidR="00F7697D" w:rsidRPr="00D84875" w:rsidRDefault="00F7697D" w:rsidP="00D84875">
      <w:pPr>
        <w:spacing w:line="276" w:lineRule="auto"/>
        <w:ind w:left="360"/>
        <w:jc w:val="both"/>
        <w:rPr>
          <w:rFonts w:ascii="Times New Roman" w:hAnsi="Times New Roman" w:cs="Times New Roman"/>
          <w:b/>
          <w:bCs/>
        </w:rPr>
      </w:pPr>
      <w:r w:rsidRPr="00D84875">
        <w:rPr>
          <w:rFonts w:ascii="Times New Roman" w:hAnsi="Times New Roman" w:cs="Times New Roman"/>
        </w:rPr>
        <w:t xml:space="preserve"> 5. </w:t>
      </w:r>
      <w:r w:rsidRPr="00D84875">
        <w:rPr>
          <w:rFonts w:ascii="Times New Roman" w:hAnsi="Times New Roman" w:cs="Times New Roman"/>
          <w:b/>
          <w:bCs/>
        </w:rPr>
        <w:t xml:space="preserve">Συμφωνία καθορισμού της διεθνούς δικαιοδοσίας που αποτελεί στοιχείο σύμβασης λογίζεται ως συμφωνία ανεξάρτητη από τους λοιπούς όρους της σύμβασης. Η εγκυρότητα μιας συμφωνίας καθορισμού της διεθνούς δικαιοδοσίας δεν επιδέχεται προσβολής εκ μόνου του λόγου ότι η σύμβαση δεν είναι έγκυρη. </w:t>
      </w:r>
    </w:p>
    <w:p w14:paraId="26640FDA" w14:textId="77777777" w:rsidR="00F7697D" w:rsidRPr="00D84875" w:rsidRDefault="00F7697D" w:rsidP="00D84875">
      <w:pPr>
        <w:spacing w:line="276" w:lineRule="auto"/>
        <w:ind w:left="360"/>
        <w:jc w:val="both"/>
        <w:rPr>
          <w:rFonts w:ascii="Times New Roman" w:hAnsi="Times New Roman" w:cs="Times New Roman"/>
        </w:rPr>
      </w:pPr>
      <w:r w:rsidRPr="00D84875">
        <w:rPr>
          <w:rFonts w:ascii="Times New Roman" w:hAnsi="Times New Roman" w:cs="Times New Roman"/>
        </w:rPr>
        <w:t xml:space="preserve">Άρθρο 26 </w:t>
      </w:r>
    </w:p>
    <w:p w14:paraId="6D43AD9E" w14:textId="39030ADC" w:rsidR="00F7697D" w:rsidRPr="00D84875" w:rsidRDefault="00F7697D" w:rsidP="00D84875">
      <w:pPr>
        <w:spacing w:line="276" w:lineRule="auto"/>
        <w:ind w:left="360"/>
        <w:jc w:val="both"/>
        <w:rPr>
          <w:rFonts w:ascii="Times New Roman" w:hAnsi="Times New Roman" w:cs="Times New Roman"/>
        </w:rPr>
      </w:pPr>
      <w:r w:rsidRPr="00D84875">
        <w:rPr>
          <w:rFonts w:ascii="Times New Roman" w:hAnsi="Times New Roman" w:cs="Times New Roman"/>
        </w:rPr>
        <w:t>1. Πέραν των περιπτώσεων όπου η διεθνής δικαιοδοσία απορρέει από άλλες διατάξεις του παρόντος κανονισμού</w:t>
      </w:r>
      <w:r w:rsidRPr="00D84875">
        <w:rPr>
          <w:rFonts w:ascii="Times New Roman" w:hAnsi="Times New Roman" w:cs="Times New Roman"/>
          <w:b/>
          <w:bCs/>
        </w:rPr>
        <w:t>, το δικαστήριο κράτους μέλους ενώπιον του οποίου ο εναγόμενος παρίσταται αποκτά διεθνή δικαιοδοσία</w:t>
      </w:r>
      <w:r w:rsidR="00FD7E01" w:rsidRPr="00D84875">
        <w:rPr>
          <w:rStyle w:val="a6"/>
          <w:rFonts w:ascii="Times New Roman" w:hAnsi="Times New Roman" w:cs="Times New Roman"/>
          <w:b/>
          <w:bCs/>
        </w:rPr>
        <w:footnoteReference w:id="16"/>
      </w:r>
      <w:r w:rsidRPr="00D84875">
        <w:rPr>
          <w:rFonts w:ascii="Times New Roman" w:hAnsi="Times New Roman" w:cs="Times New Roman"/>
        </w:rPr>
        <w:t xml:space="preserve">. Ο κανόνας αυτός </w:t>
      </w:r>
      <w:r w:rsidRPr="00D84875">
        <w:rPr>
          <w:rFonts w:ascii="Times New Roman" w:hAnsi="Times New Roman" w:cs="Times New Roman"/>
          <w:b/>
          <w:bCs/>
        </w:rPr>
        <w:t>δεν</w:t>
      </w:r>
      <w:r w:rsidRPr="00D84875">
        <w:rPr>
          <w:rFonts w:ascii="Times New Roman" w:hAnsi="Times New Roman" w:cs="Times New Roman"/>
        </w:rPr>
        <w:t xml:space="preserve"> εφαρμόζεται, αν η </w:t>
      </w:r>
      <w:r w:rsidRPr="00D84875">
        <w:rPr>
          <w:rFonts w:ascii="Times New Roman" w:hAnsi="Times New Roman" w:cs="Times New Roman"/>
          <w:b/>
          <w:bCs/>
        </w:rPr>
        <w:t>παράσταση έχει ως σκοπό την αμφισβήτηση της διεθνούς δικαιοδοσίας ή αν υπάρχει άλλο δικαστήριο με αποκλειστική διεθνή δικαιοδοσία σύμφωνα με το άρθρο 24.</w:t>
      </w:r>
      <w:r w:rsidRPr="00D84875">
        <w:rPr>
          <w:rFonts w:ascii="Times New Roman" w:hAnsi="Times New Roman" w:cs="Times New Roman"/>
        </w:rPr>
        <w:t xml:space="preserve"> </w:t>
      </w:r>
    </w:p>
    <w:p w14:paraId="7DE6C27F" w14:textId="3C676F06" w:rsidR="00F7697D" w:rsidRPr="00D84875" w:rsidRDefault="00F7697D" w:rsidP="00D84875">
      <w:pPr>
        <w:spacing w:line="276" w:lineRule="auto"/>
        <w:ind w:left="360"/>
        <w:jc w:val="both"/>
        <w:rPr>
          <w:rFonts w:ascii="Times New Roman" w:hAnsi="Times New Roman" w:cs="Times New Roman"/>
          <w:b/>
          <w:bCs/>
        </w:rPr>
      </w:pPr>
      <w:r w:rsidRPr="00D84875">
        <w:rPr>
          <w:rFonts w:ascii="Times New Roman" w:hAnsi="Times New Roman" w:cs="Times New Roman"/>
          <w:b/>
          <w:bCs/>
        </w:rPr>
        <w:t>2. Σε υποθέσεις που αναφέρονται στα τμήματα 3, 4 ή 5, όταν εναγόμενος είναι ο αντισυμβαλλόμενος του ασφαλιστή, ο ασφαλισμένος, ένας δικαιούχος της ασφαλιστικής σύμβασης, ο ζημιωθείς, ο καταναλωτής ή ο εργαζόμενος, το δικαστήριο προτού κηρύξει εαυτό αρμόδιο βάσει της παραγράφου 1, εξασφαλίζει ότι ο εναγόμενος ενημερώθηκε για το δικαίωμά του να αμφισβητήσει τη διεθνή δικαιοδοσία του δικαστηρίου και για τις συνέπειες της εμφάνισης ή της μη εμφάνισής του στο δικαστήριο.</w:t>
      </w:r>
      <w:r w:rsidR="00FD7E01" w:rsidRPr="00D84875">
        <w:rPr>
          <w:rStyle w:val="a6"/>
          <w:rFonts w:ascii="Times New Roman" w:hAnsi="Times New Roman" w:cs="Times New Roman"/>
          <w:b/>
          <w:bCs/>
        </w:rPr>
        <w:footnoteReference w:id="17"/>
      </w:r>
    </w:p>
    <w:p w14:paraId="69DED9AF" w14:textId="684AFEAF" w:rsidR="00FD7E01" w:rsidRPr="00D84875" w:rsidRDefault="00FD7E01"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Βλέπουμε γενικά ότι με τον 1215 έχουμε ισχυροποίηση των ρητρών παρέκτασης έναντι του πρώτου επιληφθέντος δικαστηρίου -&gt; βλέπε παραπάνω αναλυτικότερα για το σχετικό ζήτημα</w:t>
      </w:r>
    </w:p>
    <w:p w14:paraId="0C3C8A00" w14:textId="6129FD72" w:rsidR="00FD7E01" w:rsidRPr="00D84875" w:rsidRDefault="00FD7E01"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ΟΜΩΣ της ρήτρας παρέκτασης υπερισχύουν:</w:t>
      </w:r>
      <w:r w:rsidRPr="00D84875">
        <w:rPr>
          <w:rFonts w:ascii="Times New Roman" w:hAnsi="Times New Roman" w:cs="Times New Roman"/>
          <w:sz w:val="28"/>
          <w:szCs w:val="28"/>
        </w:rPr>
        <w:br/>
        <w:t xml:space="preserve">Α) αν παρίστασαι στο άλλο δικαστήριο και δεν αντιλέγεις  -&gt; άρθρο 26 , δηλαδή όχι στο παρεκτεινόμενο, σιωπηρή παρέκταση </w:t>
      </w:r>
    </w:p>
    <w:p w14:paraId="2FAE9613" w14:textId="78AF325A" w:rsidR="00FD7E01" w:rsidRPr="00D84875" w:rsidRDefault="00FD7E01"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Β) Αν υπάρχει </w:t>
      </w:r>
      <w:r w:rsidRPr="00D84875">
        <w:rPr>
          <w:rFonts w:ascii="Times New Roman" w:hAnsi="Times New Roman" w:cs="Times New Roman"/>
          <w:b/>
          <w:bCs/>
          <w:sz w:val="28"/>
          <w:szCs w:val="28"/>
        </w:rPr>
        <w:t xml:space="preserve">αποκλειστική </w:t>
      </w:r>
      <w:r w:rsidRPr="00D84875">
        <w:rPr>
          <w:rFonts w:ascii="Times New Roman" w:hAnsi="Times New Roman" w:cs="Times New Roman"/>
          <w:sz w:val="28"/>
          <w:szCs w:val="28"/>
        </w:rPr>
        <w:t>βάση διεθνούς δικαιοδοσίας, άρθρο 24 , αυτό ισχύει και στην Γαλλία (αντίθετα με τα ισχύοντα στην Ελλάδα).</w:t>
      </w:r>
    </w:p>
    <w:p w14:paraId="4B18C702" w14:textId="76095996" w:rsidR="00FD7E01" w:rsidRPr="00D84875" w:rsidRDefault="00FD7E01"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Γ) αν ο αντίδικος είναι καταναλωτής / ασφαλισμένος / εργαζόμενος -&gt; άρθρο 26.2</w:t>
      </w:r>
    </w:p>
    <w:p w14:paraId="334FF2B9" w14:textId="728B3C17" w:rsidR="00FD7E01" w:rsidRPr="00D84875" w:rsidRDefault="00A60D1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Αξίζει επίσης να σημειωθεί ότι πλέον για την έγκυρη ρήτρα παρέκτασης δεν απαιτείται κάποιος από τους συμβαλλομένους να έχουν την κατοικία τους σε Κ-Μ -&gt; πχ έγκυρη ρήτρα παρέκτασης μεταξύ κινέζικης + ρώσικης</w:t>
      </w:r>
    </w:p>
    <w:p w14:paraId="36BE3D72" w14:textId="150F565F" w:rsidR="00A60D1E" w:rsidRPr="00D84875" w:rsidRDefault="00A60D1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Προϋποθέσει είναι φυσικά να αναφέρεται σε συγκεκριμένη έννομη σχέση , να μην είναι η συμφωνία άκυρη ως προς την ουσιαστική της μορφή -&gt; το οποίο κρίνεται με βάση το δίκαιο του παρεκτεινομένου ( άρθρο 25) + ως προς τον τύπο είτε γραπτή είτε προφορική με γραπτή βεβαίωση είτε με βάση τις συνήθειες του διεθνούς εμπορίου+ φυσικά να μην προσκρούουν σε αποκλειστική βάση + αδύναμα μέρη.</w:t>
      </w:r>
    </w:p>
    <w:p w14:paraId="183A4C1F" w14:textId="7B4155E3" w:rsidR="00E72BAE" w:rsidRPr="00D84875" w:rsidRDefault="00E72BAE"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Δηλαδή θα πρέπει να υπάρχει πραγματική συμφωνία των μερών ! Αυτή ανάγκη για ουσιαστική συμφωνία των μερών δεν συντρέχει όταν η ρήτρα υπάρχει σε προδιατυπωμένους ΓΟΣ και αυτά περιλαμβάνονται σε έντυπα του ενός μόνο μέρους που δεν έχουν υπογραφεί από τον αντισυμβαλλόμενο, ΕΚΤΌΣ αν σύμφωνα με πρόσφατη νομολογία (απόφαση </w:t>
      </w:r>
      <w:r w:rsidRPr="00D84875">
        <w:rPr>
          <w:rFonts w:ascii="Times New Roman" w:hAnsi="Times New Roman" w:cs="Times New Roman"/>
          <w:sz w:val="28"/>
          <w:szCs w:val="28"/>
          <w:lang w:val="en-AU"/>
        </w:rPr>
        <w:t>Saey</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Home</w:t>
      </w:r>
      <w:r w:rsidRPr="00D84875">
        <w:rPr>
          <w:rFonts w:ascii="Times New Roman" w:hAnsi="Times New Roman" w:cs="Times New Roman"/>
          <w:sz w:val="28"/>
          <w:szCs w:val="28"/>
        </w:rPr>
        <w:t xml:space="preserve">) από το ίδιο κείμενο που έχει υπογραφεί και από τους δύο συμβαλλομένους γίνεται ρητή παραπομπή στους ΓΟΣ που περιλαμβάνουν την εν λόγω ρήτρα. Επιπλέον όσον αφορά τη συγκεκριμένη έννομη σχέση το Λουξεμβούργο έχει νομολογήσει ότι ρήτρα σε καταστατικό εταιρείας που αναφέρεται σε όλες τις διαφορές που ανακύπτουν μεταξύ των μετόχων + της εταιρείας εμπίπτει στην έννοια της συγκεκριμένης έννομης σχέσης !! , βέβαια υπάρχει βάσιμη κριτική σε αυτό για το κατά πόσο υπάρχει πραγματική ουσιαστική βούληση του μετόχου , οπότε τίθεται ζήτημα όσον αφορά το ίδιο το υποστατό τέτοιας συμφωνίας, εντούτοις το ΔΕΕ νομολόγησε ότι θα πρόκειται για συγκεκριμένη έννομη σχέση. Βέβαια πλέον για τέτοιες διαφορές </w:t>
      </w:r>
      <w:r w:rsidR="00890C1B" w:rsidRPr="00D84875">
        <w:rPr>
          <w:rFonts w:ascii="Times New Roman" w:hAnsi="Times New Roman" w:cs="Times New Roman"/>
          <w:sz w:val="28"/>
          <w:szCs w:val="28"/>
        </w:rPr>
        <w:t>εσωεταιρικές καλύπτονται από την αποκλειστική δωσιδικία του άρθρου 24.</w:t>
      </w:r>
    </w:p>
    <w:p w14:paraId="6477D080" w14:textId="6B947092" w:rsidR="00890C1B" w:rsidRPr="00D84875" w:rsidRDefault="00890C1B"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Επίσης κατ΄ αρχήν δεν γεννώνται έννομες συνέπειες ουσιαστικής φύσης από την παράβαση της σχετικής δικονομικής συμφωνίας παρέκτασης -&gt; αυτή έχει ως αποτέλεσμα δικονομικά δικαιώματα , δίνει πχ τη δυνατότητα της ένστασης έλλειψης διεθνούς δικαιοδοσίας ( αυτή κατ’ εξαίρεση προβάλλεται πρώτη φορά στο εφετείο και όχι με τις προτάσεις όπως και η ένσταση υπαγωγής σε διεθνή διαιτησία μόνο επί ερημοδικίας). Αντίθετη άποψη ακολουθούν τα δικαστήρια της Γερμανίας όπου επί παραβίασης ρήτρας παρέκτασης επιδικάζουν τα δικαστικά έξοδα.</w:t>
      </w:r>
    </w:p>
    <w:p w14:paraId="40A91D30" w14:textId="32958E8B" w:rsidR="00890C1B" w:rsidRPr="00D84875" w:rsidRDefault="00890C1B"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Κατά κρατούσα άποψη περιλαμβάνονται και οι συναφείς αδικοπρακτικές αξιώσεις εφόσον πρόκεινται για τη συγκεκριμένη έννομη σχέση ενώ  επίσης εριζόμενο είναι και για τα ασφαλιστικά</w:t>
      </w:r>
      <w:r w:rsidR="00850BB0" w:rsidRPr="00D84875">
        <w:rPr>
          <w:rFonts w:ascii="Times New Roman" w:hAnsi="Times New Roman" w:cs="Times New Roman"/>
          <w:sz w:val="28"/>
          <w:szCs w:val="28"/>
        </w:rPr>
        <w:t>. Σύμφωνα με τον Δεληκωστόπουλο καταλαμβάνονται και τα ασφαλιστικά , εφόσον υπάρχει ειδική μνεία.</w:t>
      </w:r>
    </w:p>
    <w:p w14:paraId="09F382D7" w14:textId="0CB1BE6F" w:rsidR="00850BB0" w:rsidRPr="00D84875" w:rsidRDefault="00850BB0"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Υποκειμενικά όρια ρητρών παρέκτασης : </w:t>
      </w:r>
    </w:p>
    <w:p w14:paraId="431D2F72" w14:textId="6A5518CD" w:rsidR="00850BB0" w:rsidRPr="00D84875" w:rsidRDefault="00850BB0"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Κατ’ αρχήν δεσμεύονται μόνο οι συμβαλλόμενοι -&gt; </w:t>
      </w:r>
      <w:r w:rsidRPr="00D84875">
        <w:rPr>
          <w:rFonts w:ascii="Times New Roman" w:hAnsi="Times New Roman" w:cs="Times New Roman"/>
          <w:sz w:val="28"/>
          <w:szCs w:val="28"/>
          <w:lang w:val="en-AU"/>
        </w:rPr>
        <w:t>inter</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partes</w:t>
      </w:r>
      <w:r w:rsidRPr="00D84875">
        <w:rPr>
          <w:rFonts w:ascii="Times New Roman" w:hAnsi="Times New Roman" w:cs="Times New Roman"/>
          <w:sz w:val="28"/>
          <w:szCs w:val="28"/>
        </w:rPr>
        <w:t>, κατ’ εξαίρεση και τρίτα πρόσωπα , εφόσοον υπεισέρχονται στα δικαιώματα και τις υποχρεώσεις του αντισυμβαλλομένου (ειδικοί + καθολικοί διάδοχοι).</w:t>
      </w:r>
    </w:p>
    <w:p w14:paraId="2BDE112E" w14:textId="0A083312" w:rsidR="00850BB0" w:rsidRPr="00D84875" w:rsidRDefault="00850BB0"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Υπόθεση </w:t>
      </w:r>
      <w:r w:rsidRPr="00D84875">
        <w:rPr>
          <w:rFonts w:ascii="Times New Roman" w:hAnsi="Times New Roman" w:cs="Times New Roman"/>
          <w:sz w:val="28"/>
          <w:szCs w:val="28"/>
          <w:lang w:val="en-AU"/>
        </w:rPr>
        <w:t>Profit</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investment</w:t>
      </w:r>
      <w:r w:rsidRPr="00D84875">
        <w:rPr>
          <w:rFonts w:ascii="Times New Roman" w:hAnsi="Times New Roman" w:cs="Times New Roman"/>
          <w:sz w:val="28"/>
          <w:szCs w:val="28"/>
        </w:rPr>
        <w:t xml:space="preserve"> : Εξετάζεται εδώ κατά πόσο η ρήτρα παρέκτασης που περιέχεται στο δημοσιευμένο + εγκεκριμένο από το χρηματιστήριο του Δουβλίνου ενημερωτικό δελτίο έκδοσης ομολόγων είναι δυνατό να αντιταχθεί σε τρίτο , εταιρία του ιταλικού δικαίου, που αγόρασε τα ομόλογα από ενδιάμεσο χρηματοπιστωτικό οργανισμό. Υπό την προϋπόθεση ότι η ρήτρα αυτή είναι έγκυρη μεταξύ του εκδότη της (γερμανική τράπεζα </w:t>
      </w:r>
      <w:r w:rsidRPr="00D84875">
        <w:rPr>
          <w:rFonts w:ascii="Times New Roman" w:hAnsi="Times New Roman" w:cs="Times New Roman"/>
          <w:sz w:val="28"/>
          <w:szCs w:val="28"/>
          <w:lang w:val="en-AU"/>
        </w:rPr>
        <w:t>Kommerzbank</w:t>
      </w:r>
      <w:r w:rsidRPr="00D84875">
        <w:rPr>
          <w:rFonts w:ascii="Times New Roman" w:hAnsi="Times New Roman" w:cs="Times New Roman"/>
          <w:sz w:val="28"/>
          <w:szCs w:val="28"/>
        </w:rPr>
        <w:t xml:space="preserve">) + του ενδιάμεσου χρηματοπιστωτικού οργανισμού, καθοριστικό είναι κατά πόσο ο τρίτος (η ιταλική εταιρεία) αγοράζοντας τα ομόλογα στη δευτερογενή αγορά υπεισήλθε στα δικαιώματα + στις υποχρεώσεις του ενδιάμεσου οργανισμού όπως και αν είχε δυνατότητα να λάβει γνώση του ενημερωτικού δελτίου που είχε τη ρήτρα παρέκτασης -&gt; επομένως η αντιταξιμότητα έχει 2 προϋποθέσεις : </w:t>
      </w:r>
      <w:r w:rsidRPr="00D84875">
        <w:rPr>
          <w:rFonts w:ascii="Times New Roman" w:hAnsi="Times New Roman" w:cs="Times New Roman"/>
          <w:b/>
          <w:bCs/>
          <w:sz w:val="28"/>
          <w:szCs w:val="28"/>
        </w:rPr>
        <w:t>υπεισέλευση στα δικ/τα + υποχρεώσεις + την αντικειμενική δυνατότητα γνώσης</w:t>
      </w:r>
      <w:r w:rsidRPr="00D84875">
        <w:rPr>
          <w:rFonts w:ascii="Times New Roman" w:hAnsi="Times New Roman" w:cs="Times New Roman"/>
          <w:sz w:val="28"/>
          <w:szCs w:val="28"/>
        </w:rPr>
        <w:t xml:space="preserve"> -&gt; εδώ δεν υπήρχε δυνατότητα γνώσης, άρα έλλειψη βούλησης, αφού </w:t>
      </w:r>
      <w:r w:rsidRPr="00D84875">
        <w:rPr>
          <w:rFonts w:ascii="Times New Roman" w:hAnsi="Times New Roman" w:cs="Times New Roman"/>
          <w:b/>
          <w:bCs/>
          <w:sz w:val="28"/>
          <w:szCs w:val="28"/>
        </w:rPr>
        <w:t>δεν υπήρχε ρητή παραπομπή από το ενημερωτικό δελτίο</w:t>
      </w:r>
      <w:r w:rsidRPr="00D84875">
        <w:rPr>
          <w:rFonts w:ascii="Times New Roman" w:hAnsi="Times New Roman" w:cs="Times New Roman"/>
          <w:sz w:val="28"/>
          <w:szCs w:val="28"/>
        </w:rPr>
        <w:t xml:space="preserve"> στη σύμβαση </w:t>
      </w:r>
      <w:r w:rsidR="00ED66F1" w:rsidRPr="00D84875">
        <w:rPr>
          <w:rFonts w:ascii="Times New Roman" w:hAnsi="Times New Roman" w:cs="Times New Roman"/>
          <w:sz w:val="28"/>
          <w:szCs w:val="28"/>
        </w:rPr>
        <w:t>.</w:t>
      </w:r>
    </w:p>
    <w:p w14:paraId="77BC2310" w14:textId="7DFAED72" w:rsidR="00A60D1E" w:rsidRPr="00D84875" w:rsidRDefault="00ED66F1" w:rsidP="00D84875">
      <w:pPr>
        <w:spacing w:line="276" w:lineRule="auto"/>
        <w:ind w:left="360"/>
        <w:jc w:val="both"/>
        <w:rPr>
          <w:rFonts w:ascii="Times New Roman" w:hAnsi="Times New Roman" w:cs="Times New Roman"/>
          <w:sz w:val="28"/>
          <w:szCs w:val="28"/>
          <w:lang w:val="fr-FR"/>
        </w:rPr>
      </w:pPr>
      <w:r w:rsidRPr="00D84875">
        <w:rPr>
          <w:rFonts w:ascii="Times New Roman" w:hAnsi="Times New Roman" w:cs="Times New Roman"/>
          <w:sz w:val="28"/>
          <w:szCs w:val="28"/>
        </w:rPr>
        <w:t xml:space="preserve">Υπόθεση </w:t>
      </w:r>
      <w:r w:rsidRPr="00D84875">
        <w:rPr>
          <w:rFonts w:ascii="Times New Roman" w:hAnsi="Times New Roman" w:cs="Times New Roman"/>
          <w:sz w:val="28"/>
          <w:szCs w:val="28"/>
          <w:lang w:val="en-AU"/>
        </w:rPr>
        <w:t>Refcomp</w:t>
      </w:r>
      <w:r w:rsidRPr="00D84875">
        <w:rPr>
          <w:rFonts w:ascii="Times New Roman" w:hAnsi="Times New Roman" w:cs="Times New Roman"/>
          <w:sz w:val="28"/>
          <w:szCs w:val="28"/>
        </w:rPr>
        <w:t xml:space="preserve"> : Σε αυτή την υπόθεση είχαν εγκατασταθεί μονάδες κλιματισμού, που παρουσίασαν δυσλειτουργίες λόγω κατασκευαστικού ελαττώματος  των συμπιεστών με τις οποίες ήταν εξοπλισμένες αυτές οι μονάδες. Οι ελαττωματικοί αυτοί συμπιεστές είχαν κατασκευασθεί από την ιταλική εταιρεία </w:t>
      </w:r>
      <w:r w:rsidRPr="00D84875">
        <w:rPr>
          <w:rFonts w:ascii="Times New Roman" w:hAnsi="Times New Roman" w:cs="Times New Roman"/>
          <w:sz w:val="28"/>
          <w:szCs w:val="28"/>
          <w:lang w:val="en-AU"/>
        </w:rPr>
        <w:t>Recomp</w:t>
      </w:r>
      <w:r w:rsidRPr="00D84875">
        <w:rPr>
          <w:rFonts w:ascii="Times New Roman" w:hAnsi="Times New Roman" w:cs="Times New Roman"/>
          <w:sz w:val="28"/>
          <w:szCs w:val="28"/>
        </w:rPr>
        <w:t xml:space="preserve"> από την οποία τους αγόρασε και τους συναρμολόγησε άλλη ιταλική εταιρεία. Στη συνέχεια η δεύτερη ιταλική τους πούλησε στη γαλλική </w:t>
      </w:r>
      <w:r w:rsidRPr="00D84875">
        <w:rPr>
          <w:rFonts w:ascii="Times New Roman" w:hAnsi="Times New Roman" w:cs="Times New Roman"/>
          <w:sz w:val="28"/>
          <w:szCs w:val="28"/>
          <w:lang w:val="en-AU"/>
        </w:rPr>
        <w:t>Doumer</w:t>
      </w:r>
      <w:r w:rsidRPr="00D84875">
        <w:rPr>
          <w:rFonts w:ascii="Times New Roman" w:hAnsi="Times New Roman" w:cs="Times New Roman"/>
          <w:sz w:val="28"/>
          <w:szCs w:val="28"/>
        </w:rPr>
        <w:t xml:space="preserve"> . Η </w:t>
      </w:r>
      <w:r w:rsidRPr="00D84875">
        <w:rPr>
          <w:rFonts w:ascii="Times New Roman" w:hAnsi="Times New Roman" w:cs="Times New Roman"/>
          <w:sz w:val="28"/>
          <w:szCs w:val="28"/>
          <w:lang w:val="en-AU"/>
        </w:rPr>
        <w:t>Doumer</w:t>
      </w:r>
      <w:r w:rsidRPr="00D84875">
        <w:rPr>
          <w:rFonts w:ascii="Times New Roman" w:hAnsi="Times New Roman" w:cs="Times New Roman"/>
          <w:sz w:val="28"/>
          <w:szCs w:val="28"/>
        </w:rPr>
        <w:t xml:space="preserve"> ήταν κύριος έργου για την εκτέλεση εργασιών ανακαίνισης ενός κτιριακού συγκροτήματος στη Γαλλία. Όταν προέκυψε το πρόβλημα , γαλλική ασφαλιστική αποζημίωσε την </w:t>
      </w:r>
      <w:r w:rsidRPr="00D84875">
        <w:rPr>
          <w:rFonts w:ascii="Times New Roman" w:hAnsi="Times New Roman" w:cs="Times New Roman"/>
          <w:sz w:val="28"/>
          <w:szCs w:val="28"/>
          <w:lang w:val="en-AU"/>
        </w:rPr>
        <w:t>Doumer</w:t>
      </w:r>
      <w:r w:rsidRPr="00D84875">
        <w:rPr>
          <w:rFonts w:ascii="Times New Roman" w:hAnsi="Times New Roman" w:cs="Times New Roman"/>
          <w:sz w:val="28"/>
          <w:szCs w:val="28"/>
        </w:rPr>
        <w:t xml:space="preserve"> , υπεισήλθε στα δικαιώματά της και άσκησε αγωγή αποζημίωσης ενώπιον του πρωτοδικείου των Παρισίων </w:t>
      </w:r>
      <w:r w:rsidR="00AE52CC" w:rsidRPr="00D84875">
        <w:rPr>
          <w:rFonts w:ascii="Times New Roman" w:hAnsi="Times New Roman" w:cs="Times New Roman"/>
          <w:sz w:val="28"/>
          <w:szCs w:val="28"/>
        </w:rPr>
        <w:t xml:space="preserve">(  </w:t>
      </w:r>
      <w:r w:rsidR="00AE52CC" w:rsidRPr="00D84875">
        <w:rPr>
          <w:rFonts w:ascii="Times New Roman" w:hAnsi="Times New Roman" w:cs="Times New Roman"/>
          <w:sz w:val="28"/>
          <w:szCs w:val="28"/>
          <w:lang w:val="en-AU"/>
        </w:rPr>
        <w:t>TGI</w:t>
      </w:r>
      <w:r w:rsidR="00AE52CC" w:rsidRPr="00D84875">
        <w:rPr>
          <w:rFonts w:ascii="Times New Roman" w:hAnsi="Times New Roman" w:cs="Times New Roman"/>
          <w:sz w:val="28"/>
          <w:szCs w:val="28"/>
        </w:rPr>
        <w:t xml:space="preserve"> -&gt;</w:t>
      </w:r>
      <w:r w:rsidR="00AE52CC" w:rsidRPr="00D84875">
        <w:rPr>
          <w:rFonts w:ascii="Times New Roman" w:hAnsi="Times New Roman" w:cs="Times New Roman"/>
          <w:sz w:val="28"/>
          <w:szCs w:val="28"/>
          <w:lang w:val="en-AU"/>
        </w:rPr>
        <w:t>Tribunal</w:t>
      </w:r>
      <w:r w:rsidR="00AE52CC" w:rsidRPr="00D84875">
        <w:rPr>
          <w:rFonts w:ascii="Times New Roman" w:hAnsi="Times New Roman" w:cs="Times New Roman"/>
          <w:sz w:val="28"/>
          <w:szCs w:val="28"/>
        </w:rPr>
        <w:t xml:space="preserve"> </w:t>
      </w:r>
      <w:r w:rsidR="00AE52CC" w:rsidRPr="00D84875">
        <w:rPr>
          <w:rFonts w:ascii="Times New Roman" w:hAnsi="Times New Roman" w:cs="Times New Roman"/>
          <w:sz w:val="28"/>
          <w:szCs w:val="28"/>
          <w:lang w:val="en-AU"/>
        </w:rPr>
        <w:t>de</w:t>
      </w:r>
      <w:r w:rsidR="00AE52CC" w:rsidRPr="00D84875">
        <w:rPr>
          <w:rFonts w:ascii="Times New Roman" w:hAnsi="Times New Roman" w:cs="Times New Roman"/>
          <w:sz w:val="28"/>
          <w:szCs w:val="28"/>
        </w:rPr>
        <w:t xml:space="preserve"> </w:t>
      </w:r>
      <w:r w:rsidR="00AE52CC" w:rsidRPr="00D84875">
        <w:rPr>
          <w:rFonts w:ascii="Times New Roman" w:hAnsi="Times New Roman" w:cs="Times New Roman"/>
          <w:sz w:val="28"/>
          <w:szCs w:val="28"/>
          <w:lang w:val="en-AU"/>
        </w:rPr>
        <w:t>grande</w:t>
      </w:r>
      <w:r w:rsidR="00AE52CC" w:rsidRPr="00D84875">
        <w:rPr>
          <w:rFonts w:ascii="Times New Roman" w:hAnsi="Times New Roman" w:cs="Times New Roman"/>
          <w:sz w:val="28"/>
          <w:szCs w:val="28"/>
        </w:rPr>
        <w:t xml:space="preserve"> </w:t>
      </w:r>
      <w:r w:rsidR="00AE52CC" w:rsidRPr="00D84875">
        <w:rPr>
          <w:rFonts w:ascii="Times New Roman" w:hAnsi="Times New Roman" w:cs="Times New Roman"/>
          <w:sz w:val="28"/>
          <w:szCs w:val="28"/>
          <w:lang w:val="en-AU"/>
        </w:rPr>
        <w:t>instance</w:t>
      </w:r>
      <w:r w:rsidR="00AE52CC" w:rsidRPr="00D84875">
        <w:rPr>
          <w:rFonts w:ascii="Times New Roman" w:hAnsi="Times New Roman" w:cs="Times New Roman"/>
          <w:sz w:val="28"/>
          <w:szCs w:val="28"/>
        </w:rPr>
        <w:t xml:space="preserve"> </w:t>
      </w:r>
      <w:r w:rsidR="00AE52CC" w:rsidRPr="00D84875">
        <w:rPr>
          <w:rFonts w:ascii="Times New Roman" w:hAnsi="Times New Roman" w:cs="Times New Roman"/>
          <w:sz w:val="28"/>
          <w:szCs w:val="28"/>
          <w:lang w:val="en-AU"/>
        </w:rPr>
        <w:t>de</w:t>
      </w:r>
      <w:r w:rsidR="00AE52CC" w:rsidRPr="00D84875">
        <w:rPr>
          <w:rFonts w:ascii="Times New Roman" w:hAnsi="Times New Roman" w:cs="Times New Roman"/>
          <w:sz w:val="28"/>
          <w:szCs w:val="28"/>
        </w:rPr>
        <w:t xml:space="preserve"> </w:t>
      </w:r>
      <w:r w:rsidR="00AE52CC" w:rsidRPr="00D84875">
        <w:rPr>
          <w:rFonts w:ascii="Times New Roman" w:hAnsi="Times New Roman" w:cs="Times New Roman"/>
          <w:sz w:val="28"/>
          <w:szCs w:val="28"/>
          <w:lang w:val="en-AU"/>
        </w:rPr>
        <w:t>Paris</w:t>
      </w:r>
      <w:r w:rsidR="00AE52CC" w:rsidRPr="00D84875">
        <w:rPr>
          <w:rFonts w:ascii="Times New Roman" w:hAnsi="Times New Roman" w:cs="Times New Roman"/>
          <w:sz w:val="28"/>
          <w:szCs w:val="28"/>
        </w:rPr>
        <w:t xml:space="preserve">) κατά της </w:t>
      </w:r>
      <w:r w:rsidR="00AE52CC" w:rsidRPr="00D84875">
        <w:rPr>
          <w:rFonts w:ascii="Times New Roman" w:hAnsi="Times New Roman" w:cs="Times New Roman"/>
          <w:sz w:val="28"/>
          <w:szCs w:val="28"/>
          <w:lang w:val="en-AU"/>
        </w:rPr>
        <w:t>Refcomp</w:t>
      </w:r>
      <w:r w:rsidR="00AE52CC" w:rsidRPr="00D84875">
        <w:rPr>
          <w:rFonts w:ascii="Times New Roman" w:hAnsi="Times New Roman" w:cs="Times New Roman"/>
          <w:sz w:val="28"/>
          <w:szCs w:val="28"/>
        </w:rPr>
        <w:t xml:space="preserve"> και της δεύτερης ιταλικής , η </w:t>
      </w:r>
      <w:r w:rsidR="00AE52CC" w:rsidRPr="00D84875">
        <w:rPr>
          <w:rFonts w:ascii="Times New Roman" w:hAnsi="Times New Roman" w:cs="Times New Roman"/>
          <w:sz w:val="28"/>
          <w:szCs w:val="28"/>
          <w:lang w:val="en-AU"/>
        </w:rPr>
        <w:t>Refcomp</w:t>
      </w:r>
      <w:r w:rsidR="00AE52CC" w:rsidRPr="00D84875">
        <w:rPr>
          <w:rFonts w:ascii="Times New Roman" w:hAnsi="Times New Roman" w:cs="Times New Roman"/>
          <w:sz w:val="28"/>
          <w:szCs w:val="28"/>
        </w:rPr>
        <w:t xml:space="preserve"> αμφισβήτησε τη διεθνή δικαιοδοσία του Πρωτοδικείου του Παρισίου επικαλούμενη ρήτρα παρέκτασης υπέρ των ιταλικών δικαστηρίων , περιλαμβανόμενη στος ΓΟΣ της σύμβασης πώλησης που είχε συναφθεί μεταξύ της ίδιας και της δεύτερης ιταλικής εταιρείας. Μη</w:t>
      </w:r>
      <w:r w:rsidR="00AE52CC" w:rsidRPr="00D84875">
        <w:rPr>
          <w:rFonts w:ascii="Times New Roman" w:hAnsi="Times New Roman" w:cs="Times New Roman"/>
          <w:sz w:val="28"/>
          <w:szCs w:val="28"/>
          <w:lang w:val="fr-FR"/>
        </w:rPr>
        <w:t xml:space="preserve"> </w:t>
      </w:r>
      <w:r w:rsidR="00AE52CC" w:rsidRPr="00D84875">
        <w:rPr>
          <w:rFonts w:ascii="Times New Roman" w:hAnsi="Times New Roman" w:cs="Times New Roman"/>
          <w:sz w:val="28"/>
          <w:szCs w:val="28"/>
        </w:rPr>
        <w:t>αντιταξιμότητα</w:t>
      </w:r>
      <w:r w:rsidR="00AE52CC" w:rsidRPr="00D84875">
        <w:rPr>
          <w:rFonts w:ascii="Times New Roman" w:hAnsi="Times New Roman" w:cs="Times New Roman"/>
          <w:sz w:val="28"/>
          <w:szCs w:val="28"/>
          <w:lang w:val="fr-FR"/>
        </w:rPr>
        <w:t xml:space="preserve"> </w:t>
      </w:r>
      <w:r w:rsidR="00AE52CC" w:rsidRPr="00D84875">
        <w:rPr>
          <w:rFonts w:ascii="Times New Roman" w:hAnsi="Times New Roman" w:cs="Times New Roman"/>
          <w:sz w:val="28"/>
          <w:szCs w:val="28"/>
        </w:rPr>
        <w:t>της</w:t>
      </w:r>
      <w:r w:rsidR="00AE52CC" w:rsidRPr="00D84875">
        <w:rPr>
          <w:rFonts w:ascii="Times New Roman" w:hAnsi="Times New Roman" w:cs="Times New Roman"/>
          <w:sz w:val="28"/>
          <w:szCs w:val="28"/>
          <w:lang w:val="fr-FR"/>
        </w:rPr>
        <w:t xml:space="preserve"> </w:t>
      </w:r>
      <w:r w:rsidR="00AE52CC" w:rsidRPr="00D84875">
        <w:rPr>
          <w:rFonts w:ascii="Times New Roman" w:hAnsi="Times New Roman" w:cs="Times New Roman"/>
          <w:sz w:val="28"/>
          <w:szCs w:val="28"/>
        </w:rPr>
        <w:t>ρήτρας</w:t>
      </w:r>
      <w:r w:rsidR="00AE52CC" w:rsidRPr="00D84875">
        <w:rPr>
          <w:rFonts w:ascii="Times New Roman" w:hAnsi="Times New Roman" w:cs="Times New Roman"/>
          <w:sz w:val="28"/>
          <w:szCs w:val="28"/>
          <w:lang w:val="fr-FR"/>
        </w:rPr>
        <w:t xml:space="preserve"> </w:t>
      </w:r>
      <w:r w:rsidR="00AE52CC" w:rsidRPr="00D84875">
        <w:rPr>
          <w:rFonts w:ascii="Times New Roman" w:hAnsi="Times New Roman" w:cs="Times New Roman"/>
          <w:sz w:val="28"/>
          <w:szCs w:val="28"/>
        </w:rPr>
        <w:t>παρέκτασης</w:t>
      </w:r>
      <w:r w:rsidR="00AE52CC" w:rsidRPr="00D84875">
        <w:rPr>
          <w:rFonts w:ascii="Times New Roman" w:hAnsi="Times New Roman" w:cs="Times New Roman"/>
          <w:sz w:val="28"/>
          <w:szCs w:val="28"/>
          <w:lang w:val="fr-FR"/>
        </w:rPr>
        <w:t xml:space="preserve"> -&gt; L ‘ inopposabilite de la clause attributive de juridiction</w:t>
      </w:r>
    </w:p>
    <w:p w14:paraId="73F531F7" w14:textId="51A6D1B1" w:rsidR="00AE52CC" w:rsidRPr="00D84875" w:rsidRDefault="00AE52CC" w:rsidP="00D84875">
      <w:pPr>
        <w:spacing w:line="276" w:lineRule="auto"/>
        <w:ind w:left="360"/>
        <w:jc w:val="both"/>
        <w:rPr>
          <w:rFonts w:ascii="Times New Roman" w:hAnsi="Times New Roman" w:cs="Times New Roman"/>
          <w:b/>
          <w:bCs/>
          <w:sz w:val="28"/>
          <w:szCs w:val="28"/>
        </w:rPr>
      </w:pPr>
      <w:r w:rsidRPr="00D84875">
        <w:rPr>
          <w:rFonts w:ascii="Times New Roman" w:hAnsi="Times New Roman" w:cs="Times New Roman"/>
          <w:b/>
          <w:bCs/>
          <w:sz w:val="28"/>
          <w:szCs w:val="28"/>
        </w:rPr>
        <w:t>Εδώ το ΔΕΕ απεφάνθη ότι ρήτρα παρέκτασης μεταξύ κατασκευαστή και αγοραστή προϊόντος δεν μπορεί να αντιταχθεί στον τρίτο μεταγοραστή ο οποίος απέκτησε το προϊόν ύστερα από αλλεπάλληλες πωλήσεις , χωρίς να αποδεικνύεται η βούλησή του . Επομένως για τον τρίτο μεταγοραστή δεν απαιτείται απλώς η αντικειμενική δυνατότητα γνώσης αλλά και η βούλησή του.</w:t>
      </w:r>
    </w:p>
    <w:p w14:paraId="5C45DD6B" w14:textId="2C6047CC" w:rsidR="00F93AF2" w:rsidRPr="00D84875" w:rsidRDefault="00AE52CC"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Υπόθεση </w:t>
      </w:r>
      <w:r w:rsidRPr="00D84875">
        <w:rPr>
          <w:rFonts w:ascii="Times New Roman" w:hAnsi="Times New Roman" w:cs="Times New Roman"/>
          <w:sz w:val="28"/>
          <w:szCs w:val="28"/>
          <w:lang w:val="en-AU"/>
        </w:rPr>
        <w:t>Ryanair</w:t>
      </w:r>
      <w:r w:rsidRPr="00D84875">
        <w:rPr>
          <w:rFonts w:ascii="Times New Roman" w:hAnsi="Times New Roman" w:cs="Times New Roman"/>
          <w:sz w:val="28"/>
          <w:szCs w:val="28"/>
        </w:rPr>
        <w:t xml:space="preserve"> κ. </w:t>
      </w:r>
      <w:r w:rsidRPr="00D84875">
        <w:rPr>
          <w:rFonts w:ascii="Times New Roman" w:hAnsi="Times New Roman" w:cs="Times New Roman"/>
          <w:sz w:val="28"/>
          <w:szCs w:val="28"/>
          <w:lang w:val="en-AU"/>
        </w:rPr>
        <w:t>Delayfix</w:t>
      </w:r>
      <w:r w:rsidRPr="00D84875">
        <w:rPr>
          <w:rFonts w:ascii="Times New Roman" w:hAnsi="Times New Roman" w:cs="Times New Roman"/>
          <w:sz w:val="28"/>
          <w:szCs w:val="28"/>
        </w:rPr>
        <w:t xml:space="preserve"> : </w:t>
      </w:r>
      <w:r w:rsidR="00F93AF2" w:rsidRPr="00D84875">
        <w:rPr>
          <w:rFonts w:ascii="Times New Roman" w:hAnsi="Times New Roman" w:cs="Times New Roman"/>
          <w:sz w:val="28"/>
          <w:szCs w:val="28"/>
        </w:rPr>
        <w:t>Υπόθεση που επιβάτης είχε εκχωρήσει απαίτηση αποζημίωσης κατά αεροπορικής για καθυστέρηση πτήσης σε τρίτο (εκδοχέα) , ενώ κατ’ αρχήν σύμφωνα με τη νομολογία του ΔΕΕ σε περίπτωση πλήρους υπεισέλευσης στα δικαιώματα σύμφωνα με το εφαρμοστέο δίκαιο δεν απαιτείται συναίνεση (αλλά δυνατότητα γνώσης) εδώ το ΔΕΕ θεμελίωσε την καταχρηστικότητα ρήτρας παρέκτασης που υπήρχε στη σύμβαση μεταφοράς και επομένως δεν μπορούσε να αντιταχθεί κατά του τρίτου εκδοχέα, και τούτο μολονότι σε αυτή την περίπτωση δεν εμπίπτει η περίπτωση αυτή στις ευεργετικές διατάξεις για τον καταναλωτή  α17 -&gt; αφού οι συμβάσεις μεταφοράς και εξαιρούνται ρητά αλλά και δεν πρόκειται για επίκληση από τον ίδιο τον καταναλωτή, εδώ όμως με βάση διαφορετική οδηγία για την προστασία του καταναλωτή η οποία περιελάμβανε και τις συμβάσεις μεταφοράς είπε ότι για το έγκυρο της σχετικής συμφωνίας παρέκτασης απαιτείται ρητή συναίνεση του καταναλωτή, αφού επρόκειτο ουσιαστικά για προδιατυπωμένη ρήτρα</w:t>
      </w:r>
    </w:p>
    <w:p w14:paraId="61B66AA2" w14:textId="6A20CAFB" w:rsidR="00C50D45" w:rsidRPr="00D84875" w:rsidRDefault="00F93AF2" w:rsidP="00D84875">
      <w:pPr>
        <w:spacing w:line="276" w:lineRule="auto"/>
        <w:ind w:left="360"/>
        <w:jc w:val="both"/>
        <w:rPr>
          <w:rFonts w:ascii="Times New Roman" w:hAnsi="Times New Roman" w:cs="Times New Roman"/>
          <w:sz w:val="28"/>
          <w:szCs w:val="28"/>
        </w:rPr>
      </w:pPr>
      <w:r w:rsidRPr="00D84875">
        <w:rPr>
          <w:rFonts w:ascii="Times New Roman" w:hAnsi="Times New Roman" w:cs="Times New Roman"/>
          <w:sz w:val="28"/>
          <w:szCs w:val="28"/>
        </w:rPr>
        <w:t xml:space="preserve">Υπόθεση Λεβέντης / Βαφειάς κατά </w:t>
      </w:r>
      <w:r w:rsidRPr="00D84875">
        <w:rPr>
          <w:rFonts w:ascii="Times New Roman" w:hAnsi="Times New Roman" w:cs="Times New Roman"/>
          <w:sz w:val="28"/>
          <w:szCs w:val="28"/>
          <w:lang w:val="en-AU"/>
        </w:rPr>
        <w:t>Malcon</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Navigation</w:t>
      </w:r>
      <w:r w:rsidRPr="00D84875">
        <w:rPr>
          <w:rFonts w:ascii="Times New Roman" w:hAnsi="Times New Roman" w:cs="Times New Roman"/>
          <w:sz w:val="28"/>
          <w:szCs w:val="28"/>
        </w:rPr>
        <w:t xml:space="preserve"> : </w:t>
      </w:r>
      <w:r w:rsidR="00891ABF" w:rsidRPr="00D84875">
        <w:rPr>
          <w:rFonts w:ascii="Times New Roman" w:hAnsi="Times New Roman" w:cs="Times New Roman"/>
          <w:color w:val="000000"/>
          <w:sz w:val="18"/>
          <w:szCs w:val="18"/>
        </w:rPr>
        <w:t> </w:t>
      </w:r>
      <w:r w:rsidR="00891ABF" w:rsidRPr="00D84875">
        <w:rPr>
          <w:rFonts w:ascii="Times New Roman" w:hAnsi="Times New Roman" w:cs="Times New Roman"/>
          <w:color w:val="000000"/>
          <w:sz w:val="28"/>
          <w:szCs w:val="28"/>
        </w:rPr>
        <w:t>ρήτρα παρέκτασης διεθνούς δικαιοδοσίας περιεχόμενη σε σύμβαση παράγει, κατ’ αρχήν, τα έννομα αποτελέσματά της μόνο στις σχέσεις μεταξύ των μερών που συμφώνησαν να συνάψουν τη σύμβαση αυτή (</w:t>
      </w:r>
      <w:r w:rsidR="00891ABF" w:rsidRPr="00D84875">
        <w:rPr>
          <w:rFonts w:ascii="Times New Roman" w:hAnsi="Times New Roman" w:cs="Times New Roman"/>
          <w:sz w:val="28"/>
          <w:szCs w:val="28"/>
          <w:lang w:val="en-AU"/>
        </w:rPr>
        <w:t>inter</w:t>
      </w:r>
      <w:r w:rsidR="00891ABF" w:rsidRPr="00D84875">
        <w:rPr>
          <w:rFonts w:ascii="Times New Roman" w:hAnsi="Times New Roman" w:cs="Times New Roman"/>
          <w:sz w:val="28"/>
          <w:szCs w:val="28"/>
        </w:rPr>
        <w:t xml:space="preserve"> </w:t>
      </w:r>
      <w:r w:rsidR="00891ABF" w:rsidRPr="00D84875">
        <w:rPr>
          <w:rFonts w:ascii="Times New Roman" w:hAnsi="Times New Roman" w:cs="Times New Roman"/>
          <w:sz w:val="28"/>
          <w:szCs w:val="28"/>
          <w:lang w:val="en-AU"/>
        </w:rPr>
        <w:t>partes</w:t>
      </w:r>
      <w:r w:rsidR="00891ABF" w:rsidRPr="00D84875">
        <w:rPr>
          <w:rFonts w:ascii="Times New Roman" w:hAnsi="Times New Roman" w:cs="Times New Roman"/>
          <w:sz w:val="28"/>
          <w:szCs w:val="28"/>
        </w:rPr>
        <w:t>), εδώ το ΔΕΕ κατά παραπομπή από τον ΑΠ είπε ότι οι υπόλοιποι απλοί ομόδικοι ΔΕΝ δεσμεύονται από ρήτρα παρέκτασης, εφόσον δεν διαπιστώνεται πραγματική βούλησή τους.</w:t>
      </w:r>
    </w:p>
    <w:p w14:paraId="678A00EC" w14:textId="00F15D10" w:rsidR="00362751" w:rsidRPr="00D84875" w:rsidRDefault="00362751"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Αντικειμενικά όρια ρήτρας παρέκτασης </w:t>
      </w:r>
    </w:p>
    <w:p w14:paraId="01944A1E" w14:textId="724B4BF1" w:rsidR="00362751" w:rsidRPr="00D84875" w:rsidRDefault="00362751"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Πρέπει να σημειωθεί το φαινόμενο των ασύμμετρων ρητρών παρέκτασης -&gt; πχ δλδ η μία πλευρά μπορεί να επιλέξει ένα ή περισσότερα παρεκτεινόμενα δικαστήρια , ή πχ οποιοδήποτε δικαστήριο του κράτους εγκατάστασης της επιχείρισης, ή πχ γενικά ο ένας αντισυμβαλλόμενος να έχει περισσότερες επιλογές ως προς τα παρεκτεινόμενα δικαστήρια και ο άλλος να μην έχει -&gt; Κατ’ αρχήν θεωρούνται έγκυρες τέτοιες συμφωνίες αναγόμενες στην ιδιωτική βούληση των μερών , αρκεί να έχουν το στοιχείο της προβλεπτικότητας να παραπέμπουν δηλαδή σαφώς και ρητά σε έναν τρόπο προσδιορισμού του παρεκτεινόμενου δικαστηρίου -&gt; πχ τέτοιος σύννομος τρόπος είναι το ‘’ σε οποιοδήποτε δικαστήριο της χώρας της κύριας εγκατάστασης -&gt; Υπόθεση </w:t>
      </w:r>
      <w:r w:rsidRPr="00D84875">
        <w:rPr>
          <w:rFonts w:ascii="Times New Roman" w:hAnsi="Times New Roman" w:cs="Times New Roman"/>
          <w:sz w:val="28"/>
          <w:szCs w:val="28"/>
          <w:lang w:val="en-AU"/>
        </w:rPr>
        <w:t>Coreck</w:t>
      </w:r>
      <w:r w:rsidRPr="00D84875">
        <w:rPr>
          <w:rFonts w:ascii="Times New Roman" w:hAnsi="Times New Roman" w:cs="Times New Roman"/>
          <w:sz w:val="28"/>
          <w:szCs w:val="28"/>
        </w:rPr>
        <w:t xml:space="preserve"> ΔΕΕ.</w:t>
      </w:r>
    </w:p>
    <w:p w14:paraId="0D453B74" w14:textId="63AE3983" w:rsidR="00362751" w:rsidRPr="00D84875" w:rsidRDefault="00362751"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Αντίθετη άποψη έχει το Γαλλικό </w:t>
      </w:r>
      <w:r w:rsidRPr="00D84875">
        <w:rPr>
          <w:rFonts w:ascii="Times New Roman" w:hAnsi="Times New Roman" w:cs="Times New Roman"/>
          <w:sz w:val="28"/>
          <w:szCs w:val="28"/>
          <w:lang w:val="en-AU"/>
        </w:rPr>
        <w:t>Cour</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de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Cassation</w:t>
      </w:r>
      <w:r w:rsidRPr="00D84875">
        <w:rPr>
          <w:rFonts w:ascii="Times New Roman" w:hAnsi="Times New Roman" w:cs="Times New Roman"/>
          <w:sz w:val="28"/>
          <w:szCs w:val="28"/>
        </w:rPr>
        <w:t xml:space="preserve">, την οποία διατύπωσε στην προαναφερθείσα υπόθεση σχετικά με τη δωσιδικία του υποκαταστήματος </w:t>
      </w:r>
      <w:r w:rsidRPr="00D84875">
        <w:rPr>
          <w:rFonts w:ascii="Times New Roman" w:hAnsi="Times New Roman" w:cs="Times New Roman"/>
          <w:sz w:val="28"/>
          <w:szCs w:val="28"/>
          <w:lang w:val="en-AU"/>
        </w:rPr>
        <w:t>Rothschild</w:t>
      </w:r>
      <w:r w:rsidRPr="00D84875">
        <w:rPr>
          <w:rFonts w:ascii="Times New Roman" w:hAnsi="Times New Roman" w:cs="Times New Roman"/>
          <w:sz w:val="28"/>
          <w:szCs w:val="28"/>
        </w:rPr>
        <w:t xml:space="preserve">, ενώ αυτή η συγκριτική επισκόπηση έχει μεγάλη σημασία , αφού είδαμε ότι το κύρος αυτών των ρητρών παρέκτασης κρίνεται από τη </w:t>
      </w:r>
      <w:r w:rsidRPr="00D84875">
        <w:rPr>
          <w:rFonts w:ascii="Times New Roman" w:hAnsi="Times New Roman" w:cs="Times New Roman"/>
          <w:sz w:val="28"/>
          <w:szCs w:val="28"/>
          <w:lang w:val="en-AU"/>
        </w:rPr>
        <w:t>lex</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fori</w:t>
      </w:r>
      <w:r w:rsidRPr="00D84875">
        <w:rPr>
          <w:rFonts w:ascii="Times New Roman" w:hAnsi="Times New Roman" w:cs="Times New Roman"/>
          <w:sz w:val="28"/>
          <w:szCs w:val="28"/>
        </w:rPr>
        <w:t xml:space="preserve"> !! -&gt; άρα πχ ο Γάλλος δικαστής μπορεί να τις κρίνει άκυρες.</w:t>
      </w:r>
    </w:p>
    <w:p w14:paraId="353684AD" w14:textId="3E35DE7A" w:rsidR="00362751" w:rsidRPr="00D84875" w:rsidRDefault="00F4072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Επίσης σύμφωνα με την αγγλοσαξωνική προσέγγιση (αντίθετη πάλι η γαλλική επιστήμη ) μπορεί να υπάρχει ασάφεια ως προς τον τόπο καθορισμού του παρεκτεινόμενου δικαστηρίου -&gt; ‘’οποιοδήποτε’’.</w:t>
      </w:r>
    </w:p>
    <w:p w14:paraId="51FBF172" w14:textId="20CA4137" w:rsidR="00F4072C" w:rsidRPr="00D84875" w:rsidRDefault="00F4072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Αξιώσεις από αδικοπραξία + 101 ΣΛΕΕ+ 1</w:t>
      </w:r>
      <w:r w:rsidRPr="00D84875">
        <w:rPr>
          <w:rFonts w:ascii="Times New Roman" w:hAnsi="Times New Roman" w:cs="Times New Roman"/>
          <w:sz w:val="28"/>
          <w:szCs w:val="28"/>
          <w:vertAlign w:val="superscript"/>
        </w:rPr>
        <w:t xml:space="preserve">02 </w:t>
      </w:r>
      <w:r w:rsidRPr="00D84875">
        <w:rPr>
          <w:rFonts w:ascii="Times New Roman" w:hAnsi="Times New Roman" w:cs="Times New Roman"/>
          <w:sz w:val="28"/>
          <w:szCs w:val="28"/>
        </w:rPr>
        <w:t>ΣΛΕΕ</w:t>
      </w:r>
    </w:p>
    <w:p w14:paraId="578C13B4" w14:textId="068813B7" w:rsidR="00CA38BA" w:rsidRPr="00D84875" w:rsidRDefault="00CA38BA"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Κατ’ αρχήν για να καλύπτονται οι αξιώσεις από αδικοπραξία από τη ρήτρα παρέκτασης θα πρέπει να παρουσιάζουν ΕΝΤΟΝΗ συνάφεια + σύνδεση με τη σύμβαση, υπό την αυτονόητη προϋπόθεση βέβαια ότι το αντικείμενο της ρήτρας ανάγεται σε συγκεκριμένη έννομη σχέση </w:t>
      </w:r>
    </w:p>
    <w:p w14:paraId="3347DF24" w14:textId="619346C8" w:rsidR="00CA38BA" w:rsidRPr="00D84875" w:rsidRDefault="00CA38BA"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sz w:val="28"/>
          <w:szCs w:val="28"/>
        </w:rPr>
        <w:t xml:space="preserve">Για αδικοπρακτικές αξιώσεις από παράβαση διατάξεων του αθέμιτου ανταγωνισμού/ αθέμιτη σύμπραξη δλδ 101 ΣΛΕΕ, έχουμε την υπόθεση </w:t>
      </w:r>
      <w:r w:rsidRPr="00D84875">
        <w:rPr>
          <w:rFonts w:ascii="Times New Roman" w:hAnsi="Times New Roman" w:cs="Times New Roman"/>
          <w:sz w:val="28"/>
          <w:szCs w:val="28"/>
          <w:lang w:val="en-AU"/>
        </w:rPr>
        <w:t>Cartel</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Damage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claims</w:t>
      </w:r>
      <w:r w:rsidRPr="00D84875">
        <w:rPr>
          <w:rFonts w:ascii="Times New Roman" w:hAnsi="Times New Roman" w:cs="Times New Roman"/>
          <w:sz w:val="28"/>
          <w:szCs w:val="28"/>
        </w:rPr>
        <w:t xml:space="preserve">-&gt; κρίθηκε ότι όταν ο αντισυμβαλλόμενος υπέγραψε τη ρήτρα παρέκτασης προφανώς δεν μπορούσε να προβλέψει την παράνομη σύμπραξη, </w:t>
      </w:r>
      <w:r w:rsidRPr="00D84875">
        <w:rPr>
          <w:rFonts w:ascii="Times New Roman" w:hAnsi="Times New Roman" w:cs="Times New Roman"/>
          <w:b/>
          <w:bCs/>
          <w:sz w:val="28"/>
          <w:szCs w:val="28"/>
        </w:rPr>
        <w:t>δεν υπήρχε το στοιχείο της προβλεψιμότητας, εκτός αν υπήρχε σχετικός όρος στη ρήτρα παρέκτασης ότι δηλαδή υπάγονται στο παρεκτεινόμενο δικαστήριο και αξιώσεις αδικοπρακτικές από σχετική παραβίαση -&gt; άρα το κριτήριο εδώ είναι η προβλεψιμότητα. Άρα καταρχήν αξιώσεις από παράνομη σύμπραξη 101 ΣΛΕΕ , δεν καλύπτονται από ρήτρα παρέκτασης εκτός αν υπάρχει σχετική ρητή συμφωνία.</w:t>
      </w:r>
    </w:p>
    <w:p w14:paraId="66D0D24E" w14:textId="37A7F1C1" w:rsidR="00CA38BA" w:rsidRPr="00D84875" w:rsidRDefault="00CA38BA"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Αντίθετα κρίθηκε για την κατάχρηση δεσπόζουσας θέσης 102 ΣΛΕΕ , υπόθεση </w:t>
      </w:r>
      <w:r w:rsidRPr="00D84875">
        <w:rPr>
          <w:rFonts w:ascii="Times New Roman" w:hAnsi="Times New Roman" w:cs="Times New Roman"/>
          <w:sz w:val="28"/>
          <w:szCs w:val="28"/>
          <w:lang w:val="en-AU"/>
        </w:rPr>
        <w:t>Apple</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sales</w:t>
      </w:r>
      <w:r w:rsidRPr="00D84875">
        <w:rPr>
          <w:rFonts w:ascii="Times New Roman" w:hAnsi="Times New Roman" w:cs="Times New Roman"/>
          <w:sz w:val="28"/>
          <w:szCs w:val="28"/>
        </w:rPr>
        <w:t xml:space="preserve"> , εδώ από τη στιγμή που η κατάχρηση δεσπόζουσας θέσης μπορεί να προκύψει από την ίδια τη συμβατική σχέση, πληρούται το κριτήριο της προβλεψιμότητας, εδώ η αντισυμβαλλόμενη επιχείρηση μπορούσε να το προβλέψει , εδώ δεν πιάνεται εξ απίνης ο αντισυμβαλλόμενος.</w:t>
      </w:r>
    </w:p>
    <w:p w14:paraId="2ACCD32B" w14:textId="72DA8A69" w:rsidR="00CA38BA" w:rsidRPr="00D84875" w:rsidRDefault="00CA38BA"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Ρήτρα παρέκτασης και δικαιοδοτική αυτοτέλεια των ασφαλιστικών μέτρων του άρθρου 35 του κανονισμού</w:t>
      </w:r>
    </w:p>
    <w:p w14:paraId="34216BB3" w14:textId="18825291" w:rsidR="00CA38BA" w:rsidRPr="00D84875" w:rsidRDefault="00ED63AC" w:rsidP="00D84875">
      <w:pPr>
        <w:spacing w:line="276" w:lineRule="auto"/>
        <w:jc w:val="both"/>
        <w:rPr>
          <w:rFonts w:ascii="Times New Roman" w:hAnsi="Times New Roman" w:cs="Times New Roman"/>
        </w:rPr>
      </w:pPr>
      <w:r w:rsidRPr="00D84875">
        <w:rPr>
          <w:rFonts w:ascii="Times New Roman" w:hAnsi="Times New Roman" w:cs="Times New Roman"/>
        </w:rPr>
        <w:t>Άρθρο 35 Τα ασφαλιστικά μέτρα που προβλέπονται από το δίκαιο κράτους μέλους μπορούν να ζητηθούν από τις δικαστικές αρχές του κράτους μέλους αυτού, έστω και εάν δικαστήριο άλλου κράτους μέλους έχει διεθνή δικαιοδοσία για την ουσία της υπόθεσης.</w:t>
      </w:r>
    </w:p>
    <w:p w14:paraId="012C6E31" w14:textId="219C8493" w:rsidR="00ED63AC" w:rsidRPr="00D84875" w:rsidRDefault="00ED63AC"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sz w:val="28"/>
          <w:szCs w:val="28"/>
        </w:rPr>
        <w:t>Αυτά τα ασφαλιστικά διατάσσονται όταν ακριβώς το δικαστήριο ΔΕΝ έχει διεθνή δικαιοδοσία</w:t>
      </w:r>
      <w:r w:rsidR="00716D8F" w:rsidRPr="00D84875">
        <w:rPr>
          <w:rFonts w:ascii="Times New Roman" w:hAnsi="Times New Roman" w:cs="Times New Roman"/>
          <w:sz w:val="28"/>
          <w:szCs w:val="28"/>
        </w:rPr>
        <w:t xml:space="preserve"> για την ουσία της υπόθεσης, ένεκα του ευρωπαϊκού δικαίου αλλά έχουν δικαιοδοσία με βάση </w:t>
      </w:r>
      <w:r w:rsidR="00716D8F" w:rsidRPr="00D84875">
        <w:rPr>
          <w:rFonts w:ascii="Times New Roman" w:hAnsi="Times New Roman" w:cs="Times New Roman"/>
          <w:b/>
          <w:bCs/>
          <w:sz w:val="28"/>
          <w:szCs w:val="28"/>
        </w:rPr>
        <w:t>υπέρμετρη δικαιοδοτική βάση του εθνικού δικαίου. Όμως σύμφωνα με την αιτιολογική έκθεση του κανονισμού 1215 -&gt; δεν έχει αποτυπωθεί στον νόμο δεν έχουν υπερεδαφική / πανευρωπαϊκή ισχύ αυτά τα μέτρα !!</w:t>
      </w:r>
    </w:p>
    <w:p w14:paraId="0D550D2E" w14:textId="219689C1" w:rsidR="00716D8F" w:rsidRPr="00D84875" w:rsidRDefault="00716D8F" w:rsidP="00D84875">
      <w:pPr>
        <w:spacing w:line="276" w:lineRule="auto"/>
        <w:jc w:val="both"/>
        <w:rPr>
          <w:rFonts w:ascii="Times New Roman" w:hAnsi="Times New Roman" w:cs="Times New Roman"/>
          <w:color w:val="0D0D0D" w:themeColor="text1" w:themeTint="F2"/>
          <w:sz w:val="28"/>
          <w:szCs w:val="28"/>
          <w:shd w:val="clear" w:color="auto" w:fill="F8F8F8"/>
        </w:rPr>
      </w:pPr>
      <w:r w:rsidRPr="00D84875">
        <w:rPr>
          <w:rFonts w:ascii="Times New Roman" w:hAnsi="Times New Roman" w:cs="Times New Roman"/>
          <w:b/>
          <w:bCs/>
          <w:sz w:val="28"/>
          <w:szCs w:val="28"/>
        </w:rPr>
        <w:t xml:space="preserve">Άρα τα ασφαλιστικά αυτά μέτρα μπορούν να ληφθούν στις περιπτώσεις πχ στη Γαλλία ένεκα της δωσιδικίας της ιθαγένειας του ενάγοντος + Ελλάδα -&gt; δωσιδικία της περιουσίας α. 40 (αντίστοιχη διάταξη υπάρχει και στη Γερμανία είδαμε) ή πχ δωσιδικία κατάρτισης της σύμβασης α 33 . Επίσης αντίστοιχα για τη δωσιδικία του τόπου εκτέλεσης -&gt; 683.4 κπολδ </w:t>
      </w:r>
      <w:r w:rsidRPr="00D84875">
        <w:rPr>
          <w:rFonts w:ascii="Times New Roman" w:hAnsi="Times New Roman" w:cs="Times New Roman"/>
          <w:color w:val="333333"/>
          <w:sz w:val="27"/>
          <w:szCs w:val="27"/>
          <w:shd w:val="clear" w:color="auto" w:fill="F8F8F8"/>
        </w:rPr>
        <w:t xml:space="preserve">4. </w:t>
      </w:r>
      <w:r w:rsidRPr="00D84875">
        <w:rPr>
          <w:rFonts w:ascii="Times New Roman" w:hAnsi="Times New Roman" w:cs="Times New Roman"/>
          <w:color w:val="0D0D0D" w:themeColor="text1" w:themeTint="F2"/>
          <w:sz w:val="27"/>
          <w:szCs w:val="27"/>
          <w:shd w:val="clear" w:color="auto" w:fill="F8F8F8"/>
        </w:rPr>
        <w:t xml:space="preserve">Τα ασφαλιστικά μέτρα διατάσσονται και από το καθ’ ύλην αρμόδιο δικαστήριο που βρίσκεται πλησιέστερα προς τον τόπο όπου πρόκειται να εκτελεστούν. </w:t>
      </w:r>
      <w:r w:rsidRPr="00D84875">
        <w:rPr>
          <w:rFonts w:ascii="Times New Roman" w:hAnsi="Times New Roman" w:cs="Times New Roman"/>
          <w:color w:val="0D0D0D" w:themeColor="text1" w:themeTint="F2"/>
          <w:sz w:val="28"/>
          <w:szCs w:val="28"/>
          <w:shd w:val="clear" w:color="auto" w:fill="F8F8F8"/>
        </w:rPr>
        <w:t xml:space="preserve"> </w:t>
      </w:r>
    </w:p>
    <w:p w14:paraId="4E518F1C" w14:textId="283AD761" w:rsidR="00716D8F" w:rsidRPr="00D84875" w:rsidRDefault="00716D8F" w:rsidP="00D84875">
      <w:pPr>
        <w:spacing w:line="276" w:lineRule="auto"/>
        <w:jc w:val="both"/>
        <w:rPr>
          <w:rFonts w:ascii="Times New Roman" w:hAnsi="Times New Roman" w:cs="Times New Roman"/>
          <w:b/>
          <w:bCs/>
          <w:color w:val="0D0D0D" w:themeColor="text1" w:themeTint="F2"/>
          <w:sz w:val="28"/>
          <w:szCs w:val="28"/>
        </w:rPr>
      </w:pPr>
      <w:r w:rsidRPr="00D84875">
        <w:rPr>
          <w:rFonts w:ascii="Times New Roman" w:hAnsi="Times New Roman" w:cs="Times New Roman"/>
          <w:b/>
          <w:bCs/>
          <w:color w:val="0D0D0D" w:themeColor="text1" w:themeTint="F2"/>
          <w:sz w:val="28"/>
          <w:szCs w:val="28"/>
        </w:rPr>
        <w:t>Έτσι με βάση την ειδική δωσιδικία του τόπου εκτέλεσης-&gt; συντηρητική κατάσχεση πλοίου με σημαία Μάλτας, ο τόπος στον οποίο ναυλοχεί θεμελιώνει τοπική αρμοδιότητα , επομένως διεθνή δικαιοδοσία του δικάζοντος δικαστηρίου !!</w:t>
      </w:r>
    </w:p>
    <w:p w14:paraId="714CDD58" w14:textId="76CEABEA" w:rsidR="00716D8F" w:rsidRPr="00D84875" w:rsidRDefault="00716D8F"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Παραδείγματα από Δεληκωστόπουλο :</w:t>
      </w:r>
      <w:r w:rsidRPr="00D84875">
        <w:rPr>
          <w:rFonts w:ascii="Times New Roman" w:hAnsi="Times New Roman" w:cs="Times New Roman"/>
          <w:color w:val="0D0D0D" w:themeColor="text1" w:themeTint="F2"/>
          <w:sz w:val="28"/>
          <w:szCs w:val="28"/>
        </w:rPr>
        <w:br/>
        <w:t>Α) Α+Β καταρτίζουν σύμβαση με ρήτρα παρέκτασης στο Μόναχο «για όλες τις σχετικές διαφορές  », το πλοίο μπαίνει στον Πειραιά , μπορεί ο Πειραιάς να διατάξει ασφαλιστικά μέτρα ; ΝΑΙ , μπορεί -&gt; 683.4 -&gt; Δωσιδικία του τόπου εκτέλεσης. ΟΜΩΣ μπορούν να εκτελεσθούν ΜΟΝΟ στον Πειραιά.</w:t>
      </w:r>
    </w:p>
    <w:p w14:paraId="0BCE84D2" w14:textId="2A9DABCC" w:rsidR="00716D8F" w:rsidRPr="00D84875" w:rsidRDefault="00716D8F"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 xml:space="preserve">Β) Α+Β , μου χρωστάει λεφτά, έχει λογαριασμό στη Ρόδο , δικαιοδοσία έχει για την επί της ουσίας κρίση το Παρίσι , Μπορώ να προβώ σε κατάσχεση εις χείρας τρίτου στη Ρόδο ; ΝΑΙ , δωσιδικία της περιουσίας , ά40 </w:t>
      </w:r>
      <w:r w:rsidR="00C03516" w:rsidRPr="00D84875">
        <w:rPr>
          <w:rStyle w:val="a6"/>
          <w:rFonts w:ascii="Times New Roman" w:hAnsi="Times New Roman" w:cs="Times New Roman"/>
          <w:color w:val="0D0D0D" w:themeColor="text1" w:themeTint="F2"/>
          <w:sz w:val="28"/>
          <w:szCs w:val="28"/>
        </w:rPr>
        <w:footnoteReference w:id="18"/>
      </w:r>
      <w:r w:rsidR="00C03516" w:rsidRPr="00D84875">
        <w:rPr>
          <w:rFonts w:ascii="Times New Roman" w:hAnsi="Times New Roman" w:cs="Times New Roman"/>
          <w:color w:val="0D0D0D" w:themeColor="text1" w:themeTint="F2"/>
          <w:sz w:val="28"/>
          <w:szCs w:val="28"/>
        </w:rPr>
        <w:t xml:space="preserve"> , άρα πχ αν ο μισθωτής του εναγομένου κατοικεί στη Ρόδο και έχει εκεί τις καταθέσεις του , ναι η Ρόδος μπορεί να διατάξει κατάσχεση εις χείρας τρίτου στα καθυστερούμενα μισθώματα.</w:t>
      </w:r>
    </w:p>
    <w:p w14:paraId="5E171B9F" w14:textId="160A079D" w:rsidR="00C03516" w:rsidRPr="00D84875" w:rsidRDefault="00C03516"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Έτσι λοιπόν ο καθ’ ου δε μπορεί να προβάλει ένσταση αναρμοδιότητας, εφόσον τα ασφαλιστικά εκτελούνται μόνο σε τοπικό επίπεδο + δεν υπάρχει ρητή αναφορά στη ρήτρα παρέκτασης για τα ασφαλιστικά -&gt; πχ βλέπε στο παραπάνω παράδειγμα με το Μόναχο , έλεγε για όλες τις συναφείς αξιώσεις, δεν υπήρχε ρητή αναφορά στα ασφαλιστικά.</w:t>
      </w:r>
    </w:p>
    <w:p w14:paraId="28CE7BF7" w14:textId="6EC36F05" w:rsidR="00E1081B" w:rsidRPr="00D84875" w:rsidRDefault="00E1081B"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 xml:space="preserve">Αναγνώριση και εκτέλεση αλλοδαπών δικαστικών αποφάσεων </w:t>
      </w:r>
    </w:p>
    <w:p w14:paraId="097609A3" w14:textId="036345A7" w:rsidR="00E1081B" w:rsidRPr="00D84875" w:rsidRDefault="00E1081B"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 xml:space="preserve">Για τις αλλοδαπές από σημειώσεις Τριανταφύλλου </w:t>
      </w:r>
    </w:p>
    <w:p w14:paraId="00089353" w14:textId="3C7AE798" w:rsidR="00E1081B" w:rsidRPr="00D84875" w:rsidRDefault="00E1081B"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Βάση 323 Κπολδ -&gt; αφού αποκλείσουμε ότι δεν εφαρμόζεται ο κανονισμός , αν η απόφαση δηλαδή δεν προέρχεται από Κ-Μ της ΕΕ , πάμε στο 323 + με την επιφύλαξη των διατάξεων διεθνούς δικαίου , α 28 Σ, ελέγχω δηλαδή αν υπάρχει και κάποια διεθνής σύμβαση ενδεχομένως</w:t>
      </w:r>
    </w:p>
    <w:p w14:paraId="54B158F2" w14:textId="1E75FBE0" w:rsidR="00E1081B" w:rsidRPr="00D84875" w:rsidRDefault="00E1081B"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Π.χ. επιδικάζεται με βάση απόφαση αμερικανικού δικαστηρίου αποζημίωση και καταβάλλεται η αποζημίωση που όμως είναι και τοκοφόρα , και έχει ο οφειλέτης περιουσιακά αντικείμενα στην Ελλάδα , έρχεται ο Δ και επικαλείται στην Ελλάδα την απόφαση αυτή, ότι δηλαδή με την τάδε απόφαση επιδικάστηκε ως αποζημίωση αυτό το ποσό για αυτό το λόγο που είναι τοκοφόρο κτλ, αυτό αρκεί για τον Δ, βέβαια το δικαστήριο ελέγχει αυτεπαγγέλτως το αν πληρούνται οι προϋποθέσεις του άρθρου 323</w:t>
      </w:r>
    </w:p>
    <w:p w14:paraId="1EA92C7E" w14:textId="4B1AF0B3" w:rsidR="00E1081B" w:rsidRPr="00D84875" w:rsidRDefault="00E1081B"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 xml:space="preserve">Με την επιφύλαξη αυτών που ορίζουν διεθνείς συμβάσεις απόφαση αλλοδαπού πολιτικού δικαστηρίου ισχύει και αποτελεί δεδικασμένο στην Ελλάδα </w:t>
      </w:r>
      <w:r w:rsidRPr="00D84875">
        <w:rPr>
          <w:b/>
          <w:bCs/>
          <w:color w:val="333333"/>
          <w:sz w:val="27"/>
          <w:szCs w:val="27"/>
        </w:rPr>
        <w:t>χωρίς άλλη διαδικασία</w:t>
      </w:r>
      <w:r w:rsidRPr="00D84875">
        <w:rPr>
          <w:color w:val="333333"/>
          <w:sz w:val="27"/>
          <w:szCs w:val="27"/>
        </w:rPr>
        <w:t xml:space="preserve"> </w:t>
      </w:r>
      <w:r w:rsidRPr="00D84875">
        <w:rPr>
          <w:rStyle w:val="a6"/>
          <w:color w:val="333333"/>
          <w:sz w:val="27"/>
          <w:szCs w:val="27"/>
        </w:rPr>
        <w:footnoteReference w:id="19"/>
      </w:r>
      <w:r w:rsidRPr="00D84875">
        <w:rPr>
          <w:color w:val="333333"/>
          <w:sz w:val="27"/>
          <w:szCs w:val="27"/>
        </w:rPr>
        <w:t>εφόσον:</w:t>
      </w:r>
    </w:p>
    <w:p w14:paraId="5B1CA21B" w14:textId="77777777" w:rsidR="00E1081B" w:rsidRPr="00D84875" w:rsidRDefault="00E1081B"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1) αποτελεί δεδικασμένο σύμφωνα με το δίκαιο του τόπου όπου εκδόθηκε,</w:t>
      </w:r>
    </w:p>
    <w:p w14:paraId="7483D8D2" w14:textId="77777777" w:rsidR="00E1081B" w:rsidRPr="00D84875" w:rsidRDefault="00E1081B"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2) η υπόθεση κατά τις διατάξεις του ελληνικού δικαίου υπαγόταν στη δικαιοδοσία των δικαστηρίων του κράτους στο οποίο ανήκει το δικαστήριο που εξέδωσε την απόφαση,</w:t>
      </w:r>
    </w:p>
    <w:p w14:paraId="0121E987" w14:textId="77777777" w:rsidR="00E1081B" w:rsidRPr="00D84875" w:rsidRDefault="00E1081B"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3) ο διάδικος που νικήθηκε δεν στερήθηκε το δικαίωμα της υπεράσπισης και γενικά της συμμετοχής στη δίκη, εκτός αν η στέρηση έγινε σύμφωνα με διάταξη που ισχύει και για τους υπηκόους του κράτους στο οποίο ανήκει το δικαστήριο που εξέδωσε την απόφαση,</w:t>
      </w:r>
    </w:p>
    <w:p w14:paraId="0D088FA0" w14:textId="77777777" w:rsidR="00E1081B" w:rsidRPr="00D84875" w:rsidRDefault="00E1081B"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4) δεν είναι αντίθετη προς απόφαση ελληνικού δικαστηρίου που εκδόθηκε στην ίδια υπόθεση και αποτελεί δεδικασμένο για τους διαδίκους μεταξύ των οποίων εκδόθηκε η απόφαση του αλλοδαπού δικαστηρίου και</w:t>
      </w:r>
    </w:p>
    <w:p w14:paraId="1C7AADB8" w14:textId="77777777" w:rsidR="00E1081B" w:rsidRPr="00D84875" w:rsidRDefault="00E1081B"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5) δεν είναι αντίθετη προς τα χρηστά ήθη ή προς τη δημόσια τάξη.</w:t>
      </w:r>
    </w:p>
    <w:p w14:paraId="36390EE8" w14:textId="501B6F58" w:rsidR="00CA38BA" w:rsidRPr="00D84875" w:rsidRDefault="00E1081B"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ΆΡΑ , πάμε στην ανάλυση των προϋποθέσεων :</w:t>
      </w:r>
      <w:r w:rsidRPr="00D84875">
        <w:rPr>
          <w:rFonts w:ascii="Times New Roman" w:hAnsi="Times New Roman" w:cs="Times New Roman"/>
          <w:color w:val="0D0D0D" w:themeColor="text1" w:themeTint="F2"/>
          <w:sz w:val="28"/>
          <w:szCs w:val="28"/>
        </w:rPr>
        <w:br/>
      </w:r>
    </w:p>
    <w:p w14:paraId="4893E173" w14:textId="5573149E" w:rsidR="00E1081B" w:rsidRPr="00D84875" w:rsidRDefault="00E1081B"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Α) αποτελεί δεδικασμένο , σύμφωνα με το δίκαιο του τόπου που εκδόθηκε : Δεδικασμένο είναι ο βαθμός της δικονομικής ωριμότητας π</w:t>
      </w:r>
      <w:r w:rsidR="0052526F" w:rsidRPr="00D84875">
        <w:rPr>
          <w:rFonts w:ascii="Times New Roman" w:hAnsi="Times New Roman" w:cs="Times New Roman"/>
          <w:color w:val="0D0D0D" w:themeColor="text1" w:themeTint="F2"/>
          <w:sz w:val="28"/>
          <w:szCs w:val="28"/>
        </w:rPr>
        <w:t>ου απαιτείται να έχει μια απόφαση για να είναι εκτελεστή -&gt; πχ Ελλάδα πρέπει να είναι τελεσίδικη να μην προσβάλλεται δηλαδή με τακτικά ένδικα μέσα-&gt; πχ μια απόφαση εφετείου που έχει ερημοδικήσει ένας και δεν του επιδόθηκε ΠΟΤΕ , δεν έχει καταστεί τελεσίδικη και ποτέ δεν θα καταστεί αν δεν επιδοθεί γιατί για την ανακοπή ερημοδικίας ΔΕΝ έχω καταχρηστική προθεσμία</w:t>
      </w:r>
    </w:p>
    <w:p w14:paraId="600D2C18" w14:textId="54107AAE" w:rsidR="0052526F" w:rsidRPr="00D84875" w:rsidRDefault="0052526F"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Αντίθετα πχ μπορεί σύμφωνα με το ρώσικο δίκαιο που μπορεί να είναι το κράτος προέλευσης της εν λόγω απόφασης, μια απόφαση να παράγει δεδικασμένο ακόμα και όταν είναι οριστική ! Άρα θα κρίνουμε το δεδικασμένο με βάση τις προϋποθέσεις της αλλοδαπής έννομης τάξης.</w:t>
      </w:r>
    </w:p>
    <w:p w14:paraId="702C09D9" w14:textId="25961336" w:rsidR="0052526F" w:rsidRPr="00D84875" w:rsidRDefault="0052526F"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 xml:space="preserve">Πώς θα γνωρίζω το αλλοδαπό δίκαιο ; Είτε με επίσημη νομική πληροφορία από το κέντρο αλλοδαπού και διεθνούς δικαίου  είτε γενικά με κάποιο επίσημο πιστοποιητικό που να το επιβεβαιώνει </w:t>
      </w:r>
    </w:p>
    <w:p w14:paraId="03D2B1F0" w14:textId="679CCDDE" w:rsidR="0052526F" w:rsidRPr="00D84875" w:rsidRDefault="0052526F"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Τί γίνεται όμως με τα υποκειμενικά + αντικειμενικά όρια του δεδικασμένου ;</w:t>
      </w:r>
    </w:p>
    <w:p w14:paraId="694DC895" w14:textId="7676B813" w:rsidR="0052526F" w:rsidRPr="00D84875" w:rsidRDefault="0052526F"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Πχ Στην Ελλάδα αναπτύσσεται δεδικασμένο και έναντι καθολικών και ειδικών διαδόχων -&gt; αν πχ κατά το ρώσικο δίκαιο ΔΕΝ καλύπτονται όλες οι ενστάσεις που δεν προβλήθηκαν ; -&gt; αντικειμενικά όρια ( σε εμάς εκφεύγουν οι γνήσιες μη αυτοτελείς μόνο ακόμα και από αυτές που δεν προβλήθηκαν με την εξαίρεση της 1095)</w:t>
      </w:r>
    </w:p>
    <w:p w14:paraId="36E41AED" w14:textId="6D070672" w:rsidR="0052526F" w:rsidRPr="00D84875" w:rsidRDefault="0052526F"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Π.χ. στο γερμανικό δίκαιο δεν καλύπτονται τα προδικαστικά άμα δεν έχουν καταστεί κύριο αντικείμενο της δίκης -&gt; περισσότερο ψυχολογικός ο λόγος , όταν διεξάγεις μια δίκη εστιάζεις στο κύριο αντικείμενο της δεν σε ενδιαφέρουν αυτά που είναι προδικαστικά κατά το δίκαιο , πχ ο εργαζόμενος ζητά υπερωρίες δίνει τη μάχη γι’ αυτό , δεν κοιτάζει αν η σύμβαση ήτανε άκυρη , στο γερμανικό δίκαιο δεν έχω κώλυμα δεδικασμένου για αυτό το ζήτημα.</w:t>
      </w:r>
    </w:p>
    <w:p w14:paraId="2D3F1775" w14:textId="5BEF6AED" w:rsidR="0052526F" w:rsidRPr="00D84875" w:rsidRDefault="0052526F"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Λαμβάνουμε υπόψη τελικά τα υποκειμενικά + αντικειμενικά όρια του αλλοδαπού ή του εθνικού δικαίου;</w:t>
      </w:r>
    </w:p>
    <w:p w14:paraId="345BD75B" w14:textId="56362EAA" w:rsidR="0052526F" w:rsidRPr="00D84875" w:rsidRDefault="0052526F"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Κατ’ αρχήν του αλλοδαπού . Δεν έχουμε κανένα λόγο εμείς να προσδώσουμε περισσότερες έννομες συνέπειες στο δεδικασμένο από αυτές που του προσδίδει το δίκαιο από το οποίο προέρχεται.</w:t>
      </w:r>
      <w:r w:rsidR="00E3657E" w:rsidRPr="00D84875">
        <w:rPr>
          <w:rFonts w:ascii="Times New Roman" w:hAnsi="Times New Roman" w:cs="Times New Roman"/>
          <w:color w:val="0D0D0D" w:themeColor="text1" w:themeTint="F2"/>
          <w:sz w:val="28"/>
          <w:szCs w:val="28"/>
        </w:rPr>
        <w:t xml:space="preserve"> Εάν δηλαδή η απόφαση δεν καλύπτει τα προδικαστικά δεν έχω κανένα λόγο να της προσδώσω. Το ίδιο θα ισχύει και για τα υποκειμενικά όρια. </w:t>
      </w:r>
    </w:p>
    <w:p w14:paraId="2C6EB269" w14:textId="541E79BC" w:rsidR="00E3657E" w:rsidRPr="00D84875" w:rsidRDefault="00E3657E"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Ωστόσο θα μπορούσε σε μια ακραία περίπτωση η αλλοδαπή απόφαση να προσβάλει ως προς τα υποκειμενικά + αντικειμενικά όρια του δεδικασμένου της θεμελιώδεις δικονομικές αρχές της έννομης τάξης μας -&gt; πχ ακραίο παράδειγμα , μια απόφαση που αναπτύσσει έννομες συνέπειες έναντι πάντων, αυτό θα ήταν εντελώς ξένο στο δικαιικό μας σύστημα , πώς γίνεται ξένοι που δεν έχουν καμία σχέση με τη δίκη αυτή να δεσμεύονται ;</w:t>
      </w:r>
    </w:p>
    <w:p w14:paraId="65AE7663" w14:textId="67AB640F" w:rsidR="00E3657E" w:rsidRPr="00D84875" w:rsidRDefault="00E3657E" w:rsidP="00D84875">
      <w:pPr>
        <w:spacing w:line="276" w:lineRule="auto"/>
        <w:jc w:val="both"/>
        <w:rPr>
          <w:rFonts w:ascii="Times New Roman" w:hAnsi="Times New Roman" w:cs="Times New Roman"/>
          <w:color w:val="0D0D0D" w:themeColor="text1" w:themeTint="F2"/>
          <w:sz w:val="28"/>
          <w:szCs w:val="28"/>
        </w:rPr>
      </w:pPr>
      <w:r w:rsidRPr="00D84875">
        <w:rPr>
          <w:rFonts w:ascii="Times New Roman" w:hAnsi="Times New Roman" w:cs="Times New Roman"/>
          <w:color w:val="0D0D0D" w:themeColor="text1" w:themeTint="F2"/>
          <w:sz w:val="28"/>
          <w:szCs w:val="28"/>
        </w:rPr>
        <w:t xml:space="preserve">Έτσι κατ’ αρχήν αν η απόφαση αυτή έχει στενότερα όρια από τη δική μας , τότε εμείς δεν έχουμε κανένα λόγο να της προσδώσουμε περισσότερα. Αν όμως αυτή έχει ευρύτερα όρια ελέγχουμε </w:t>
      </w:r>
      <w:r w:rsidRPr="00D84875">
        <w:rPr>
          <w:rFonts w:ascii="Times New Roman" w:hAnsi="Times New Roman" w:cs="Times New Roman"/>
          <w:color w:val="0D0D0D" w:themeColor="text1" w:themeTint="F2"/>
          <w:sz w:val="28"/>
          <w:szCs w:val="28"/>
          <w:lang w:val="en-AU"/>
        </w:rPr>
        <w:t>ad</w:t>
      </w:r>
      <w:r w:rsidRPr="00D84875">
        <w:rPr>
          <w:rFonts w:ascii="Times New Roman" w:hAnsi="Times New Roman" w:cs="Times New Roman"/>
          <w:color w:val="0D0D0D" w:themeColor="text1" w:themeTint="F2"/>
          <w:sz w:val="28"/>
          <w:szCs w:val="28"/>
        </w:rPr>
        <w:t xml:space="preserve"> </w:t>
      </w:r>
      <w:r w:rsidRPr="00D84875">
        <w:rPr>
          <w:rFonts w:ascii="Times New Roman" w:hAnsi="Times New Roman" w:cs="Times New Roman"/>
          <w:color w:val="0D0D0D" w:themeColor="text1" w:themeTint="F2"/>
          <w:sz w:val="28"/>
          <w:szCs w:val="28"/>
          <w:lang w:val="en-AU"/>
        </w:rPr>
        <w:t>hoc</w:t>
      </w:r>
      <w:r w:rsidRPr="00D84875">
        <w:rPr>
          <w:rFonts w:ascii="Times New Roman" w:hAnsi="Times New Roman" w:cs="Times New Roman"/>
          <w:color w:val="0D0D0D" w:themeColor="text1" w:themeTint="F2"/>
          <w:sz w:val="28"/>
          <w:szCs w:val="28"/>
        </w:rPr>
        <w:t xml:space="preserve"> μήπως υπάρχει θεμελιώδης παραβίαση δικονομικών αρχών.</w:t>
      </w:r>
    </w:p>
    <w:p w14:paraId="3BC2F29C" w14:textId="6243F9C2" w:rsidR="00E3657E" w:rsidRPr="00D84875" w:rsidRDefault="00E3657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Β) η υπόθεση να υπαγόταν στη διεθνή δικαιοδοσία αυτού του κράτους με βάση τις διατάξεις του ελληνικού δικαίου -&gt; Φοβόμαστε δηλαδή μήπως αυτό το κράτος κάνει χρήση υπέρμετρων δικαιοδοτικών βάσεων , που με βάση το δικό μας δίκαιο δεν είναι ανεκτές, εθνοκεντρική ρύθμιση , αλλά όταν ζητάς αναγνώριση μιας απόφαση εδώ , θέτεις τους περιορισμούς σου, τις δικές σου προϋποθέσεις. Εσείς θέλετε να μπείτε στην έννομη τάξη μου , άρα βάζω όσους φραγμούς θέλω. </w:t>
      </w:r>
    </w:p>
    <w:p w14:paraId="4F5E544C" w14:textId="05CFEA09" w:rsidR="00E3657E" w:rsidRPr="00D84875" w:rsidRDefault="00E3657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Ο Έλληνας δικαστής κρίνει με βάση τα πραγματικά περιστατικά αν αντίστοιχα τα ελληνικά δικαστήρια θα αποκτούσαν διεθνή δικαιοδοσία -&gt; ΔΕΝ συγκρίνει κώδικες, τον δικό του εφαρμόζει στο εν λόγω ζήτημα. Μπορεί πχ το ρώσικο δικαστήριο να μην θεμελίωσε σωστά διεθνή δικαιοδοσία με βάση τον δικό του κώδικα , αν όμως θεμελιώνει με βάση τον ελληνικό κώδικα -&gt; είμαστε εντάξει.</w:t>
      </w:r>
    </w:p>
    <w:p w14:paraId="2DB8A848" w14:textId="64A1866A" w:rsidR="00E3657E" w:rsidRPr="00D84875" w:rsidRDefault="00E3657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Θεωρία του καθρέπτη -&gt; ο εαυτός μου στη θέση του αλλοδαπού δικαστηρίου, αποτελεί εθνικοπροστατευτικό στοιχείο, γι’ αυτό και δεν υπάρχει στον 1215</w:t>
      </w:r>
    </w:p>
    <w:p w14:paraId="78E45F74" w14:textId="1ED13836" w:rsidR="00E3657E" w:rsidRPr="00D84875" w:rsidRDefault="00E3657E"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Γ) ο διάδικος που νικήθηκε δεν στερήθηκε το δικαίωμα της υπεράσπισης και γενικά της συμμετοχής στη δίκη, εκτός αν αυτό έγινε σύμφωνα με τις διατάξεις του κράτους στο δικαστήριο του οποίου ανήκει το δικαστήριο που εξέδωσε την απόφαση </w:t>
      </w:r>
      <w:r w:rsidR="00D4674C" w:rsidRPr="00D84875">
        <w:rPr>
          <w:rFonts w:ascii="Times New Roman" w:hAnsi="Times New Roman" w:cs="Times New Roman"/>
          <w:sz w:val="28"/>
          <w:szCs w:val="28"/>
        </w:rPr>
        <w:t>.</w:t>
      </w:r>
    </w:p>
    <w:p w14:paraId="7D426900" w14:textId="08EF9FCB" w:rsidR="00D4674C" w:rsidRPr="00D84875" w:rsidRDefault="00D4674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Θεμελιώδης διάταξη -&gt; εμπεριέχεται και στον 1215 </w:t>
      </w:r>
    </w:p>
    <w:p w14:paraId="6D39BDE1" w14:textId="5E609C71" w:rsidR="00D4674C" w:rsidRPr="00D84875" w:rsidRDefault="00D4674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Εδώ ο νομοθέτης είναι σαν να λαμβάνει υπόψη του την υπηκόοτητα στο πίσω μέρος του μυαλού του, ότι δεν θέλω να υπάρχει διαφοροποίηση μεταξύ των υπηκόων του άλλου κράτους και των ξένων. Τον πολίτη μου γιατί μάλλον δικός μου είναι αυτός κατά του οποίου θα έρθει να αναγνωρισθεί την απόφαση , η έστω θα έχει περιουσία στην Ελλάδα , αυτός λοιπόν έτυχε ίσης δικονομικής μεταχείρισης ;</w:t>
      </w:r>
    </w:p>
    <w:p w14:paraId="31CB3F99" w14:textId="62949109" w:rsidR="00D4674C" w:rsidRPr="00D84875" w:rsidRDefault="00D4674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Όμως μπορεί να υπάρχουν και κράτη τα οποία να μην έχουν καν τις στοιχειώδεις αρχές που επιβάλλουν τα σύγχρονα κράτη + συστήματα του δικαίου . Αν πχ υπάρχει κράτος στην Αφρική που λέει ότι 3 μέρες αρκούν για να απαντήσεις στην αγωγή, αυτό δεν μπορεί να είναι δεκτό με τα δικά μας δεδομένα -&gt; άρα κόκκινη γραμμή στις περιπτώσεις που έχουμε παραβίαση ελάχιστων ορίων που πρέπει να διασφαλίζει μια ευνομούμενη πολιτεία στους πολίτες της.</w:t>
      </w:r>
    </w:p>
    <w:p w14:paraId="5297C026" w14:textId="2389FF58" w:rsidR="00D4674C" w:rsidRPr="00D84875" w:rsidRDefault="00D4674C" w:rsidP="00D84875">
      <w:pPr>
        <w:spacing w:line="276" w:lineRule="auto"/>
        <w:jc w:val="both"/>
        <w:rPr>
          <w:rFonts w:ascii="Times New Roman" w:hAnsi="Times New Roman" w:cs="Times New Roman"/>
          <w:color w:val="000000"/>
          <w:sz w:val="27"/>
          <w:szCs w:val="27"/>
          <w:shd w:val="clear" w:color="auto" w:fill="FFFFFF"/>
        </w:rPr>
      </w:pPr>
      <w:r w:rsidRPr="00D84875">
        <w:rPr>
          <w:rFonts w:ascii="Times New Roman" w:hAnsi="Times New Roman" w:cs="Times New Roman"/>
          <w:sz w:val="28"/>
          <w:szCs w:val="28"/>
        </w:rPr>
        <w:t>Αντίθεση στη Δημόσια τάξη; Ενδεχομένως και άλλες περιπτώσεις μπορεί να είναι αντίθετες στο δικό μας σύστημα πχ υπέρμετρες δικαιοδοτικές βάσεις που δεν αναγνωρίζει το ελληνικό δίκαιο -&gt; πχ βλέπε Αμερική δωσιδικία της επίδοσης, όμως η δημόσια τάξη δεν μπορεί να γίνει μια χοάνη που να απορροφά τα πάντα και να ρίχνουμε μέσα ό,τι θέλουμε. Υπάρχουν αυτοτελείς προϋποθέσεις για την αναγνώριση απόφασης έτσι ώστε η δημόσια τάξη να έχει το πραγματικό περιεχόμενο  που πρέπει να έχει και όχι ό,τι δεν μας αρέσει να το ονομάζουμε δημόσια τάξη -&gt; η κόκκινη γραμμή είναι όταν</w:t>
      </w:r>
      <w:r w:rsidR="004B3C02" w:rsidRPr="00D84875">
        <w:rPr>
          <w:rFonts w:ascii="Times New Roman" w:hAnsi="Times New Roman" w:cs="Times New Roman"/>
          <w:sz w:val="28"/>
          <w:szCs w:val="28"/>
        </w:rPr>
        <w:t xml:space="preserve"> δεν έχουμε διασφάλιση κανενός εχεγγύου για ορθή απονομή της δικαιοσύνης .</w:t>
      </w:r>
      <w:r w:rsidR="00333027" w:rsidRPr="00D84875">
        <w:rPr>
          <w:rFonts w:ascii="Times New Roman" w:hAnsi="Times New Roman" w:cs="Times New Roman"/>
          <w:sz w:val="28"/>
          <w:szCs w:val="28"/>
        </w:rPr>
        <w:t xml:space="preserve"> Άρα πχ δεν φτάνει ότι ισχύει το ίδιο και για τους υπηκοόυς του κράτους έκδοσης της απόφασης , αλλά μήπως υπάρχει κάποια παραβίαση βασικών δικονομικών αρχών -&gt; Αντίστοιχα λαμβάνονται υπόψη και στο πλαίσιο του κανονισμού -&gt; απόφαση 1028 / 2010 πολιτικού τμήματος του Αρείου Πάγου -&gt; εδώ ο αναιρεσίων ισχυρίστηκε</w:t>
      </w:r>
      <w:r w:rsidR="00DA7E1D" w:rsidRPr="00D84875">
        <w:rPr>
          <w:rFonts w:ascii="Times New Roman" w:hAnsi="Times New Roman" w:cs="Times New Roman"/>
          <w:sz w:val="28"/>
          <w:szCs w:val="28"/>
        </w:rPr>
        <w:t xml:space="preserve"> </w:t>
      </w:r>
      <w:r w:rsidR="00DA7E1D" w:rsidRPr="00D84875">
        <w:rPr>
          <w:rFonts w:ascii="Times New Roman" w:hAnsi="Times New Roman" w:cs="Times New Roman"/>
          <w:color w:val="000000"/>
          <w:sz w:val="28"/>
          <w:szCs w:val="28"/>
          <w:shd w:val="clear" w:color="auto" w:fill="FFFFFF"/>
        </w:rPr>
        <w:t xml:space="preserve"> παράβαση της διατάξεως του άρθρου 34§2 του Κανονισμού , αφού η αλλοδαπή απόφαση εκδόθηκε ερήμην του, χωρίς επίδοση εις εκείνον του εισαγωγικού της δίκης δικογράφου, </w:t>
      </w:r>
      <w:r w:rsidR="00DA7E1D" w:rsidRPr="00D84875">
        <w:rPr>
          <w:rFonts w:ascii="Times New Roman" w:hAnsi="Times New Roman" w:cs="Times New Roman"/>
          <w:color w:val="000000"/>
          <w:sz w:val="27"/>
          <w:szCs w:val="27"/>
          <w:shd w:val="clear" w:color="auto" w:fill="FFFFFF"/>
        </w:rPr>
        <w:t>επρόκειτο για ασφαλιστικό μέτρο του γερμανικού ΚπολΔ για προσωρινή επιδίκαση διατροφής.</w:t>
      </w:r>
    </w:p>
    <w:p w14:paraId="597F5F49" w14:textId="7E14A5AD" w:rsidR="00DA7E1D" w:rsidRPr="00D84875" w:rsidRDefault="00DA7E1D"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7"/>
          <w:szCs w:val="27"/>
          <w:shd w:val="clear" w:color="auto" w:fill="FFFFFF"/>
        </w:rPr>
        <w:t>Ο ΑΠ απάντησε :  </w:t>
      </w:r>
      <w:r w:rsidRPr="00D84875">
        <w:rPr>
          <w:rFonts w:ascii="Times New Roman" w:hAnsi="Times New Roman" w:cs="Times New Roman"/>
          <w:color w:val="000000"/>
          <w:sz w:val="28"/>
          <w:szCs w:val="28"/>
          <w:shd w:val="clear" w:color="auto" w:fill="FFFFFF"/>
        </w:rPr>
        <w:t xml:space="preserve">Με τις αιτιολογίες αυτές, από τις οποίες διαφαίνεται ότι με την αλλοδαπή απόφαση (προσωρινή διαταγή) διατάθηκε ασφαλιστικό μέτρο με την μορφή προσωρινής επιδικάσεως διατροφής, συνδέεται η προβαλλόμενη με τον απομένοντα προς έρευνα πρώτο κατά σειρά λόγο από το άρθρο 599 αρ. 1 ΚΠολΔ αναιρετική αιτίαση, με την έννοια της ευθείας παραβιάσεως του </w:t>
      </w:r>
      <w:r w:rsidRPr="00D84875">
        <w:rPr>
          <w:rFonts w:ascii="Times New Roman" w:hAnsi="Times New Roman" w:cs="Times New Roman"/>
          <w:b/>
          <w:bCs/>
          <w:color w:val="000000"/>
          <w:sz w:val="28"/>
          <w:szCs w:val="28"/>
          <w:shd w:val="clear" w:color="auto" w:fill="FFFFFF"/>
        </w:rPr>
        <w:t>άρθρου 34§2 του Κανονισμού, κατά τους ορισμούς του οποίου απόφαση δεν αναγνωρίζεται αν το εισαγωγικό έγγραφο της δίκης ή άλλο ισοδύναμο έγγραφο δεν έχει επιδοθεί ή κοινοποιηθεί στον ερημοδικήσαντα εναγόμενο εγκύρως και κατά τέτοιο τρόπο ώστε να μπορεί να αμυνθεί, εκτός αν ο εναγόμενος παρέλειψε να ασκήσει προσφυγή κατά της αποφάσεως, ενώ μπορούσε να το πράξει</w:t>
      </w:r>
      <w:r w:rsidRPr="00D84875">
        <w:rPr>
          <w:rFonts w:ascii="Times New Roman" w:hAnsi="Times New Roman" w:cs="Times New Roman"/>
          <w:color w:val="000000"/>
          <w:sz w:val="28"/>
          <w:szCs w:val="28"/>
          <w:shd w:val="clear" w:color="auto" w:fill="FFFFFF"/>
        </w:rPr>
        <w:t xml:space="preserve">". Από την τελευταία αυτή επιφύλαξη της διατάξεως, σε συνδυασμό με τον επιδιωκόμενο με την θέσπιση του Κανονισμού σκοπό της απλουστεύσεως των διατυπώσεων για ταχεία και απλή αναγνώριση και εκτέλεση των αποφάσεων των κρατών μελών, που δεσμεύονται από τον εν λόγω Κανονισμό, οι βασικοί κανόνες του οποίου πρέπει να έχουν την αναγκαία ευελιξία, ώστε να ληφθούν υπόψη οι δικονομικές ιδιαιτερότητες ορισμένων κρατών μελών, όπως ακριβώς αναφέρεται στο εισαγωγικό αυτού κείμενο, εκτιμάται </w:t>
      </w:r>
      <w:r w:rsidRPr="00D84875">
        <w:rPr>
          <w:rFonts w:ascii="Times New Roman" w:hAnsi="Times New Roman" w:cs="Times New Roman"/>
          <w:b/>
          <w:bCs/>
          <w:color w:val="000000"/>
          <w:sz w:val="28"/>
          <w:szCs w:val="28"/>
          <w:shd w:val="clear" w:color="auto" w:fill="FFFFFF"/>
        </w:rPr>
        <w:t>ότι δεν αποτελεί κώλυμα κηρύξεως εκτελεστής της αλλοδαπής αποφάσεως (προσωρινής διαταγής) η παράλειψη επιδόσεως του εισαγωγικού της δίκης δικογράφου κατ' εφαρμογή της διατάξεως, η οποία ισχύει και για τους υπηκόους της ξένης Πολιτείας</w:t>
      </w:r>
      <w:r w:rsidRPr="00D84875">
        <w:rPr>
          <w:rFonts w:ascii="Times New Roman" w:hAnsi="Times New Roman" w:cs="Times New Roman"/>
          <w:color w:val="000000"/>
          <w:sz w:val="28"/>
          <w:szCs w:val="28"/>
          <w:shd w:val="clear" w:color="auto" w:fill="FFFFFF"/>
        </w:rPr>
        <w:t xml:space="preserve">, ρύθμιση την οποία ακολουθεί και η </w:t>
      </w:r>
      <w:r w:rsidRPr="00D84875">
        <w:rPr>
          <w:rFonts w:ascii="Times New Roman" w:hAnsi="Times New Roman" w:cs="Times New Roman"/>
          <w:b/>
          <w:bCs/>
          <w:color w:val="000000"/>
          <w:sz w:val="28"/>
          <w:szCs w:val="28"/>
          <w:shd w:val="clear" w:color="auto" w:fill="FFFFFF"/>
        </w:rPr>
        <w:t>διάταξη του άρθρου 323 αρ. 3 ΚΠολΔ</w:t>
      </w:r>
      <w:r w:rsidRPr="00D84875">
        <w:rPr>
          <w:rFonts w:ascii="Times New Roman" w:hAnsi="Times New Roman" w:cs="Times New Roman"/>
          <w:color w:val="000000"/>
          <w:sz w:val="28"/>
          <w:szCs w:val="28"/>
          <w:shd w:val="clear" w:color="auto" w:fill="FFFFFF"/>
        </w:rPr>
        <w:t>, όπως δέχθηκε και η προσβαλλόμενη απόφαση με τις μη πληττόμενες κατά τούτο αιτιολογίες της ότι ισχύει κατά το γερμανικό δίκαιο κατά την διαδικασία εκδόσεως της αλλοδαπής αποφάσεως (προσωρινής διαταγής) που κηρύχθηκε εκτελεστή στην Ελλάδα. Επομένως ο λόγος αυτός αναιρέσεως ελέγχεται ως αβάσιμος.</w:t>
      </w:r>
    </w:p>
    <w:p w14:paraId="187852AD" w14:textId="1106DF61" w:rsidR="00DA7E1D" w:rsidRPr="00D84875" w:rsidRDefault="00DA7E1D"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Επομένως , σύμφωνα με τη νομολογία του ΑΠ το « δεν μπόρεσε να ακουστεί » , σημαίνει ότι δεν είχε τη δυνατότητα να ασκήσει κάποιο κάποιο ε.β ή ΕΜ , αυτό σημαίνει ότι αν ΕΙΧΕΣ τη δυνατότητα να το ασκήσεις και δεν το άσκησες δεν μπορείς να έρθεις και να πείς ότι δεν ακούστηκες. Μπορεί ωστόσο να το άσκησες ή να υπήρχε ένα τέτοιο ένδικο μέσο , το οποίο όμως να μην σου εξασφάλιζε πλήρη δικαστική προστασία , αλλά να παρείχε τη δυνατότητα περιορισμένης άμυνας. Εξετάζει το δικαστήριο τι ένδικο μέσο ήτανε αυτό δηλαδή το οποίο μπορούσε αυτός να ασκήσει και δεν άσκησε -&gt; αν έτσι και αλλιώς δεν τον κάλυπτε πλήρως αυτό το ε.β ή ΕΜ τότε μπορεί να επικαλεστεί ότι δεν ακούστηκε</w:t>
      </w:r>
      <w:r w:rsidR="00D24826" w:rsidRPr="00D84875">
        <w:rPr>
          <w:rFonts w:ascii="Times New Roman" w:hAnsi="Times New Roman" w:cs="Times New Roman"/>
          <w:color w:val="000000"/>
          <w:sz w:val="28"/>
          <w:szCs w:val="28"/>
          <w:shd w:val="clear" w:color="auto" w:fill="FFFFFF"/>
        </w:rPr>
        <w:t xml:space="preserve">. Αν όμως το άσκησε και απορρίφθηκε ως απαράδεκτο, δεν μπορεί να το επικαλεσθεί , εκτός αν πάλι πχ είχαμε πολύ σύντομες προθεσμίες. </w:t>
      </w:r>
    </w:p>
    <w:p w14:paraId="4F2B761A" w14:textId="3D012DFE" w:rsidR="00D24826" w:rsidRPr="00D84875" w:rsidRDefault="00D24826"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Η ρύθμιση του 1215 είναι αντίστοιχη και κοντινή στη νομολογία του ΑΠ</w:t>
      </w:r>
    </w:p>
    <w:p w14:paraId="5EA9B91A" w14:textId="21540216" w:rsidR="00D24826" w:rsidRPr="00D84875" w:rsidRDefault="00007648"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Δ) εδώ στο 323 .4, μας λέει για τη σύγκρουση δεδικασμένου , αν υπάρχει τέτοια αντίθετη ημεδαπή απόφαση , από την οποία αναβλύζει δεδικασμένο, τότε υπερισχύει αυτή .</w:t>
      </w:r>
    </w:p>
    <w:p w14:paraId="01DE383D" w14:textId="7D1D4ED9" w:rsidR="00007648" w:rsidRPr="00D84875" w:rsidRDefault="00007648"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Στη νομοπαρασκευαστική επιτροπή του ΚπολΔ -&gt; γινόταν συζήτηση να ενταχθεί και η λέξη προγενέστερη, δηλαδή να ήταν προϋπόθεση να ήταν προγενέστερη η αντίθετη ημεδαπή απόφαση. Όμως τελικά δεν εισήχθη , οπότε ΔΕΝ μας ενδιαφέρει το χρονικό σημείο έκδοσης αντίθετης ημεδαπής . </w:t>
      </w:r>
    </w:p>
    <w:p w14:paraId="4E7A682B" w14:textId="41C5C90C" w:rsidR="00007648" w:rsidRPr="00D84875" w:rsidRDefault="00007648"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Όμως αυτό δημιουργεί προβλήματα γιατί παράλληλα μπορεί να εξελίσσεται μια δίκη στην Ελλάδα η οποία τελικά να έχει ευνοϊκότερη έκβαση και τελικά αυτός να διαφύγει του δεδικασμένου της αλλοδαπής , αφού θα υπερισχύσει η απόφαση η ημεδαπή . Έτσι σώφρων είναι για αυτόν τον ενδιαφερόμενο που θέλει να αναγνωρισθεί η αλλοδαπή απόφασή του, να ασκήσει αναγνωριστική αγωγή στην Ελλάδα αναγνώρισης δεδικασμένου της αλλοδαπής. Ύστερα, θα υπάρχει σύγκρουση μεταξύ ημεδαπών αποφάσεων που θα επιλύεται με βάση την αναίρεση, την αναψηλάφηση κτλ . Βέβαια η αναγνωριστική αγωγή έχει ως αντικείμενο δικαιώματα του ουσιαστικού δικαίου , ωστόσο σε αυτή την περίπτωση επιτρέπεται + άλλη εξαίρεση αγωγή για αναγνώριση εγγράφου ως πλαστού !</w:t>
      </w:r>
      <w:r w:rsidRPr="00D84875">
        <w:rPr>
          <w:rFonts w:ascii="Times New Roman" w:hAnsi="Times New Roman" w:cs="Times New Roman"/>
          <w:color w:val="000000"/>
          <w:sz w:val="28"/>
          <w:szCs w:val="28"/>
          <w:shd w:val="clear" w:color="auto" w:fill="FFFFFF"/>
        </w:rPr>
        <w:br/>
        <w:t>Όμως και εδώ αξίζει να σημειωθεί ότι με την ανωτέρω λύση που προτείνεται , υπάρχει μια αξιολογική αντινομία, αφού πχ το 544.1 της αναψηλάφησης αναφέρεται ούτως ή άλλως τόσο σε αλλοδαπό όσο και σε ημεδαπές αποφάσεις που μπορεί να έχουν αντιφατικά δεδικασμένα -&gt; αυτή η περίπτωση όμως εφαρμόζεται κατά κύριο λόγο στα οικογενειακά και όχι τόσο περιουσιακά. Σε κάθε περίπτωση όμως προτείνεται η ανωτέρω λύση γιατί ούτως ή άλλως σύμφωνα με τη νομολογία υπερισχύει το 323.4 του 544.1</w:t>
      </w:r>
    </w:p>
    <w:p w14:paraId="3B984243" w14:textId="546DDCA6" w:rsidR="00007648" w:rsidRPr="00D84875" w:rsidRDefault="00DA5EB8"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Κωλύματα αναγνώρισης αλλοδαπής δικαστικής απόφασης</w:t>
      </w:r>
    </w:p>
    <w:p w14:paraId="1AF10C8A" w14:textId="001C7B85" w:rsidR="00DA5EB8" w:rsidRPr="00D84875" w:rsidRDefault="00DA5EB8"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Πρώτα πριν μπώ καλά καλά στις προϋποθέσεις του 323 , πρέπει να δω αν αυτό που έρχεται ως αναγνώριση πρόκειται καν για απόφαση -&gt; υπήρξε απόφαση από το Πρωτοδικείο του Πειραιά , για απόφαση του ληξιάρχου Μόσχας με βάση την οποία λύεται ο τάδε γάμος κτλ , τέθηκε το ζήτημα αν αυτή η πράξη του ληξιάρχου συνιστά απόφαση , είπε το δικαστήριο δεν μας νοιάζει η ονομασία που αποδίδεται από τον αλλοδαπό νομοθέτη στο όργανο που εξέδωσε την απόφαση, μπορεί να μην πρόκειται καν για δικαστήριο όπως η δική μας έννοια , το ζήτημα είναι αν με βάση το αλλοδαπό δίκαιο το όργανο αυτό είχε τη δικαιοδοσία να προβεί στην διάγνωση – κατάφαση των εννόμων συνεπειών του δεδικασμένου, αν δηλαδή για τη Μόσχα ο ληξίαρχος είναι όργανο που μπορεί να λύσει τον γάμο είμαστε εντάξει.</w:t>
      </w:r>
    </w:p>
    <w:p w14:paraId="2FD53065" w14:textId="76F89F9D" w:rsidR="00DA5EB8" w:rsidRPr="00D84875" w:rsidRDefault="00DA5EB8"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Άρα το ερώτημα στο οποίο πρέπει πρώτα να απαντήσω είναι , αν έχω απόφαση και ύστερα τις προϋποθέσεις του 323 , πχ αν είχε διεθνή δικαιοδοσία  πχ απόφαση μουφτή -&gt; έχω δικαστήριο κατά το αλλοδαπό δίκαιο, ΑΣΧΕΤΩΣ του αν αυτό ύστερα αποτελεί κώλυμα για τη δημόσια τάξη ! Αυτό το εξετάζω μεταγενέστερα, στο 323.</w:t>
      </w:r>
    </w:p>
    <w:p w14:paraId="7B9530F9" w14:textId="066FC21D" w:rsidR="00DA5EB8" w:rsidRPr="00D84875" w:rsidRDefault="00DA5EB8"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Αλλοδαπό δικαστήριο το οποίο εξέδωσε τίτλο εκτελεστό είναι το όργανο αλλοδαπής πολιτείας, το οποίο κατά το δίκαιο αυτής δικάζει αυτές τις διαφορές και δεν έχει σημασία η ονομασία του από τον αλλοδαπό νομοθέτη. Άρα πριν πάω στο 323, τσεκάρω αν έχω απόφαση , δηλαδή αν αυτό το όργανο έφερε τη δικαιοδοτική κρίση για την οποία ζητάμε αναγνώριση.</w:t>
      </w:r>
    </w:p>
    <w:p w14:paraId="48615758" w14:textId="735269B0" w:rsidR="00DA5EB8" w:rsidRPr="00D84875" w:rsidRDefault="000932C5"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Όσον αφορά το δικαίωμα προηγούμενης ακρόασης το ελληνικό δικαστήριο ελέγχει το νομότυπο της κλήτευσης , αλλά σύμφωνα με το κράτος προέλευσης !</w:t>
      </w:r>
      <w:r w:rsidRPr="00D84875">
        <w:rPr>
          <w:rFonts w:ascii="Times New Roman" w:hAnsi="Times New Roman" w:cs="Times New Roman"/>
          <w:color w:val="000000"/>
          <w:sz w:val="28"/>
          <w:szCs w:val="28"/>
          <w:shd w:val="clear" w:color="auto" w:fill="FFFFFF"/>
        </w:rPr>
        <w:br/>
        <w:t>ΑΠ 2264 / 2014 : Άσκησε ο ερήμην δικασθείς προσφυγή, ωστόσο την άσκησε εμπρόθεσμα γιατί και η αγωγή αλλά και η απόφαση του είχαν επιδοθεί εκπρόθεσμα με βάση το αλλοδαπό δίκαιο -&gt; εδώ ναι μεν είχε ένα ένδικο μέσο και είχε και τη δυνατότητα να το ασκήσει όμως όχι κατά τρόπο που να εξασφαλίζονται τα δικαιώματά του.</w:t>
      </w:r>
    </w:p>
    <w:p w14:paraId="069DD8A9" w14:textId="0E03CB2F" w:rsidR="000932C5" w:rsidRPr="00D84875" w:rsidRDefault="000932C5"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ΑΚ 33 -&gt; Διάταξη αλλοδαπού δικαίου δεν εφαρμόζεται αν προσκρούει στη δημόσια τάξη ή τα χρηστά ήθη. Μαριδάκης -&gt; Υπάρχει αντίθεση στη δημόσια τάξη όταν η απόφαση αλλοδαπού δικαστηρίου αναπτύσσει έννομες συνέπειες οι οποίες αντιβαίνουν σε θεμελιώδεις πολιτειακές, ηθικές δικαιϊκές  αντιλήψεις που επικρατούν στη χώρα. Οι κανόνες αυτοί συγκροτούν τα θεμέλια μιας κοινωνίας -&gt; μεταβλητοί στο χωροχρονικό πλαίσιο.</w:t>
      </w:r>
    </w:p>
    <w:p w14:paraId="242D06F2" w14:textId="095DDFB1" w:rsidR="000932C5" w:rsidRPr="00D84875" w:rsidRDefault="000932C5"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ΑΚ 3 -&gt; οι διατάξεις δημόσιας τάξεις είναι αναγκαστικού δικαίου.</w:t>
      </w:r>
    </w:p>
    <w:p w14:paraId="554E436B" w14:textId="1FB4D862" w:rsidR="000932C5" w:rsidRPr="00D84875" w:rsidRDefault="000932C5"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Τί κοιτάζω όμως για τη δημόσια τάξη ; ΤΙΣ ΣΥΝΕΠΕΙΕΣ </w:t>
      </w:r>
      <w:r w:rsidR="00FF0919" w:rsidRPr="00D84875">
        <w:rPr>
          <w:rFonts w:ascii="Times New Roman" w:hAnsi="Times New Roman" w:cs="Times New Roman"/>
          <w:color w:val="000000"/>
          <w:sz w:val="28"/>
          <w:szCs w:val="28"/>
          <w:shd w:val="clear" w:color="auto" w:fill="FFFFFF"/>
          <w:lang w:val="en-AU"/>
        </w:rPr>
        <w:t>AD</w:t>
      </w:r>
      <w:r w:rsidR="00FF0919" w:rsidRPr="00D84875">
        <w:rPr>
          <w:rFonts w:ascii="Times New Roman" w:hAnsi="Times New Roman" w:cs="Times New Roman"/>
          <w:color w:val="000000"/>
          <w:sz w:val="28"/>
          <w:szCs w:val="28"/>
          <w:shd w:val="clear" w:color="auto" w:fill="FFFFFF"/>
        </w:rPr>
        <w:t xml:space="preserve"> </w:t>
      </w:r>
      <w:r w:rsidR="00FF0919" w:rsidRPr="00D84875">
        <w:rPr>
          <w:rFonts w:ascii="Times New Roman" w:hAnsi="Times New Roman" w:cs="Times New Roman"/>
          <w:color w:val="000000"/>
          <w:sz w:val="28"/>
          <w:szCs w:val="28"/>
          <w:shd w:val="clear" w:color="auto" w:fill="FFFFFF"/>
          <w:lang w:val="en-AU"/>
        </w:rPr>
        <w:t>HOC</w:t>
      </w:r>
      <w:r w:rsidR="00FF0919" w:rsidRPr="00D84875">
        <w:rPr>
          <w:rFonts w:ascii="Times New Roman" w:hAnsi="Times New Roman" w:cs="Times New Roman"/>
          <w:color w:val="000000"/>
          <w:sz w:val="28"/>
          <w:szCs w:val="28"/>
          <w:shd w:val="clear" w:color="auto" w:fill="FFFFFF"/>
        </w:rPr>
        <w:t xml:space="preserve"> -&gt; πχ έρχεται απόφαση αλλοδαπού δικαστηρίου για αναγνώριση διατροφής από έναν γονέα στον άλλον που είναι όμως ομόφυλο ζευγάρι, τι θα κάνουμε ; θα αφήσουμε το παιδάκι να πεινάσει ; θα ήταν αντίθετο στη δημόσια τάξη ! Άρα κοιτάζουμε το αποτέλεσμα, το ίδιο κι για τους πολύγαμους.</w:t>
      </w:r>
    </w:p>
    <w:p w14:paraId="6797AAC0" w14:textId="7671BED3" w:rsidR="00FF0919" w:rsidRPr="00D84875" w:rsidRDefault="00FF0919"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Ο όρος διεθνής δημόσια τάξη που χρησιμοποιείται είναι αντιφατικός , αφού εννοούμε τις εθνικές αντιλήψεις, όμως ο όρος έμεινε και στον κανονισμό για την προστασία από μουσουλμανικές χώρες -&gt; ανάχωμα</w:t>
      </w:r>
    </w:p>
    <w:p w14:paraId="540C5BA6" w14:textId="6E282E28" w:rsidR="00FF0919" w:rsidRPr="00D84875" w:rsidRDefault="00FF0919"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Δικονομική δημόσια τάξη -&gt; πχ έλλειψη αιτιολογίας μιας απόφασης δεν είναι απαραίτητο ότι προσκρούει αυτή κάθε αυτή στη δημόσια τάξη, εκτός αν κρύβονται άλλες παραβάσεις από πίσω και κυρίως στέρηση του δικαιώματος ακρόασης.</w:t>
      </w:r>
    </w:p>
    <w:p w14:paraId="3BA46949" w14:textId="1329A19E" w:rsidR="00FF0919" w:rsidRPr="00D84875" w:rsidRDefault="00FF0919"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Επίσης όπως διαπιστώθηκε, το γεγονός ότι ένας θεσμός είναι άγνωστος στην έννομη τάξη μας , δεν τον καθιστά άνευ ετέρου και αντίθετο στη δημόσια τάξη -&gt; χαρακτηριστική η υπόθεση που αφορά τα </w:t>
      </w:r>
      <w:r w:rsidRPr="00D84875">
        <w:rPr>
          <w:rFonts w:ascii="Times New Roman" w:hAnsi="Times New Roman" w:cs="Times New Roman"/>
          <w:color w:val="000000"/>
          <w:sz w:val="28"/>
          <w:szCs w:val="28"/>
          <w:shd w:val="clear" w:color="auto" w:fill="FFFFFF"/>
          <w:lang w:val="en-AU"/>
        </w:rPr>
        <w:t>punitive</w:t>
      </w:r>
      <w:r w:rsidRPr="00D84875">
        <w:rPr>
          <w:rFonts w:ascii="Times New Roman" w:hAnsi="Times New Roman" w:cs="Times New Roman"/>
          <w:color w:val="000000"/>
          <w:sz w:val="28"/>
          <w:szCs w:val="28"/>
          <w:shd w:val="clear" w:color="auto" w:fill="FFFFFF"/>
        </w:rPr>
        <w:t xml:space="preserve"> </w:t>
      </w:r>
      <w:r w:rsidRPr="00D84875">
        <w:rPr>
          <w:rFonts w:ascii="Times New Roman" w:hAnsi="Times New Roman" w:cs="Times New Roman"/>
          <w:color w:val="000000"/>
          <w:sz w:val="28"/>
          <w:szCs w:val="28"/>
          <w:shd w:val="clear" w:color="auto" w:fill="FFFFFF"/>
          <w:lang w:val="en-AU"/>
        </w:rPr>
        <w:t>damages</w:t>
      </w:r>
      <w:r w:rsidRPr="00D84875">
        <w:rPr>
          <w:rFonts w:ascii="Times New Roman" w:hAnsi="Times New Roman" w:cs="Times New Roman"/>
          <w:color w:val="000000"/>
          <w:sz w:val="28"/>
          <w:szCs w:val="28"/>
          <w:shd w:val="clear" w:color="auto" w:fill="FFFFFF"/>
        </w:rPr>
        <w:t>. Θέμα αν μια τέτοια απόφαση αμερικανικού δικαστηρίου που επιδικάζει τέτοια τιμωρητική αποζημίωση αν μπορεί να εκτελεσθεί στην Ελλάδα .</w:t>
      </w:r>
    </w:p>
    <w:p w14:paraId="442ECC2D" w14:textId="35F9A970" w:rsidR="00FF0919" w:rsidRPr="00D84875" w:rsidRDefault="00FF0919"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Η τιμωρητική αποζημίωση είναι ένας θεσμός του αγγλοσαξωνικού δικαίου που επιδικάζει μια πρόσθεση αποζημίωση πέρα από ηθική βλάβη κτλ , ως τιμωρία σε περίπτωση που είχαμε κακόπιστη αντισυναλλακτική συμπεριφορά.</w:t>
      </w:r>
    </w:p>
    <w:p w14:paraId="243D1D68" w14:textId="1E6ECDB0" w:rsidR="00FF0919" w:rsidRPr="00D84875" w:rsidRDefault="00FF0919"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Μια αμερικάνικη εταιρεία παρήγγειλε μάρμαρα από εταιρεία στη Λάρισα και το πράγμα δεν πήγε καλά και έτσι το αμερικάνικο δικαστήριο επιδίκασε  100.000 για πραγματική ζημία, 80.000 για ηθική + 80 για </w:t>
      </w:r>
      <w:r w:rsidRPr="00D84875">
        <w:rPr>
          <w:rFonts w:ascii="Times New Roman" w:hAnsi="Times New Roman" w:cs="Times New Roman"/>
          <w:color w:val="000000"/>
          <w:sz w:val="28"/>
          <w:szCs w:val="28"/>
          <w:shd w:val="clear" w:color="auto" w:fill="FFFFFF"/>
          <w:lang w:val="en-AU"/>
        </w:rPr>
        <w:t>punitive</w:t>
      </w:r>
      <w:r w:rsidRPr="00D84875">
        <w:rPr>
          <w:rFonts w:ascii="Times New Roman" w:hAnsi="Times New Roman" w:cs="Times New Roman"/>
          <w:color w:val="000000"/>
          <w:sz w:val="28"/>
          <w:szCs w:val="28"/>
          <w:shd w:val="clear" w:color="auto" w:fill="FFFFFF"/>
        </w:rPr>
        <w:t>. Όταν ήρθε προς εκτέλεση , τέθηκε το ζήτημα αν αυτός ο θεσμός συνιστά αντίθεση στη δημόσια τάξη.</w:t>
      </w:r>
    </w:p>
    <w:p w14:paraId="6A5EB157" w14:textId="6538BE79" w:rsidR="00FF0919" w:rsidRPr="00D84875" w:rsidRDefault="00FF0919"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Σύμφωνα με γνωμοδότηση του Κεραμέως υποστηρίχθηκε ότι συνιστά αντίθετη στη δημόσια τάξη, γιατ</w:t>
      </w:r>
      <w:r w:rsidR="00077DA5" w:rsidRPr="00D84875">
        <w:rPr>
          <w:rFonts w:ascii="Times New Roman" w:hAnsi="Times New Roman" w:cs="Times New Roman"/>
          <w:color w:val="000000"/>
          <w:sz w:val="28"/>
          <w:szCs w:val="28"/>
          <w:shd w:val="clear" w:color="auto" w:fill="FFFFFF"/>
        </w:rPr>
        <w:t>ί προσκρούει σε βασικές δικαιϊκές αρχές, αφού ο θεσμός της αποζημίωσης στην Ελλάδα είναι καθαρά αποκαταστατικός και όχι να γίνει ο άλλος πλουσιότερος.</w:t>
      </w:r>
    </w:p>
    <w:p w14:paraId="3358A90B" w14:textId="6A6F6035" w:rsidR="00077DA5" w:rsidRPr="00D84875" w:rsidRDefault="00077DA5"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Από την άλλη πλευρά ο Σταθόπουλος πήρε μια μια τις διατάξεις του ουσιαστικού δικαίου για να ισχυρισθεί ότι πλέον δεν ισχύει αυτός ο καθαρά αποκαταστατικός χαρακτήρας, πχ θεσμός ποινικής ρήτρας , ενώ επίσης σε μια διάταξη του δικαίου της πνευματικής ιδιοκτησίας έλεγε ότι υπάρχει κατ΄αποκοπή αποζημίωση χωρίς να ορίζεται το είδος της.</w:t>
      </w:r>
    </w:p>
    <w:p w14:paraId="6E5EE6D8" w14:textId="42B73BD8" w:rsidR="00077DA5" w:rsidRPr="00D84875" w:rsidRDefault="00077DA5"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Επίσης ένα άλλο επιχείρημα κατά ήταν ότι στην Ελλάδα δεν λαμβάνεται κατ’ αρχήν υπόψη ο βαθμός υπαιτιότητας , κατ΄αρχήν ΑΚ 330, είτε με δόλο είτε με βαριά αμέλεια βαρύνεται , θα επιδικασθεί αποζημίωση.</w:t>
      </w:r>
    </w:p>
    <w:p w14:paraId="60CBF624" w14:textId="1FDC8544" w:rsidR="00077DA5" w:rsidRPr="00D84875" w:rsidRDefault="00077DA5"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Τί είπε τελικά ο ΑΠ ; Ότι κατ’ αρχήν ΔΕΝ προσκρούει , όμως θα πρέπει να ελεγχθεί στο προσήκον μέτρο , όπως γίνεται και στην ποινική ρήτρα 409 ΑΚ, αυτό ήταν οικείο οπότε με αυτό το έκρινε , ότι να μειώνεται το ποσό της αποζημίωσης αυτής όταν είναι δυσανάλογο, οπότε το έστειλε πίσω στο εφετείο για να επιδικάσει εύλογη τέτοια αποζημίωση.</w:t>
      </w:r>
    </w:p>
    <w:p w14:paraId="65A8F659" w14:textId="5459AB03" w:rsidR="00077DA5" w:rsidRPr="00D84875" w:rsidRDefault="00077DA5"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Όμως το επόμενο ζήτημα για το εφετείο είναι ότι δεν μπορείς να αναθεωρήσεις μια αλλοδαπή απόφαση ως προς το περιεχόμενό της, όμως αντλήθηκαν νομικά επιχειρήματα από τη Σύμβαση Βρυξελλών τα οποία προέβλεπαν εξαίρεση που έλεγε ότι όταν μια απόφαση έχει κεφάλαια χωριστά + χωρισμένα έχω εν μέρει εκτέλεση.</w:t>
      </w:r>
    </w:p>
    <w:p w14:paraId="6BCAF16E" w14:textId="6FC379D3" w:rsidR="00077DA5" w:rsidRPr="00D84875" w:rsidRDefault="00077DA5"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Η δημόσια τάξη ελέγχεται με το 559 αρ.1</w:t>
      </w:r>
    </w:p>
    <w:p w14:paraId="1801BC4B" w14:textId="7D8F975A" w:rsidR="00D24826" w:rsidRPr="00D84875" w:rsidRDefault="00F96300"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Άρθρο 905 Κπολδ -&gt; Κήρυξη της εκτελεστότητας μιας αλλοδαπής απόφασης, γιατί χρειαζόμαστε την κήρυξη της ; γιατί αναγκαστική εκτέλεση, η περιαφή του εκτελεστηρίου τίτλου, γίνεται στο όνομα του ελληνικού λαού , δεν μπορεί αυτή η διαδικασία να γίνει με αλλοδαπή απόφαση, αλλιώς έχουμε παραβίαση της εθνικής κυριαρχίας. Άλλο το ζήτημα της κατάργησης του </w:t>
      </w:r>
      <w:r w:rsidRPr="00D84875">
        <w:rPr>
          <w:rFonts w:ascii="Times New Roman" w:hAnsi="Times New Roman" w:cs="Times New Roman"/>
          <w:color w:val="000000"/>
          <w:sz w:val="28"/>
          <w:szCs w:val="28"/>
          <w:shd w:val="clear" w:color="auto" w:fill="FFFFFF"/>
          <w:lang w:val="en-AU"/>
        </w:rPr>
        <w:t>exequatur</w:t>
      </w:r>
      <w:r w:rsidRPr="00D84875">
        <w:rPr>
          <w:rFonts w:ascii="Times New Roman" w:hAnsi="Times New Roman" w:cs="Times New Roman"/>
          <w:color w:val="000000"/>
          <w:sz w:val="28"/>
          <w:szCs w:val="28"/>
          <w:shd w:val="clear" w:color="auto" w:fill="FFFFFF"/>
        </w:rPr>
        <w:t xml:space="preserve"> στο πλαίσιο του δικαίου της ευρωπαϊκής ένωσης -&gt; εκεί έχουμε παραχωρήσει τμήμα της εθνικής κυριαρχίας μας</w:t>
      </w:r>
    </w:p>
    <w:p w14:paraId="61BA52A4" w14:textId="5245CA30" w:rsidR="00F96300" w:rsidRPr="00D84875" w:rsidRDefault="00F96300"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Προϋποθέσεις -&gt; άρθρο 905</w:t>
      </w:r>
    </w:p>
    <w:p w14:paraId="429E0F8E" w14:textId="593A40AB" w:rsidR="00F96300" w:rsidRPr="00D84875" w:rsidRDefault="00F96300"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905 .2 -&gt; μας λέει να είναι τίτλος εκτελεστός κατά το κράτος προέλευσης, άρα πχ αν το συμβαιολαιογραφικό έγγραφο δεν είναι εκτελεστός τίτλος κατά την κινέζικη έννομη τάξη, τότε δεν το βαφτίζουμε εμείς εκτελεστό.</w:t>
      </w:r>
    </w:p>
    <w:p w14:paraId="01260120" w14:textId="284BC22E" w:rsidR="00F96300" w:rsidRPr="00D84875" w:rsidRDefault="00F96300"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905 .3 -&gt; μας παραπέμπει στα 323 .2 -5 και όχι στο 325.1 γιατί δεν μας νοιάζει το δεδικασμένο ! Ας είναι και οριστική, ας είναι και ασφαλιστικά οτιδήποτε.</w:t>
      </w:r>
    </w:p>
    <w:p w14:paraId="2B603720" w14:textId="232B1FBC" w:rsidR="00F96300" w:rsidRPr="00D84875" w:rsidRDefault="00F96300"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Δικονομικά ζητήματα -&gt; δικάζω με τη διαδικασία της εκούσιας, εδώ στην κήρυξη εκτελεστότητας δεν είναι υποχρεωτικό να στραφείς κατά κάποιου (αλλού προβλέπεται ) , βεβαίως έχω και το 748.3 , δηλαδή το δικαστήριο κλητεύει τρίτους που έχουν έννομο συμφέρον -&gt; ΈΤΣΙ καθίσταται διάδικος.</w:t>
      </w:r>
    </w:p>
    <w:p w14:paraId="22932149" w14:textId="5E05225F" w:rsidR="00F96300" w:rsidRPr="00D84875" w:rsidRDefault="00B76C4F"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Στην περίπτωση όμως που δεν καταστεί διάδικος τι μπορεί να κάνει ;</w:t>
      </w:r>
    </w:p>
    <w:p w14:paraId="50FD54D2" w14:textId="1B92E486" w:rsidR="00B76C4F" w:rsidRPr="00D84875" w:rsidRDefault="00B76C4F"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Αν το μάθει -&gt; να ασκήσει κύρια παρέμβαση</w:t>
      </w:r>
    </w:p>
    <w:p w14:paraId="0AF51DF2" w14:textId="17B5C051" w:rsidR="00B76C4F" w:rsidRPr="00D84875" w:rsidRDefault="00B76C4F"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Αν όμως ΔΕΝ το μάθει -&gt; τριτανακοπή </w:t>
      </w:r>
    </w:p>
    <w:p w14:paraId="2FDD088C" w14:textId="2D61FCD5" w:rsidR="00B76C4F" w:rsidRPr="00D84875" w:rsidRDefault="00B76C4F"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906 -&gt; κήρυξη αλλοδαπής διαιτητικής απόφασης, προϋποθέσεις 903</w:t>
      </w:r>
    </w:p>
    <w:p w14:paraId="27CACFA7" w14:textId="430E564C" w:rsidR="0054039F" w:rsidRPr="00D84875" w:rsidRDefault="0054039F"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Εκτέλεση στον 1215 </w:t>
      </w:r>
    </w:p>
    <w:p w14:paraId="0DEEA0F8" w14:textId="61BD025C" w:rsidR="0054039F" w:rsidRPr="00D84875" w:rsidRDefault="0054039F"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Τί μπορεί να κάνει ο καθ’ ού ; </w:t>
      </w:r>
    </w:p>
    <w:p w14:paraId="3334A732" w14:textId="6AF28862" w:rsidR="0054039F" w:rsidRPr="00D84875" w:rsidRDefault="0054039F"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Έρχεται απόφαση προς εκτέλεση από γερμανικό δικαστήριο στην Ελλάδα στο πεδίο εφαρμογής του κανονισμού.</w:t>
      </w:r>
    </w:p>
    <w:p w14:paraId="0E7F11CB" w14:textId="585B22C7" w:rsidR="0054039F" w:rsidRPr="00D84875" w:rsidRDefault="0054039F"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Λόγοι άρνησης εκτέλεσης -&gt; μπορούν να άπτονται τόσο του ευρωπαϊκού δικονομικού όσο και του εθνικού δικονομικού , υπό την προϋπόθεση ότι ΔΕΝ είναι ασυμβίβαστοι με τους ευρωπαϊκούς -&gt; πχ απώλεια, εκτελεστότητας, αντίθεση στη δημόσια τάξη, έκδοση ερήμην απόφασης που δεν επιδόθηκε, ασυμβίβαστο αποφάσεων, παραβίαση προστατευτικών δ. για υποθέσεις ασφαλίσεων, εργαζομένων , καταναλωτών , αποκλειστικές βάσεις δικαιοδοσίας, παραβίαση αρχής αναλογικότητας, ακατάσχετα, ζητήματα νομιμοποίησης + δεδικασμένου -&gt; προσοχή για τα ζητήματα του δεδικασμένου γιατί το δεδικασμένο κρίνεται με βάση το δικαστήριο τόπου έκδοσης της απόφασης, έτσι πχ δεν μπορεί να προβάλει ο οφειλέτης ενστάσεις που προβλήθηκαν και απορρίφθηκαν από το δικαστήριο του κράτους έκδοσης της απόφασης γιατί αλλιώς θα υπόκειτο σε αναθεώρηση επί της ουσίας η απόφαση πράγμα που απαγορεύεται ! Όμως μπορεί να προβάλει τις ενστάσεις που εκφεύγουν του δεδικασμένου , πχ έρχεται η απόφαση από τη Γερμανία, εφόσον τα προδικαστικά δεν προβλήθηκαν μπορεί να τα προβάλει. </w:t>
      </w:r>
    </w:p>
    <w:p w14:paraId="55BC2CC5" w14:textId="55686F6B" w:rsidR="0054039F" w:rsidRPr="00D84875" w:rsidRDefault="0054039F"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Μπορεί επίσης να προβάλει ότι η απόφαση που εκτελείται δεν εμπίπτει στο </w:t>
      </w:r>
      <w:r w:rsidRPr="00D84875">
        <w:rPr>
          <w:rFonts w:ascii="Times New Roman" w:hAnsi="Times New Roman" w:cs="Times New Roman"/>
          <w:color w:val="000000"/>
          <w:sz w:val="28"/>
          <w:szCs w:val="28"/>
          <w:shd w:val="clear" w:color="auto" w:fill="FFFFFF"/>
          <w:lang w:val="en-AU"/>
        </w:rPr>
        <w:t>rationae</w:t>
      </w:r>
      <w:r w:rsidRPr="00D84875">
        <w:rPr>
          <w:rFonts w:ascii="Times New Roman" w:hAnsi="Times New Roman" w:cs="Times New Roman"/>
          <w:color w:val="000000"/>
          <w:sz w:val="28"/>
          <w:szCs w:val="28"/>
          <w:shd w:val="clear" w:color="auto" w:fill="FFFFFF"/>
        </w:rPr>
        <w:t xml:space="preserve"> </w:t>
      </w:r>
      <w:r w:rsidRPr="00D84875">
        <w:rPr>
          <w:rFonts w:ascii="Times New Roman" w:hAnsi="Times New Roman" w:cs="Times New Roman"/>
          <w:color w:val="000000"/>
          <w:sz w:val="28"/>
          <w:szCs w:val="28"/>
          <w:shd w:val="clear" w:color="auto" w:fill="FFFFFF"/>
          <w:lang w:val="en-AU"/>
        </w:rPr>
        <w:t>materiae</w:t>
      </w:r>
      <w:r w:rsidRPr="00D84875">
        <w:rPr>
          <w:rFonts w:ascii="Times New Roman" w:hAnsi="Times New Roman" w:cs="Times New Roman"/>
          <w:color w:val="000000"/>
          <w:sz w:val="28"/>
          <w:szCs w:val="28"/>
          <w:shd w:val="clear" w:color="auto" w:fill="FFFFFF"/>
        </w:rPr>
        <w:t xml:space="preserve"> του κανονισμού αλλά και ότι πρόκειται για απόφαση ασφαλιστικών που είδαμε ανωτέρω που διατάσσεται όμως από δικαστήριο που δεν έχει διεθνή δικαιοδοσία ! -&gt; αφού είδαμε τα μέτρα αυτά τα ασφαλιστικά από δικαστήριο χωρίς διεθνή δικαιοδοσία ΔΕΝ έχουν υπερεδαφική ισχύ , άλλωστε σύμφωνα με το α 2 του 1215 απόφαση είνα</w:t>
      </w:r>
      <w:r w:rsidR="00E953A7" w:rsidRPr="00D84875">
        <w:rPr>
          <w:rFonts w:ascii="Times New Roman" w:hAnsi="Times New Roman" w:cs="Times New Roman"/>
          <w:color w:val="000000"/>
          <w:sz w:val="28"/>
          <w:szCs w:val="28"/>
          <w:shd w:val="clear" w:color="auto" w:fill="FFFFFF"/>
        </w:rPr>
        <w:t>ι τα ασφαλιστικά που διατάσσονται μόνο από το δικαστήριο που έχει διεθνή δικαιοδοσία  -&gt; ωστόσο αυτές οι δύο περιπτώσεις είναι εριζόμενες γιατί σύμφωνα με κάποιους πρόκειται για επί της ουσίας αναθεώρηση της απόφασης.</w:t>
      </w:r>
    </w:p>
    <w:p w14:paraId="386C358F" w14:textId="1B2CB8B4" w:rsidR="00E953A7" w:rsidRPr="00D84875" w:rsidRDefault="00E953A7"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Επίσης διαφορές με την εκτέλεση του ΚπολΔ</w:t>
      </w:r>
    </w:p>
    <w:p w14:paraId="008F4DBE" w14:textId="48C6B1D0" w:rsidR="00E953A7" w:rsidRPr="00D84875" w:rsidRDefault="00E953A7"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Α) εδώ στη δίκη περί την εκτέλεση επιτρέπεται και αναίρεση </w:t>
      </w:r>
      <w:r w:rsidR="00B81C27" w:rsidRPr="00D84875">
        <w:rPr>
          <w:rFonts w:ascii="Times New Roman" w:hAnsi="Times New Roman" w:cs="Times New Roman"/>
          <w:color w:val="000000"/>
          <w:sz w:val="28"/>
          <w:szCs w:val="28"/>
          <w:shd w:val="clear" w:color="auto" w:fill="FFFFFF"/>
        </w:rPr>
        <w:t xml:space="preserve"> 937.1  β</w:t>
      </w:r>
    </w:p>
    <w:p w14:paraId="61808068" w14:textId="3AD993F9" w:rsidR="00E953A7" w:rsidRPr="00D84875" w:rsidRDefault="00E953A7"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Β) μπορεί να γίνει αναστολή εκτέλεσης και για την έμμεση + την άμεση αναγκαστική (βέβαια αυτό ισχύει πλέον και για τις ελληνικές δίκες, όμως υπήρχε διάστημα που είχε καταργηθεί η δυνατότητα -&gt; οικονομική κρίση 2015, είχε καταργηθεί αυτή η δυνατότητα προς όφελος των Δανειστών για επιτάχυνση της διαδικασίας).</w:t>
      </w:r>
    </w:p>
    <w:p w14:paraId="707C3A20" w14:textId="6F46AE6D" w:rsidR="00E953A7" w:rsidRPr="00D84875" w:rsidRDefault="00E953A7"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Άρα και από αυτό συνάγουμε ότι εφόσον υπάρχει ειδική διάταξη στον κανονισμό αυτή υπερισχύει -&gt; πχ αφού στον κανονισμό επιτρέπεται αναίρεση τότε υπερισχύει.</w:t>
      </w:r>
    </w:p>
    <w:p w14:paraId="2F20E0BD" w14:textId="4BF5DB90" w:rsidR="00E953A7" w:rsidRPr="00D84875" w:rsidRDefault="00E953A7"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Κατά τα άλλα εφαρμόζω τον ΚπολΔ -&gt; γνωστή τριήμερη προθεσμία για συμμόρφωση , για να αμυνθεί ο καθ’ ού -&gt; 933 -&gt; ανακοπή κατά της εκτέλεσης πρόκειται για πρωτογενή δικαστική προστασία, δηλαδή ένδικο βοήθημα , άρα προϋποθέτει κατάθεση + επίδοση για την άσκηση ! (αντίθετα επί ενδίκων μέσων που απαιτείται κατάθεση) , εδώ στο 933 μπορεί να ασκήσει είδαμε σωρευτικά λόγους που αφορούν και στο εθνικό εφόσον δεν συγκρούονται με το ευρωπαϊκό + του ευρωπαϊκού , </w:t>
      </w:r>
    </w:p>
    <w:p w14:paraId="2DD57123" w14:textId="7E3C61CB" w:rsidR="00B81C27" w:rsidRPr="00D84875" w:rsidRDefault="00E953A7"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Όμως 933 εν προκειμένω μπορεί να ασκήσει μόνο όποιος αναφέρεται στην επιταγή προς εκτέλεση ! Τυπικό κριτήριο </w:t>
      </w:r>
      <w:r w:rsidR="00B81C27" w:rsidRPr="00D84875">
        <w:rPr>
          <w:rFonts w:ascii="Times New Roman" w:hAnsi="Times New Roman" w:cs="Times New Roman"/>
          <w:color w:val="000000"/>
          <w:sz w:val="28"/>
          <w:szCs w:val="28"/>
          <w:shd w:val="clear" w:color="auto" w:fill="FFFFFF"/>
        </w:rPr>
        <w:t>.</w:t>
      </w:r>
    </w:p>
    <w:p w14:paraId="7937E28B" w14:textId="094088E0" w:rsidR="00B81C27" w:rsidRPr="00D84875" w:rsidRDefault="00B81C27"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Εύρος ελέγχου εθνικού δικαστή : Ως προς τις αποκλειστικές βάσεις + τα αδύναμα μέρη ο εθνικός δικαστής δεσμεύεται από το δικαστήριο της έκδοσης της απόφασης ΜΟΝΟ ως προς τα πραγματικά ζητήματα ως προς τη θεμελίωση της διεθνούς δικαιοδοσίας του </w:t>
      </w:r>
      <w:r w:rsidRPr="00D84875">
        <w:rPr>
          <w:rStyle w:val="a6"/>
          <w:rFonts w:ascii="Times New Roman" w:hAnsi="Times New Roman" w:cs="Times New Roman"/>
          <w:color w:val="000000"/>
          <w:sz w:val="28"/>
          <w:szCs w:val="28"/>
          <w:shd w:val="clear" w:color="auto" w:fill="FFFFFF"/>
        </w:rPr>
        <w:footnoteReference w:id="20"/>
      </w:r>
      <w:r w:rsidRPr="00D84875">
        <w:rPr>
          <w:rFonts w:ascii="Times New Roman" w:hAnsi="Times New Roman" w:cs="Times New Roman"/>
          <w:color w:val="000000"/>
          <w:sz w:val="28"/>
          <w:szCs w:val="28"/>
          <w:shd w:val="clear" w:color="auto" w:fill="FFFFFF"/>
        </w:rPr>
        <w:t>.</w:t>
      </w:r>
    </w:p>
    <w:p w14:paraId="3B23C1FA" w14:textId="53100633" w:rsidR="00B81C27" w:rsidRPr="00D84875" w:rsidRDefault="00B81C27"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Άρα όχι ως προς πραγματικές διαπιστώσεις για άλλα δικονομικά ζητήματα, την τήρηση δικαιώματος δικαστικής προστασίας και τη δικονομική δημόσια τάξη-&gt; πχ μπορεί να ελέγξει το αν έγινε έγκυρη επίδοση , εμπίπτει στο δικαίωμα δικαστικής προστασίας, όμως οι πραγματικές διαπιστώσεις για τη θεμελίωση διεθνούς δικαιοδοσίας εντάσσεται στο πλαίσιο της αμοιβαίας εμπιστοσύνης.</w:t>
      </w:r>
    </w:p>
    <w:p w14:paraId="66B18AB8" w14:textId="2A110418" w:rsidR="00D24826" w:rsidRPr="00D84875" w:rsidRDefault="00414309"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Διαδικασία -&gt; χωρίς να απαιτείται να έχει προηγηθεί κάτι άλλο ο Δ, υποβάλει στην αρμόδια για την εκτέλεση αρχή στην Ελλάδα, δηλαδή στον δικαστικό επιμελητή , ΧΩΡΊΣ ΝΑ ΕΧΕΙ ΠΡΟΗΓΗΘΕΊ Η ΔΙΑΔΙΚΑΣΊΑ ΓΙΑ ΤΗ ΛΗΨΗ ΑΠΟΓΡΑΦΟΥ ! άρα εδώ όχι απόγραφο, τα ακόλουθα έγγραφα : επίσημο αντίγραφο της απόφασης με επιταγή προς εκτέλεση, δεν αρκεί φωτοτυπία, η μετάφραση δεν είναι υποχρεωτική μπορεί να ζητηθεί όμως από τον καθού, επίσης υποβάλει τη βεβαίωση του παραρτήματος 1 του κανονισμού η οποία περιλαμβάνει στοιχεία της απόφασης </w:t>
      </w:r>
    </w:p>
    <w:p w14:paraId="09ACEC6A" w14:textId="13C74913" w:rsidR="00322707" w:rsidRPr="00D84875" w:rsidRDefault="00322707"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 xml:space="preserve">Σύμφωνα με το άρθρο 36.1 βλέπουμε επισήμως την κατάργηση του </w:t>
      </w:r>
      <w:r w:rsidRPr="00D84875">
        <w:rPr>
          <w:rFonts w:ascii="Times New Roman" w:hAnsi="Times New Roman" w:cs="Times New Roman"/>
          <w:color w:val="000000"/>
          <w:sz w:val="28"/>
          <w:szCs w:val="28"/>
          <w:shd w:val="clear" w:color="auto" w:fill="FFFFFF"/>
          <w:lang w:val="en-AU"/>
        </w:rPr>
        <w:t>exequatur</w:t>
      </w:r>
      <w:r w:rsidRPr="00D84875">
        <w:rPr>
          <w:rFonts w:ascii="Times New Roman" w:hAnsi="Times New Roman" w:cs="Times New Roman"/>
          <w:color w:val="000000"/>
          <w:sz w:val="28"/>
          <w:szCs w:val="28"/>
          <w:shd w:val="clear" w:color="auto" w:fill="FFFFFF"/>
        </w:rPr>
        <w:t xml:space="preserve"> , ύστερα, στο 36.2 βλέπουμε ότι εν αντιθέσει με την αίτηση αναστολής εκτέλεσης -&gt; 933 που μπορεί να </w:t>
      </w:r>
      <w:r w:rsidR="00602D78" w:rsidRPr="00D84875">
        <w:rPr>
          <w:rFonts w:ascii="Times New Roman" w:hAnsi="Times New Roman" w:cs="Times New Roman"/>
          <w:color w:val="000000"/>
          <w:sz w:val="28"/>
          <w:szCs w:val="28"/>
          <w:shd w:val="clear" w:color="auto" w:fill="FFFFFF"/>
        </w:rPr>
        <w:t>την ασκήσει μόνο ο καθ’ ου που αναφέρεται στο απόγραφο, μπορεί όμως κάθε τρίτος που έχει έννομο συμφέρον να ασκήσει αγωγή αναγνώρισης εκτελεστότητας.</w:t>
      </w:r>
    </w:p>
    <w:p w14:paraId="60C67DCE" w14:textId="722C9B02" w:rsidR="00602D78" w:rsidRPr="00D84875" w:rsidRDefault="00602D78" w:rsidP="00D84875">
      <w:pPr>
        <w:spacing w:line="276" w:lineRule="auto"/>
        <w:jc w:val="both"/>
        <w:rPr>
          <w:rFonts w:ascii="Times New Roman" w:hAnsi="Times New Roman" w:cs="Times New Roman"/>
          <w:color w:val="000000"/>
          <w:sz w:val="28"/>
          <w:szCs w:val="28"/>
          <w:shd w:val="clear" w:color="auto" w:fill="FFFFFF"/>
        </w:rPr>
      </w:pPr>
      <w:r w:rsidRPr="00D84875">
        <w:rPr>
          <w:rFonts w:ascii="Times New Roman" w:hAnsi="Times New Roman" w:cs="Times New Roman"/>
          <w:color w:val="000000"/>
          <w:sz w:val="28"/>
          <w:szCs w:val="28"/>
          <w:shd w:val="clear" w:color="auto" w:fill="FFFFFF"/>
        </w:rPr>
        <w:t>Λόγοι άρνησης εκτέλεσης -&gt; Άρθρο 45</w:t>
      </w:r>
    </w:p>
    <w:p w14:paraId="05F195E7" w14:textId="77777777" w:rsidR="00602D78" w:rsidRPr="00D84875" w:rsidRDefault="00602D78" w:rsidP="00D84875">
      <w:pPr>
        <w:spacing w:line="276" w:lineRule="auto"/>
        <w:jc w:val="both"/>
        <w:rPr>
          <w:rFonts w:ascii="Times New Roman" w:hAnsi="Times New Roman" w:cs="Times New Roman"/>
        </w:rPr>
      </w:pPr>
      <w:r w:rsidRPr="00D84875">
        <w:rPr>
          <w:rFonts w:ascii="Times New Roman" w:hAnsi="Times New Roman" w:cs="Times New Roman"/>
        </w:rPr>
        <w:t>1. Με αίτηση κάθε ενδιαφερομένου, η αναγνώριση μιας απόφασης απορρίπτεται:</w:t>
      </w:r>
    </w:p>
    <w:p w14:paraId="33742DAE" w14:textId="4623AC5B" w:rsidR="00602D78" w:rsidRPr="00D84875" w:rsidRDefault="00602D78" w:rsidP="00D84875">
      <w:pPr>
        <w:spacing w:line="276" w:lineRule="auto"/>
        <w:jc w:val="both"/>
        <w:rPr>
          <w:rFonts w:ascii="Times New Roman" w:hAnsi="Times New Roman" w:cs="Times New Roman"/>
        </w:rPr>
      </w:pPr>
      <w:r w:rsidRPr="00D84875">
        <w:rPr>
          <w:rFonts w:ascii="Times New Roman" w:hAnsi="Times New Roman" w:cs="Times New Roman"/>
        </w:rPr>
        <w:t xml:space="preserve"> α) αν η αναγνώριση αντίκειται προδήλως </w:t>
      </w:r>
      <w:r w:rsidRPr="00D84875">
        <w:rPr>
          <w:rStyle w:val="a6"/>
          <w:rFonts w:ascii="Times New Roman" w:hAnsi="Times New Roman" w:cs="Times New Roman"/>
        </w:rPr>
        <w:footnoteReference w:id="21"/>
      </w:r>
      <w:r w:rsidRPr="00D84875">
        <w:rPr>
          <w:rFonts w:ascii="Times New Roman" w:hAnsi="Times New Roman" w:cs="Times New Roman"/>
        </w:rPr>
        <w:t>στη δημόσια τάξη του κράτους μέλους αναγνώρισης ή εκτέλεσης·</w:t>
      </w:r>
    </w:p>
    <w:p w14:paraId="1C43FEF1" w14:textId="01C5BF72" w:rsidR="00602D78" w:rsidRPr="00D84875" w:rsidRDefault="00602D78" w:rsidP="00D84875">
      <w:pPr>
        <w:spacing w:line="276" w:lineRule="auto"/>
        <w:jc w:val="both"/>
        <w:rPr>
          <w:rFonts w:ascii="Times New Roman" w:hAnsi="Times New Roman" w:cs="Times New Roman"/>
        </w:rPr>
      </w:pPr>
      <w:r w:rsidRPr="00D84875">
        <w:rPr>
          <w:rFonts w:ascii="Times New Roman" w:hAnsi="Times New Roman" w:cs="Times New Roman"/>
        </w:rPr>
        <w:t xml:space="preserve"> β) εάν η απόφαση εκδόθηκε ερήμην, εάν το εισαγωγικό της δίκης έγγραφο ή άλλο ισοδύναμο έγγραφο δεν κοινοποιήθηκε ή δεν επιδόθηκε στον εναγόμενο εγκαίρως και κατά τρόπο που να του επιτρέψει να προετοιμάσει την υπεράσπισή του, εκτός αν ο εναγόμενος δεν προσέβαλε την απόφαση, ενώ είχε σχετικό δικαίωμα</w:t>
      </w:r>
    </w:p>
    <w:p w14:paraId="3918C337" w14:textId="77777777" w:rsidR="00602D78" w:rsidRPr="00D84875" w:rsidRDefault="00602D78" w:rsidP="00D84875">
      <w:pPr>
        <w:spacing w:line="276" w:lineRule="auto"/>
        <w:jc w:val="both"/>
        <w:rPr>
          <w:rFonts w:ascii="Times New Roman" w:hAnsi="Times New Roman" w:cs="Times New Roman"/>
        </w:rPr>
      </w:pPr>
      <w:r w:rsidRPr="00D84875">
        <w:rPr>
          <w:rFonts w:ascii="Times New Roman" w:hAnsi="Times New Roman" w:cs="Times New Roman"/>
        </w:rPr>
        <w:t>γ) εάν η απόφαση είναι ασυμβίβαστη με απόφαση που εκδόθηκε μεταξύ των ιδίων διαδίκων στο κράτος μέλος αναγνώρισης ή εκτέλεσης</w:t>
      </w:r>
    </w:p>
    <w:p w14:paraId="2D9EF4D7" w14:textId="77777777" w:rsidR="00602D78" w:rsidRPr="00D84875" w:rsidRDefault="00602D78" w:rsidP="00D84875">
      <w:pPr>
        <w:spacing w:line="276" w:lineRule="auto"/>
        <w:jc w:val="both"/>
        <w:rPr>
          <w:rFonts w:ascii="Times New Roman" w:hAnsi="Times New Roman" w:cs="Times New Roman"/>
        </w:rPr>
      </w:pPr>
      <w:r w:rsidRPr="00D84875">
        <w:rPr>
          <w:rFonts w:ascii="Times New Roman" w:hAnsi="Times New Roman" w:cs="Times New Roman"/>
        </w:rPr>
        <w:t xml:space="preserve">· δ) εάν η απόφαση είναι ασυμβίβαστη με προγενέστερη απόφαση που εκδόθηκε σε άλλο κράτος μέλος ή σε τρίτο κράτος μεταξύ των ιδίων διαδίκων επί διαφοράς που είχε το ίδιο αντικείμενο και την ίδια αιτία, εφόσον η προγενέστερη απόφαση πληροί τις αναγκαίες προϋποθέσεις για την αναγνώρισή της στο κράτος μέλος αναγνώρισης ή εκτέλεσης· </w:t>
      </w:r>
    </w:p>
    <w:p w14:paraId="40FCDDC6" w14:textId="0605F544" w:rsidR="00602D78" w:rsidRPr="00D84875" w:rsidRDefault="00602D78" w:rsidP="00D84875">
      <w:pPr>
        <w:spacing w:line="276" w:lineRule="auto"/>
        <w:jc w:val="both"/>
        <w:rPr>
          <w:rFonts w:ascii="Times New Roman" w:hAnsi="Times New Roman" w:cs="Times New Roman"/>
        </w:rPr>
      </w:pPr>
      <w:r w:rsidRPr="00D84875">
        <w:rPr>
          <w:rFonts w:ascii="Times New Roman" w:hAnsi="Times New Roman" w:cs="Times New Roman"/>
        </w:rPr>
        <w:t>ε) εάν η απόφαση έρχεται σε σύγκρουση με: i) το κεφάλαιο II τμήματα 3, 4 ή 5 όπου ο εναγόμενος ήταν ο αντισυμβαλλόμενος του ασφαλιστή, ο ασφαλισμένος, ένας δικαιούχος της ασφαλιστικής σύμβασης, ο ζημιωθείς, ο καταναλωτής ή ο εργαζόμενος· ή ii) το κεφάλαιο II τμήμα 6.</w:t>
      </w:r>
    </w:p>
    <w:p w14:paraId="1FD2BD20" w14:textId="77777777" w:rsidR="00602D78" w:rsidRPr="00D84875" w:rsidRDefault="00602D78" w:rsidP="00D84875">
      <w:pPr>
        <w:spacing w:line="276" w:lineRule="auto"/>
        <w:jc w:val="both"/>
        <w:rPr>
          <w:rFonts w:ascii="Times New Roman" w:hAnsi="Times New Roman" w:cs="Times New Roman"/>
        </w:rPr>
      </w:pPr>
      <w:r w:rsidRPr="00D84875">
        <w:rPr>
          <w:rFonts w:ascii="Times New Roman" w:hAnsi="Times New Roman" w:cs="Times New Roman"/>
        </w:rPr>
        <w:t>2. Κατά τον έλεγχο των λόγων δικαιοδοσίας που αναφέρονται στην παράγραφο 1 στοιχείο ε), το δικαστήριο στο οποίο υποβλήθηκε η αίτηση δεσμεύεται από τις πραγματικές διαπιστώσεις στις οποίες το δικαστήριο του κράτους μέλους προέλευσης έχει θεμελιώσει τη διεθνή δικαιοδοσία του.</w:t>
      </w:r>
    </w:p>
    <w:p w14:paraId="0ADB7689" w14:textId="644E02EA" w:rsidR="00602D78" w:rsidRPr="00D84875" w:rsidRDefault="00602D78" w:rsidP="00D84875">
      <w:pPr>
        <w:spacing w:line="276" w:lineRule="auto"/>
        <w:jc w:val="both"/>
        <w:rPr>
          <w:rFonts w:ascii="Times New Roman" w:hAnsi="Times New Roman" w:cs="Times New Roman"/>
          <w:b/>
          <w:bCs/>
        </w:rPr>
      </w:pPr>
      <w:r w:rsidRPr="00D84875">
        <w:rPr>
          <w:rFonts w:ascii="Times New Roman" w:hAnsi="Times New Roman" w:cs="Times New Roman"/>
        </w:rPr>
        <w:t xml:space="preserve"> 3. Με την επιφύλαξη των διατάξεων της παραγράφου 1 στοιχείο ε), </w:t>
      </w:r>
      <w:r w:rsidRPr="00D84875">
        <w:rPr>
          <w:rFonts w:ascii="Times New Roman" w:hAnsi="Times New Roman" w:cs="Times New Roman"/>
          <w:b/>
          <w:bCs/>
        </w:rPr>
        <w:t>δεν ερευνάται η διεθνής δικαιοδοσία του δικαστηρίου του κράτους μέλους προέλευσης</w:t>
      </w:r>
      <w:r w:rsidRPr="00D84875">
        <w:rPr>
          <w:rFonts w:ascii="Times New Roman" w:hAnsi="Times New Roman" w:cs="Times New Roman"/>
        </w:rPr>
        <w:t xml:space="preserve">. Το κριτήριο της δημόσιας τάξης που αναφέρεται στην παράγραφο 1 στοιχείο </w:t>
      </w:r>
      <w:r w:rsidRPr="00D84875">
        <w:rPr>
          <w:rFonts w:ascii="Times New Roman" w:hAnsi="Times New Roman" w:cs="Times New Roman"/>
          <w:b/>
          <w:bCs/>
        </w:rPr>
        <w:t>α) δεν αφορά τους κανόνες διεθνούς δικαιοδοσίας</w:t>
      </w:r>
    </w:p>
    <w:p w14:paraId="28446646" w14:textId="3C63FFBC" w:rsidR="00D24826" w:rsidRPr="00D84875" w:rsidRDefault="00602D7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Επίσης είδαμε σύμφωνα με την άποψη του Δεληκωστόπουλου ότι στους λόγους που μπορεί να προβάλει είναι και ότι δεν ανήκει στο πεδίο εφαρμογής του κανονισμού αλλά και ότι πρόκειται για απόφαση ασφαλιστικών που δεν είχε διεθνή δικαιοδοσία με βάση το άρθρο 2 αφού δεν είναι καν απόφαση.</w:t>
      </w:r>
    </w:p>
    <w:p w14:paraId="07921C43" w14:textId="0AE5447D" w:rsidR="008C1FD7" w:rsidRPr="00D84875" w:rsidRDefault="008C1FD7"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45.3 -&gt; Εξαιρέσεις που Ελέγχεται η διεθνής δικαιοδοσία</w:t>
      </w:r>
    </w:p>
    <w:p w14:paraId="1F983281" w14:textId="7649AA83" w:rsidR="009A052C" w:rsidRPr="00D84875" w:rsidRDefault="008C1FD7"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b/>
          <w:bCs/>
          <w:sz w:val="28"/>
          <w:szCs w:val="28"/>
        </w:rPr>
        <w:t>Αποκλειστικές δικαιοδοσίες, αδύναμοι διάδικοι, (Κρατούσα) -&gt; ασφαλιστικά χωρίς υπερεδαφική ισχυ.</w:t>
      </w:r>
      <w:r w:rsidR="009A052C" w:rsidRPr="00D84875">
        <w:rPr>
          <w:rFonts w:ascii="Times New Roman" w:hAnsi="Times New Roman" w:cs="Times New Roman"/>
          <w:b/>
          <w:bCs/>
          <w:sz w:val="28"/>
          <w:szCs w:val="28"/>
        </w:rPr>
        <w:t xml:space="preserve"> </w:t>
      </w:r>
    </w:p>
    <w:p w14:paraId="6732C9D5" w14:textId="23F215FF" w:rsidR="009A052C" w:rsidRPr="00D84875" w:rsidRDefault="009A052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Κατά κανόνα όμως το δικαστήριο της εκτέλεσης δεσμεύεται από τις πραγματικές διατυπώσεις που έχει διατυπώσει το δικαστήριο της ουσίας ως προς τη θεμελίωση της διεθνούς δικαιοδοσίας του.</w:t>
      </w:r>
    </w:p>
    <w:p w14:paraId="2C88BF0C" w14:textId="34A5D37C" w:rsidR="009A052C" w:rsidRPr="00D84875" w:rsidRDefault="009A052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Λόγοι άρνησης άρθρο 45</w:t>
      </w:r>
    </w:p>
    <w:p w14:paraId="4E1B8BD4" w14:textId="049F71C2" w:rsidR="009A052C" w:rsidRPr="00D84875" w:rsidRDefault="009A052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 Δημόσια τάξη</w:t>
      </w:r>
    </w:p>
    <w:p w14:paraId="25A99C33" w14:textId="0B532D24" w:rsidR="009A052C" w:rsidRPr="00D84875" w:rsidRDefault="009A052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Β) απόφαση που εκδόθηκε ερήμην/ έλλειψη κοινοποίησης του εισαγωγικού της δίκης δικογράφου εγκαίρως κατά τρόπο που να του επιτρέψει την υπεράσπισή του εκτός αν αυτός είχε το σχετικό δικαίωμα και δεν το άσκησε-&gt; Δικαίωμα προηγούμενης ακρόασης</w:t>
      </w:r>
    </w:p>
    <w:p w14:paraId="7F75EA22" w14:textId="75ACA5DF" w:rsidR="009A052C" w:rsidRPr="00D84875" w:rsidRDefault="009A052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Γ) ασυμβίβαστες απόφασεις μεταξύ κράτους μέλους προέλευσης και εκτέλεσης -&gt; σπάνιο φαινόμενο όπως με ΚπολΔ 544 επί αναψηλάφησης</w:t>
      </w:r>
    </w:p>
    <w:p w14:paraId="53A5A223" w14:textId="6A820786" w:rsidR="009A052C" w:rsidRPr="00D84875" w:rsidRDefault="009A052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 Ασυμβίβαστη απόφαση με απόφαση που εκδόθηκε προηγουμένως σε άλλο κ-μ ή σε τρίτο κράτος και η απόφαση θα μπορούσε να εκτελεσθεί στο κ-μ της αιτούμενης εκτέλεσης αφού πληροί τις προϋποθέσεις προς τούτο πχ προηγουμένως αμερικάνικο δικαστήριο αναγνώρισε ότι μεταξύ των ίδιων διαδίκων με το ίδιο αντικείμενο δεν υπάρχει αξίωση</w:t>
      </w:r>
    </w:p>
    <w:p w14:paraId="34C7114C" w14:textId="1944F6BD" w:rsidR="009A052C" w:rsidRPr="00D84875" w:rsidRDefault="009A052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 αν παραβιάσθηκαν οι προστατευτικές διατάξεις για τα προστατευόμενα μέρη</w:t>
      </w:r>
    </w:p>
    <w:p w14:paraId="5CA8ACFA" w14:textId="1EE77663" w:rsidR="009A052C" w:rsidRPr="00D84875" w:rsidRDefault="009A052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ΣΤ) αποκλειστική βάση διεθνούς δικαιοδοσίας ( </w:t>
      </w:r>
      <w:r w:rsidRPr="00D84875">
        <w:rPr>
          <w:rFonts w:ascii="Times New Roman" w:hAnsi="Times New Roman" w:cs="Times New Roman"/>
          <w:sz w:val="28"/>
          <w:szCs w:val="28"/>
          <w:lang w:val="en-AU"/>
        </w:rPr>
        <w:t>forum</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rei</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sitae</w:t>
      </w:r>
      <w:r w:rsidRPr="00D84875">
        <w:rPr>
          <w:rFonts w:ascii="Times New Roman" w:hAnsi="Times New Roman" w:cs="Times New Roman"/>
          <w:sz w:val="28"/>
          <w:szCs w:val="28"/>
        </w:rPr>
        <w:t>)</w:t>
      </w:r>
    </w:p>
    <w:p w14:paraId="3BC0FB0A" w14:textId="17D00902" w:rsidR="009A052C" w:rsidRPr="00D84875" w:rsidRDefault="00067B6F"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Δημόσια τάξη -&gt; ΔΕΝ υπάγονται</w:t>
      </w:r>
    </w:p>
    <w:p w14:paraId="5DDDA125" w14:textId="64F5CCE5" w:rsidR="00067B6F" w:rsidRPr="00D84875" w:rsidRDefault="00067B6F"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Το δικαστήριο της εκτέλεσης δεν μπορεί να επικαλεσθεί ότι υφίσταται διαφορά μεταξύ του κανόνα δικαίου που θα είχε εφαρμόσει το δικαστήριο του κράτους αναγνώρισης και εκτέλεσης αν είχε επιληφθεί της ίδιας διαφοράς. </w:t>
      </w:r>
    </w:p>
    <w:p w14:paraId="6D0C057D" w14:textId="332DE196" w:rsidR="00067B6F" w:rsidRPr="00D84875" w:rsidRDefault="00067B6F"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sz w:val="28"/>
          <w:szCs w:val="28"/>
        </w:rPr>
        <w:t xml:space="preserve">Το δικαστήριο της εκτέλεσης </w:t>
      </w:r>
      <w:r w:rsidRPr="00D84875">
        <w:rPr>
          <w:rFonts w:ascii="Times New Roman" w:hAnsi="Times New Roman" w:cs="Times New Roman"/>
          <w:b/>
          <w:bCs/>
          <w:sz w:val="28"/>
          <w:szCs w:val="28"/>
        </w:rPr>
        <w:t>δεν μπορεί να ελέγξει την ορθότητα της εκτίμησης των νομικών ή πραγματικών περιστατικών από το δικαστήριο του κράτους προέλευσης</w:t>
      </w:r>
      <w:r w:rsidR="00CC1AC8" w:rsidRPr="00D84875">
        <w:rPr>
          <w:rFonts w:ascii="Times New Roman" w:hAnsi="Times New Roman" w:cs="Times New Roman"/>
          <w:b/>
          <w:bCs/>
          <w:sz w:val="28"/>
          <w:szCs w:val="28"/>
        </w:rPr>
        <w:t>.</w:t>
      </w:r>
    </w:p>
    <w:p w14:paraId="5ADDB293" w14:textId="5FBDD19C" w:rsidR="00067B6F" w:rsidRPr="00D84875" w:rsidRDefault="00067B6F"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sz w:val="28"/>
          <w:szCs w:val="28"/>
        </w:rPr>
        <w:t xml:space="preserve">Έτσι για να τηρηθεί η απαγόρευση της επί της ουσίας αναθεώρηση θα πρέπει να έχουμε πρόδηλη παραβίαση κανόνα δικαίου ο οποίος θεωρείται ουσιώδης στη συγκεκριμένη έννομη τάξη του κράτους εκτέλεσης  -&gt;  ΟΧΙ όταν συνεπάγεται απλώς σοβαρές οικονομικές επιπτώσεις για τον διάδικο  -&gt; το ίδιο ισχύει και με το </w:t>
      </w:r>
      <w:r w:rsidRPr="00D84875">
        <w:rPr>
          <w:rFonts w:ascii="Times New Roman" w:hAnsi="Times New Roman" w:cs="Times New Roman"/>
          <w:sz w:val="28"/>
          <w:szCs w:val="28"/>
          <w:lang w:val="en-AU"/>
        </w:rPr>
        <w:t>freezing</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injunction</w:t>
      </w:r>
      <w:r w:rsidRPr="00D84875">
        <w:rPr>
          <w:rFonts w:ascii="Times New Roman" w:hAnsi="Times New Roman" w:cs="Times New Roman"/>
          <w:sz w:val="28"/>
          <w:szCs w:val="28"/>
        </w:rPr>
        <w:t xml:space="preserve"> του αγγλικού δικαίου -&gt; όχι δηλαδή επειδή δεν παρέστη στο πρωτοδικείο και απειλείται η περιουσία του ενώ είχε τη δυνατότητα αφού του επιδόθηκε . Έτσι δεν έχω πρόδηλη παραβίαση της δημόσιας τάξης </w:t>
      </w:r>
      <w:r w:rsidRPr="00D84875">
        <w:rPr>
          <w:rFonts w:ascii="Times New Roman" w:hAnsi="Times New Roman" w:cs="Times New Roman"/>
          <w:b/>
          <w:bCs/>
          <w:sz w:val="28"/>
          <w:szCs w:val="28"/>
        </w:rPr>
        <w:t>ούτε με την παράβαση των κανόνων διεθνούς δικαιοδοσίας αυτή κάθε αύτη -&gt; προκύπτει ρητά από το άρθρο 45 ούτε και με την παραβίαση των διατάξεων περί εκκρεμοδικίας</w:t>
      </w:r>
    </w:p>
    <w:p w14:paraId="723B1DD9" w14:textId="364E2584" w:rsidR="008074A1" w:rsidRPr="00D84875" w:rsidRDefault="008074A1" w:rsidP="00D84875">
      <w:pPr>
        <w:spacing w:line="276" w:lineRule="auto"/>
        <w:jc w:val="both"/>
        <w:rPr>
          <w:rFonts w:ascii="Times New Roman" w:hAnsi="Times New Roman" w:cs="Times New Roman"/>
          <w:sz w:val="28"/>
          <w:szCs w:val="28"/>
        </w:rPr>
      </w:pPr>
      <w:r w:rsidRPr="00D84875">
        <w:rPr>
          <w:rFonts w:ascii="Times New Roman" w:hAnsi="Times New Roman" w:cs="Times New Roman"/>
          <w:b/>
          <w:bCs/>
          <w:sz w:val="28"/>
          <w:szCs w:val="28"/>
        </w:rPr>
        <w:t xml:space="preserve">Έχουμε παραβίαση όμως επί έλλειψης αιτιολογίας ή παραπομπή σε ελλειπτική απόφαση όχι όμως η αντιφατική νομολογία </w:t>
      </w:r>
      <w:r w:rsidRPr="00D84875">
        <w:rPr>
          <w:rFonts w:ascii="Times New Roman" w:hAnsi="Times New Roman" w:cs="Times New Roman"/>
          <w:b/>
          <w:bCs/>
          <w:sz w:val="28"/>
          <w:szCs w:val="28"/>
          <w:lang w:val="en-AU"/>
        </w:rPr>
        <w:t>per</w:t>
      </w:r>
      <w:r w:rsidRPr="00D84875">
        <w:rPr>
          <w:rFonts w:ascii="Times New Roman" w:hAnsi="Times New Roman" w:cs="Times New Roman"/>
          <w:b/>
          <w:bCs/>
          <w:sz w:val="28"/>
          <w:szCs w:val="28"/>
        </w:rPr>
        <w:t xml:space="preserve"> </w:t>
      </w:r>
      <w:r w:rsidRPr="00D84875">
        <w:rPr>
          <w:rFonts w:ascii="Times New Roman" w:hAnsi="Times New Roman" w:cs="Times New Roman"/>
          <w:b/>
          <w:bCs/>
          <w:sz w:val="28"/>
          <w:szCs w:val="28"/>
          <w:lang w:val="en-AU"/>
        </w:rPr>
        <w:t>se</w:t>
      </w:r>
      <w:r w:rsidRPr="00D84875">
        <w:rPr>
          <w:rFonts w:ascii="Times New Roman" w:hAnsi="Times New Roman" w:cs="Times New Roman"/>
          <w:b/>
          <w:bCs/>
          <w:sz w:val="28"/>
          <w:szCs w:val="28"/>
        </w:rPr>
        <w:t xml:space="preserve">, </w:t>
      </w:r>
      <w:r w:rsidRPr="00D84875">
        <w:rPr>
          <w:rFonts w:ascii="Times New Roman" w:hAnsi="Times New Roman" w:cs="Times New Roman"/>
          <w:sz w:val="28"/>
          <w:szCs w:val="28"/>
        </w:rPr>
        <w:t xml:space="preserve">διότι η εμπεριστατωμένη δικαστική απόφαση αφενός αποτελεί τεκμήριο της στέρησης του δικαιώματος υπεράσπισης, αφετέρου είδαμε είναι σημαντικό η δημόσια τάξη να ερμηνεύεται και υπό το πρίσμα του άρθρου 47 ΧΘΔΕ ( αν εξαιρέσουμε την περίπτωση της προσωρινής διαταγής, δικαστική απόφαση χωρίς αιτιολογία δεν νοείται) </w:t>
      </w:r>
    </w:p>
    <w:p w14:paraId="3A7E6B1D" w14:textId="49A828C3" w:rsidR="008074A1" w:rsidRPr="00D84875" w:rsidRDefault="008074A1"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sz w:val="28"/>
          <w:szCs w:val="28"/>
        </w:rPr>
        <w:t xml:space="preserve">Επίσης η έλλειψη αιτιολογίας υποκρύπτει εκτός από δικονομικές αλλά και ουσιαστικές παραβάσεις -&gt; πώς θα ελεγχθεί αν τηρήθηκε η αρχή της αναλογικότητας; Επομένως στην δημόσια τάξη </w:t>
      </w:r>
      <w:r w:rsidRPr="00D84875">
        <w:rPr>
          <w:rFonts w:ascii="Times New Roman" w:hAnsi="Times New Roman" w:cs="Times New Roman"/>
          <w:b/>
          <w:bCs/>
          <w:sz w:val="28"/>
          <w:szCs w:val="28"/>
        </w:rPr>
        <w:t>εντάσσεται</w:t>
      </w:r>
      <w:r w:rsidRPr="00D84875">
        <w:rPr>
          <w:rFonts w:ascii="Times New Roman" w:hAnsi="Times New Roman" w:cs="Times New Roman"/>
          <w:sz w:val="28"/>
          <w:szCs w:val="28"/>
        </w:rPr>
        <w:t xml:space="preserve"> και η </w:t>
      </w:r>
      <w:r w:rsidRPr="00D84875">
        <w:rPr>
          <w:rFonts w:ascii="Times New Roman" w:hAnsi="Times New Roman" w:cs="Times New Roman"/>
          <w:b/>
          <w:bCs/>
          <w:sz w:val="28"/>
          <w:szCs w:val="28"/>
        </w:rPr>
        <w:t>τήρηση της αρχής της αναλογικότητας.</w:t>
      </w:r>
    </w:p>
    <w:p w14:paraId="0D5F97B8" w14:textId="7C07D804" w:rsidR="008074A1" w:rsidRPr="00D84875" w:rsidRDefault="008074A1"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b/>
          <w:bCs/>
          <w:sz w:val="28"/>
          <w:szCs w:val="28"/>
        </w:rPr>
        <w:t xml:space="preserve">Επίσης η δημόσια τάξη περιλαμβάνει γενικά τα θεμελιώδη δικονομικά δικαιώματα πχ δικαίωμα λήψης εγγραφων και τις βασικές διατάξεις του ευρωπαϊκού δικαίου πχ ελεύθερος ανταγωνισμός </w:t>
      </w:r>
    </w:p>
    <w:p w14:paraId="45FA87F9" w14:textId="4A2A979A" w:rsidR="008074A1" w:rsidRPr="00D84875" w:rsidRDefault="008074A1" w:rsidP="00D84875">
      <w:pPr>
        <w:spacing w:line="276" w:lineRule="auto"/>
        <w:jc w:val="both"/>
        <w:rPr>
          <w:rFonts w:ascii="Times New Roman" w:hAnsi="Times New Roman" w:cs="Times New Roman"/>
          <w:sz w:val="28"/>
          <w:szCs w:val="28"/>
        </w:rPr>
      </w:pPr>
      <w:r w:rsidRPr="00D84875">
        <w:rPr>
          <w:rFonts w:ascii="Times New Roman" w:hAnsi="Times New Roman" w:cs="Times New Roman"/>
          <w:b/>
          <w:bCs/>
          <w:sz w:val="28"/>
          <w:szCs w:val="28"/>
        </w:rPr>
        <w:t>Επίσης όταν έχω αποκλεισμό του διαδίκου από τη δίκη</w:t>
      </w:r>
      <w:r w:rsidR="00026008" w:rsidRPr="00D84875">
        <w:rPr>
          <w:rFonts w:ascii="Times New Roman" w:hAnsi="Times New Roman" w:cs="Times New Roman"/>
          <w:b/>
          <w:bCs/>
          <w:sz w:val="28"/>
          <w:szCs w:val="28"/>
        </w:rPr>
        <w:t xml:space="preserve"> ενώπιον του δικαστηρίου προέλευσης λόγω μη πλήρους συμμόρφωσης του προς τις εντολές του εν λόγω δικαστηρίου -&gt; Υπόθεση </w:t>
      </w:r>
      <w:r w:rsidR="00026008" w:rsidRPr="00D84875">
        <w:rPr>
          <w:rFonts w:ascii="Times New Roman" w:hAnsi="Times New Roman" w:cs="Times New Roman"/>
          <w:b/>
          <w:bCs/>
          <w:sz w:val="28"/>
          <w:szCs w:val="28"/>
          <w:lang w:val="en-AU"/>
        </w:rPr>
        <w:t>Gambazzi</w:t>
      </w:r>
      <w:r w:rsidR="00026008" w:rsidRPr="00D84875">
        <w:rPr>
          <w:rFonts w:ascii="Times New Roman" w:hAnsi="Times New Roman" w:cs="Times New Roman"/>
          <w:b/>
          <w:bCs/>
          <w:sz w:val="28"/>
          <w:szCs w:val="28"/>
        </w:rPr>
        <w:t xml:space="preserve"> ,</w:t>
      </w:r>
      <w:r w:rsidR="00026008" w:rsidRPr="00D84875">
        <w:rPr>
          <w:rFonts w:ascii="Times New Roman" w:hAnsi="Times New Roman" w:cs="Times New Roman"/>
          <w:sz w:val="28"/>
          <w:szCs w:val="28"/>
        </w:rPr>
        <w:t xml:space="preserve"> εδώ στον εναγόμενο είχαν διαταχθεί εις βάρος του προσωρινά μέτρα , η απαγόρευση διάθεσης περιουσιακών στοιχείων + κοινοποίησης εγγράφων </w:t>
      </w:r>
    </w:p>
    <w:p w14:paraId="248D9EF5" w14:textId="31190534" w:rsidR="00026008" w:rsidRPr="00D84875" w:rsidRDefault="0002600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έχουμε αντίθεση στη δημόσια τάξη -&gt; </w:t>
      </w:r>
      <w:r w:rsidRPr="00D84875">
        <w:rPr>
          <w:rFonts w:ascii="Times New Roman" w:hAnsi="Times New Roman" w:cs="Times New Roman"/>
          <w:b/>
          <w:bCs/>
          <w:sz w:val="28"/>
          <w:szCs w:val="28"/>
        </w:rPr>
        <w:t xml:space="preserve">υπερβολικά μεγάλες δικαστικές δαπάνες, υψηλή εγγυοδοσία , για τα </w:t>
      </w:r>
      <w:r w:rsidRPr="00D84875">
        <w:rPr>
          <w:rFonts w:ascii="Times New Roman" w:hAnsi="Times New Roman" w:cs="Times New Roman"/>
          <w:b/>
          <w:bCs/>
          <w:sz w:val="28"/>
          <w:szCs w:val="28"/>
          <w:lang w:val="en-AU"/>
        </w:rPr>
        <w:t>punitive</w:t>
      </w:r>
      <w:r w:rsidRPr="00D84875">
        <w:rPr>
          <w:rFonts w:ascii="Times New Roman" w:hAnsi="Times New Roman" w:cs="Times New Roman"/>
          <w:b/>
          <w:bCs/>
          <w:sz w:val="28"/>
          <w:szCs w:val="28"/>
        </w:rPr>
        <w:t xml:space="preserve"> </w:t>
      </w:r>
      <w:r w:rsidRPr="00D84875">
        <w:rPr>
          <w:rFonts w:ascii="Times New Roman" w:hAnsi="Times New Roman" w:cs="Times New Roman"/>
          <w:sz w:val="28"/>
          <w:szCs w:val="28"/>
        </w:rPr>
        <w:t xml:space="preserve">βλέπε παραπάνω -&gt; κριτήριο το δυσανάλογο πχ στη Γαλλία κρίθηκε σε υπόθεση η επιδίκαση 13 εκατομμυρίων για απάτη 200 δεν ήταν δυσανάλογη </w:t>
      </w:r>
    </w:p>
    <w:p w14:paraId="42FA313C" w14:textId="19EDDAA2" w:rsidR="00026008" w:rsidRPr="00D84875" w:rsidRDefault="00026008"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sz w:val="28"/>
          <w:szCs w:val="28"/>
        </w:rPr>
        <w:t xml:space="preserve">Επίσης όταν </w:t>
      </w:r>
      <w:r w:rsidRPr="00D84875">
        <w:rPr>
          <w:rFonts w:ascii="Times New Roman" w:hAnsi="Times New Roman" w:cs="Times New Roman"/>
          <w:b/>
          <w:bCs/>
          <w:sz w:val="28"/>
          <w:szCs w:val="28"/>
        </w:rPr>
        <w:t>παρά τη νομότυπη εμφάνιση αντιμετωπίζεται ως ερημοδικήσας.</w:t>
      </w:r>
    </w:p>
    <w:p w14:paraId="127E4B5C" w14:textId="446F1EA7" w:rsidR="00026008" w:rsidRPr="00D84875" w:rsidRDefault="00026008"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b/>
          <w:bCs/>
          <w:sz w:val="28"/>
          <w:szCs w:val="28"/>
        </w:rPr>
        <w:t>Επιδίκαση προκαταβολής για μελλοντικά δικαστικά έξοδα στη χώρα εκτέλεσης ( αφού αυτά θα γίνουν από το δικαστήριο του κράτους εκτέλεσης πώς εσύ δικαστήριο του κράτους προέλευσης τα επιδικάζεις από πριν)</w:t>
      </w:r>
    </w:p>
    <w:p w14:paraId="3CCC634E" w14:textId="442FD41F" w:rsidR="00026008" w:rsidRPr="00D84875" w:rsidRDefault="00026008" w:rsidP="00D84875">
      <w:pPr>
        <w:spacing w:line="276" w:lineRule="auto"/>
        <w:jc w:val="both"/>
        <w:rPr>
          <w:rFonts w:ascii="Times New Roman" w:hAnsi="Times New Roman" w:cs="Times New Roman"/>
          <w:b/>
          <w:bCs/>
          <w:sz w:val="28"/>
          <w:szCs w:val="28"/>
        </w:rPr>
      </w:pPr>
      <w:r w:rsidRPr="00D84875">
        <w:rPr>
          <w:rFonts w:ascii="Times New Roman" w:hAnsi="Times New Roman" w:cs="Times New Roman"/>
          <w:b/>
          <w:bCs/>
          <w:sz w:val="28"/>
          <w:szCs w:val="28"/>
        </w:rPr>
        <w:t>Επίσης , όταν παραβιάζεται η αρχή της ισότητας των όπλων.</w:t>
      </w:r>
    </w:p>
    <w:p w14:paraId="227D96E3" w14:textId="5FB099A9" w:rsidR="00CC1AC8" w:rsidRPr="00D84875" w:rsidRDefault="00CC1AC8" w:rsidP="00D84875">
      <w:pPr>
        <w:spacing w:line="276" w:lineRule="auto"/>
        <w:jc w:val="both"/>
        <w:rPr>
          <w:rFonts w:ascii="Times New Roman" w:hAnsi="Times New Roman" w:cs="Times New Roman"/>
          <w:sz w:val="28"/>
          <w:szCs w:val="28"/>
        </w:rPr>
      </w:pPr>
      <w:r w:rsidRPr="00D84875">
        <w:rPr>
          <w:rFonts w:ascii="Times New Roman" w:hAnsi="Times New Roman" w:cs="Times New Roman"/>
          <w:b/>
          <w:bCs/>
          <w:sz w:val="28"/>
          <w:szCs w:val="28"/>
        </w:rPr>
        <w:t xml:space="preserve"> </w:t>
      </w:r>
      <w:r w:rsidRPr="00D84875">
        <w:rPr>
          <w:rFonts w:ascii="Times New Roman" w:hAnsi="Times New Roman" w:cs="Times New Roman"/>
          <w:sz w:val="28"/>
          <w:szCs w:val="28"/>
        </w:rPr>
        <w:t>Β) Δικαίωμα ακρόασης ιδίως επί ερημοδικίας -&gt; Το δικαίωμα της υπεράσπισης διασφαλίζεται είτε ανωτέρω με τη γενική αρχή της αντίθεσης στη δημόσια τάξη αλλά και επί μη επίδοσης της αγωγής ή της απόφασης επί ερήμην απόφασης , αφού σε αυτή την περίπτωση δεν μπορούσε να ασκήσει το σχετικό δικαίωμα</w:t>
      </w:r>
    </w:p>
    <w:p w14:paraId="2030F695" w14:textId="3AE8819F" w:rsidR="00CC1AC8" w:rsidRPr="00D84875" w:rsidRDefault="00CC1AC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Βλέπε και 45.1 β -&gt; αν δεν του κοινοποιήθηκε εγκαίρως και κατά τρόπο που να του επιτρέπει να προετοιμάσει αποτελεσματικά την υπεράσπισή του -&gt; έτσι αποκλείεται πλέον και η πλασματική επίδοση ! αν πχ εθνικό σύστημα επιβάλλει να διορισθεί αντίκλητος και ελλείψει διορισμού η κλήση προς συζήτηση και οι προτάσεις θεωρούνται ως επιδοθείσες κρίνεται ως ασύμβατο στα σχετικά δικαιώματα του εναγομένου. </w:t>
      </w:r>
      <w:r w:rsidR="00B7372D" w:rsidRPr="00D84875">
        <w:rPr>
          <w:rFonts w:ascii="Times New Roman" w:hAnsi="Times New Roman" w:cs="Times New Roman"/>
          <w:sz w:val="28"/>
          <w:szCs w:val="28"/>
        </w:rPr>
        <w:t>Αν όμως διορισθεί αντίκλητος εφαρμόζεται στη συνέχεια το εθνικό δίκαιο.</w:t>
      </w:r>
    </w:p>
    <w:p w14:paraId="45F61F63" w14:textId="04C19671" w:rsidR="00CC1AC8" w:rsidRPr="00D84875" w:rsidRDefault="00CC1AC8"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το ΕΔΔΑ κατοχυρώνει το δικαίωμα σε β βαθμό </w:t>
      </w:r>
      <w:r w:rsidR="00B7372D" w:rsidRPr="00D84875">
        <w:rPr>
          <w:rFonts w:ascii="Times New Roman" w:hAnsi="Times New Roman" w:cs="Times New Roman"/>
          <w:sz w:val="28"/>
          <w:szCs w:val="28"/>
        </w:rPr>
        <w:t>.</w:t>
      </w:r>
    </w:p>
    <w:p w14:paraId="6F796C83" w14:textId="4B2389C1" w:rsidR="00B7372D" w:rsidRPr="00D84875" w:rsidRDefault="00B7372D"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Έτσι τι ελέγχει το δικαστήριο ; το έγκυρο + το έγκαιρο της  κλήτευσης , ελέγχεται η διάρκεια της προθεσμίας + η ημερομηνία της δικασίμου </w:t>
      </w:r>
    </w:p>
    <w:p w14:paraId="1EE6C178" w14:textId="2FF33459" w:rsidR="00B7372D" w:rsidRPr="00D84875" w:rsidRDefault="00B7372D"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Όμως αυτά δεν μπορούν να αποτελέσουν εφαλτήριο για παρελκυστικές συμπεριφορές του εναγομένου, έτσι το δικαστήριο μπορεί να εξετάσει αν η συγκεκριμένη παρατυπία πράγματι αποστέρησε από τον διάδικο το δικαίωμα να ακουσθεί.</w:t>
      </w:r>
    </w:p>
    <w:p w14:paraId="51FE1C79" w14:textId="4184D383" w:rsidR="00B7372D" w:rsidRPr="00D84875" w:rsidRDefault="00B7372D"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Επίσης αντίθετα με την 323.3 ΚπολΔ , δεν αποτελεί καθοριστικό κριτήριο αν η αποστέρηση γίνεται με τους ίδιους όρους και για τους υπηκόους του κράτους προέλευσης ! Αυτό θα κριθεί </w:t>
      </w:r>
      <w:r w:rsidRPr="00D84875">
        <w:rPr>
          <w:rFonts w:ascii="Times New Roman" w:hAnsi="Times New Roman" w:cs="Times New Roman"/>
          <w:sz w:val="28"/>
          <w:szCs w:val="28"/>
          <w:lang w:val="en-AU"/>
        </w:rPr>
        <w:t>in</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concreto</w:t>
      </w:r>
      <w:r w:rsidRPr="00D84875">
        <w:rPr>
          <w:rFonts w:ascii="Times New Roman" w:hAnsi="Times New Roman" w:cs="Times New Roman"/>
          <w:sz w:val="28"/>
          <w:szCs w:val="28"/>
        </w:rPr>
        <w:t xml:space="preserve"> στην ευρωπαϊκή έννομη τάξη -&gt; βλέπε παραπάνω τη σχετική υπόθεση.</w:t>
      </w:r>
    </w:p>
    <w:p w14:paraId="35D52C4A" w14:textId="6983B7A7" w:rsidR="00B7372D" w:rsidRPr="00D84875" w:rsidRDefault="00887056"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Ασυμβίβαστες αποφάσεις 45 .3 +4</w:t>
      </w:r>
    </w:p>
    <w:p w14:paraId="177531D3" w14:textId="5BB9471E" w:rsidR="00887056" w:rsidRPr="00D84875" w:rsidRDefault="00887056"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Με αίτηση κάθε ενδιαφερομένου (εδώ βλέπουμε και την παραπάνω διαφορά που λέγαμε αίτηση αναγνώρισης εκτέλεσης μπορεί να ζητήσει όποιος έχει έννομο συμφέρον)  απορρίπτεται η αναγνώριση μίας απόφασης :</w:t>
      </w:r>
    </w:p>
    <w:p w14:paraId="56740449" w14:textId="6F7C5881" w:rsidR="00887056" w:rsidRPr="00D84875" w:rsidRDefault="00887056"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Παρ 3-&gt; αν η απόφαση είναι ασυμβίβαστη με απόφαση που εκδόθηκε μεταξύ των ίδιων διαδίκων στο κράτος αναγνώρισης ή εκτέλεσης -&gt; εδώ πάντα υπερισχύει η απόφαση του κράτους αναγνώρισης</w:t>
      </w:r>
      <w:r w:rsidR="0008645A" w:rsidRPr="00D84875">
        <w:rPr>
          <w:rFonts w:ascii="Times New Roman" w:hAnsi="Times New Roman" w:cs="Times New Roman"/>
          <w:sz w:val="28"/>
          <w:szCs w:val="28"/>
        </w:rPr>
        <w:t xml:space="preserve"> ή εκτέλεσης</w:t>
      </w:r>
      <w:r w:rsidRPr="00D84875">
        <w:rPr>
          <w:rFonts w:ascii="Times New Roman" w:hAnsi="Times New Roman" w:cs="Times New Roman"/>
          <w:sz w:val="28"/>
          <w:szCs w:val="28"/>
        </w:rPr>
        <w:t xml:space="preserve"> είτε είναι προγενέστερη είτε μεταγενέστερη </w:t>
      </w:r>
      <w:r w:rsidR="0008645A" w:rsidRPr="00D84875">
        <w:rPr>
          <w:rFonts w:ascii="Times New Roman" w:hAnsi="Times New Roman" w:cs="Times New Roman"/>
          <w:sz w:val="28"/>
          <w:szCs w:val="28"/>
        </w:rPr>
        <w:t xml:space="preserve"> έχει πάντα προβάδισμα</w:t>
      </w:r>
    </w:p>
    <w:p w14:paraId="3F89BC69" w14:textId="6DABD197" w:rsidR="0008645A" w:rsidRPr="00D84875" w:rsidRDefault="0008645A"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Γαλλική απόφαση + ελληνική απόφαση + εκτέλεση στην Ελλάδα -&gt; έχω κώλυμα ! έννομη συνέπεια -&gt; αλληλοαποκλείονται , όμως προβάδισμα έχει η απόφαση του κράτους εκτέλεσης</w:t>
      </w:r>
    </w:p>
    <w:p w14:paraId="6C68F68E" w14:textId="53AF572D" w:rsidR="00887056" w:rsidRPr="00D84875" w:rsidRDefault="00887056"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Παρ 4-&gt; εάν η απόφαση είναι ασυμβίβαστη με προγενέστερη απόφαση που εκδόθηκε σε άλλο κράτος ή σε τρίτο μεταξύ των ίδιων διαδίκων επί διαφοράς που έχει το ίδιο αντικείμενο και την ίδια αιτία εφόσον πληροί τα κριτήρια της αναγνώρισης , εδώ ισχύει η προγενέστερη</w:t>
      </w:r>
    </w:p>
    <w:p w14:paraId="78234572" w14:textId="49997FC0" w:rsidR="0008645A" w:rsidRPr="00D84875" w:rsidRDefault="0008645A"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Ασυμβίβαστο μεταξύ γερμανικής και γαλλικής απόφασης και εκτελώ στην Ελλάδα και η γερμανική είναι προγενέστερη -&gt; έχω κώλυμα, προβάδισμα όμως έχει η γερμανική</w:t>
      </w:r>
    </w:p>
    <w:p w14:paraId="31D3C63E" w14:textId="1B8188AD" w:rsidR="00D24826" w:rsidRPr="00D84875" w:rsidRDefault="0008645A" w:rsidP="00D84875">
      <w:pPr>
        <w:spacing w:line="276" w:lineRule="auto"/>
        <w:jc w:val="both"/>
        <w:rPr>
          <w:rFonts w:ascii="Times New Roman" w:hAnsi="Times New Roman" w:cs="Times New Roman"/>
          <w:sz w:val="28"/>
          <w:szCs w:val="28"/>
        </w:rPr>
      </w:pPr>
      <w:r w:rsidRPr="00D84875">
        <w:rPr>
          <w:rFonts w:ascii="Times New Roman" w:hAnsi="Times New Roman" w:cs="Times New Roman"/>
          <w:b/>
          <w:bCs/>
          <w:sz w:val="28"/>
          <w:szCs w:val="28"/>
        </w:rPr>
        <w:t xml:space="preserve">ΟΜΩΣ  </w:t>
      </w:r>
      <w:r w:rsidRPr="00D84875">
        <w:rPr>
          <w:rFonts w:ascii="Times New Roman" w:hAnsi="Times New Roman" w:cs="Times New Roman"/>
          <w:sz w:val="28"/>
          <w:szCs w:val="28"/>
        </w:rPr>
        <w:t xml:space="preserve">δύο αποφάσεις του ΙΔΙΟΥ κράτους -&gt; ΔΕΝ προκαλούν κώλυμα ΌΧΙ ασυμβίβαστο -&gt; Υπόθεση </w:t>
      </w:r>
      <w:r w:rsidRPr="00D84875">
        <w:rPr>
          <w:rFonts w:ascii="Times New Roman" w:hAnsi="Times New Roman" w:cs="Times New Roman"/>
          <w:sz w:val="28"/>
          <w:szCs w:val="28"/>
          <w:lang w:val="en-AU"/>
        </w:rPr>
        <w:t>Salzgitter</w:t>
      </w:r>
      <w:r w:rsidRPr="00D84875">
        <w:rPr>
          <w:rFonts w:ascii="Times New Roman" w:hAnsi="Times New Roman" w:cs="Times New Roman"/>
          <w:sz w:val="28"/>
          <w:szCs w:val="28"/>
        </w:rPr>
        <w:t xml:space="preserve"> ( η γερμανική κυβέρνηση είχε άλλη άποψη, όμως σε αυτό το πλαίσιο της αυτόνομης ευρωπαϊκής ερμηνείας έπρεπε να γίνει στενή ερμηνεία της έννοιας του ασυμβιβάστου) , γιατί δεν μας ενδιαφέρει τί γίνεται στην έννομη τάξη του άλλου κράτους + αρχή της αμοιβαίας εμπιστοσύνης</w:t>
      </w:r>
    </w:p>
    <w:p w14:paraId="1ADF62F7" w14:textId="13575299" w:rsidR="0008645A" w:rsidRPr="00D84875" w:rsidRDefault="0008645A"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Δεν μας νοιάζει η απόφαση που έρχεται προς αναγνώριση να παράγει δεδικασμένο, αλλά να έχει εκτελεστότητα στο κράτος προέλευσης, έτσι μπορεί να πρόκειται για μια οριστική απόφαση ή για απόφαση ασφαλιστικών , άλλωστε βλέπε και 724 ΚπολΔ οριστική απόφαση σου δίνει τη δυνατότητα για εγγραφή προσημείωσης.</w:t>
      </w:r>
    </w:p>
    <w:p w14:paraId="6A8395B4" w14:textId="7F96535C" w:rsidR="0008645A" w:rsidRPr="00D84875" w:rsidRDefault="0008645A"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Τί ελέγχω για να διαπιστώσω το κώλυμα ; </w:t>
      </w:r>
    </w:p>
    <w:p w14:paraId="7E03A051" w14:textId="5B92CFFD" w:rsidR="00C3515C" w:rsidRPr="00D84875" w:rsidRDefault="00C3515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Το δικονομικό δίκαιο του κράτους έκδοσης  και ύστερα  με βάση αυτό δεν μπορώ να προσδώσω στην αλλοδαπή απόφαση που έρχεται προς αναγνώριση περισσότερες έννομες συνέπειες που δεν παράγει μια ημεδαπή </w:t>
      </w:r>
    </w:p>
    <w:p w14:paraId="400B70C4" w14:textId="7218DE07" w:rsidR="00C3515C" w:rsidRPr="00D84875" w:rsidRDefault="00C3515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Ως έννομες συνέπειες που αποκλείουν η μία την άλλη θεωρούνται κατ΄ εξοχήν εκείνες που δημιουργούνται σε σχέση με ουσιαστικό ζήτημα -&gt; πχ απόφαση Πρωτοδικείου Μάντσεστερ που επιδίκασε αξίωση για αδικοπραξία ενώ το Πρωτοδικείο Ηρακλείου για τους ίδιους διαδίκους με την ίδια ιδιότητα απέρριψε ως αόριστη την αγωγή για τη συμβατική ευθύνη και ως νόμω αβάσιμη την αδικοπρακτική , αλληλοαποκλείονταν αφού αφού ως προς τη νομική αβασιμότητα υπήρχε κρίση επί της ουσίας</w:t>
      </w:r>
    </w:p>
    <w:p w14:paraId="630473EA" w14:textId="77777777" w:rsidR="00F543DC" w:rsidRPr="00D84875" w:rsidRDefault="00F543DC" w:rsidP="00D84875">
      <w:pPr>
        <w:spacing w:line="276" w:lineRule="auto"/>
        <w:jc w:val="both"/>
        <w:rPr>
          <w:rFonts w:ascii="Times New Roman" w:hAnsi="Times New Roman" w:cs="Times New Roman"/>
          <w:sz w:val="36"/>
          <w:szCs w:val="36"/>
        </w:rPr>
      </w:pPr>
      <w:r w:rsidRPr="00D84875">
        <w:rPr>
          <w:rFonts w:ascii="Times New Roman" w:hAnsi="Times New Roman" w:cs="Times New Roman"/>
          <w:sz w:val="36"/>
          <w:szCs w:val="36"/>
        </w:rPr>
        <w:t>Διαιτησία</w:t>
      </w:r>
    </w:p>
    <w:p w14:paraId="3CDFBEF6"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Είναι δικονομική σύμβαση, αυτό σημαίνει ότι οι κύριες έννομες συνέπειες της επέρχονται στο πεδίο του δικονομικού δικαίου, ότι δηλαδή το πολιτειακό δικαστήριο στερείται δικαιοδοσίας και την αποκτά ένα ιδιωτικό δικαστήριο. Όμως οι διαιτητικές αποφάσεις δεν προσβάλλονται κατά κανόνα από ένδικα μέσα εκτός αν έχει ήδη προσβληθεί, αλλά μπορούν να προσβληθούν αποφάσεις που έχουν εκδοθεί στην Ελλάδα είτε για εσωτερική είτε για διεθνή διαιτησία για σοβαρές παρατυπίες.</w:t>
      </w:r>
    </w:p>
    <w:p w14:paraId="6EADACDF"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Η διαιτησία θεμελιώνεται συμβατικά αλλιώς είναι ανυπόστατη, τρίτα πρόσωπα που δεν δεσμεύονται από τη ρήτρα δεν μπορούν να συμμετάσχουν ( πχ προσεπίκληση, ομόδικος) απαιτείται συμβατικό θεμέλιο.</w:t>
      </w:r>
    </w:p>
    <w:p w14:paraId="17CDC81F"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Γιατί έχουμε ρήτρα διαιτησίας;</w:t>
      </w:r>
    </w:p>
    <w:p w14:paraId="4C831052"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Επίλυση σε εύλογο χρόνο , πολύ γρηγορότερα από τα εθνικά δικαστήρια, εμπιστευτικότητα αφού δεν έχω δημοσιότητα (δημοσιότητα μεταξύ των μερών μόνο) αφού διακυβεύονται επιχειρηματικά συμφέροντα , πχ στη δεκαετία του 80 εταιρείες ευρωπαϊκές ενάγονταν στην Αμερική με υπέρμετρες βάσεις διεθνούς δικαιοδοσίας και αναγκάζονταν να αποκαλύψουν τα μυστικά τους.</w:t>
      </w:r>
    </w:p>
    <w:p w14:paraId="5B16096E"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Υπάρχει η </w:t>
      </w:r>
      <w:r w:rsidRPr="00D84875">
        <w:rPr>
          <w:rFonts w:ascii="Times New Roman" w:hAnsi="Times New Roman" w:cs="Times New Roman"/>
          <w:sz w:val="28"/>
          <w:szCs w:val="28"/>
          <w:lang w:val="en-AU"/>
        </w:rPr>
        <w:t>ad</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hoc</w:t>
      </w:r>
      <w:r w:rsidRPr="00D84875">
        <w:rPr>
          <w:rFonts w:ascii="Times New Roman" w:hAnsi="Times New Roman" w:cs="Times New Roman"/>
          <w:sz w:val="28"/>
          <w:szCs w:val="28"/>
        </w:rPr>
        <w:t xml:space="preserve"> και η θεσμική διαιτησία , στη δεύτερη υπαγόμαστε στους κανόνες ενός κέντρου διαιτησίας -&gt; </w:t>
      </w:r>
      <w:r w:rsidRPr="00D84875">
        <w:rPr>
          <w:rFonts w:ascii="Times New Roman" w:hAnsi="Times New Roman" w:cs="Times New Roman"/>
          <w:sz w:val="28"/>
          <w:szCs w:val="28"/>
          <w:lang w:val="en-AU"/>
        </w:rPr>
        <w:t>ICC</w:t>
      </w:r>
      <w:r w:rsidRPr="00D84875">
        <w:rPr>
          <w:rFonts w:ascii="Times New Roman" w:hAnsi="Times New Roman" w:cs="Times New Roman"/>
          <w:sz w:val="28"/>
          <w:szCs w:val="28"/>
        </w:rPr>
        <w:t xml:space="preserve"> , Παρίσι, Στοκχόλμη, Ζυρίχη, Λονδίνο , Σιγκαπούρη , αυτό οργανώνει τη διαδικασία πχ ο διαιτητής προτείνεται από αυτό .</w:t>
      </w:r>
    </w:p>
    <w:p w14:paraId="7774B386"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Και στις δύο το συμβατικό θεμέλιο είναι μείζον για το κύρος της διαιτητικής απόφασης αλλά και την αναγνώριση + εκτέλεση , επίσης είναι δικαιοδοτική διαδικασία περίπου ισοστενής με την απόφαση του εθνικού δικαστηρίου, δεσμευτική + θα πρέπει να τηρούνται θεμελιώδεις δικονομικές αρχές και δικαιώματα (πχ αρχή ίσης μεταχείρισης των διαδίκων). Αλλιώς η διαιτητική απόφαση είναι άκυρη και δεν μπορεί να αναγνωρισθεί διασυνοριακά . </w:t>
      </w:r>
    </w:p>
    <w:p w14:paraId="53181177"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Μόρφωμα -&gt; διφυής χαρακτήρας, συμβατικό θεμέλιο + δικαιοδοτική κρίση </w:t>
      </w:r>
    </w:p>
    <w:p w14:paraId="5D62F0C0"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Διαιτησία + Διαμεσολάβηση -&gt; ν. 4640/2019 ,  η ρήτρα διαμεσολάβησης δεν είναι αντιφατική με τη ρήτρα διαιτησίας γιατί η διαμεσολάβηση δεν είναι δικαιοδοτική κρίση, αλλά εξώδικη διαδικασία επίλυσης της διαφοράς , ο διαμεσολαβητής απλώς φέρνει τα μέρη σε επαφή ώστε να υπάρξει διαμεσολαβητική συμφωνία, (παρόμοιο με τον εξώδικο δικαστικό συμβιβασμό. Η συμφωνία αυτή καταλήγει σε πρακτικό διαμεσολάβησης, το οποίο αποτελεί εκτελεστό τίτλο για το εσωτερικό και διασυνοριακά με τις προϋποθέσεις του βρυξ1α -&gt; θεωρείται δημόσιο έγγραφο αν περιβληθεί τον συμβολαιογραφικό τύπο, το ζήτημα όμως είναι αν αποτελεί από μόνο του δημόσιο έγγραφο.</w:t>
      </w:r>
    </w:p>
    <w:p w14:paraId="37BACC85"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Όμως η ρήτρα παρέκτασης με τη ρήτρα διαιτησίας είναι αντιφατικές.</w:t>
      </w:r>
    </w:p>
    <w:p w14:paraId="1444CAD5"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Εφόσον έχουμε διαιτησία , είμαστε εκτός της δικαιοδοσίας των πολιτειακών δικαστηρίων, άρα έχει προβάδισμα η ρήτρα διαιτησίας, και μόνο αν αυτή είναι άκυρη ενεργοποιείται η ρήτρα παρέκτασης</w:t>
      </w:r>
    </w:p>
    <w:p w14:paraId="2E260FEB"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Η ερμηνεία των ρητρών αυτών διενεργείται με εφαρμοστέο δίκαιο των παρεκτάσεων και της διαιτησίας.</w:t>
      </w:r>
    </w:p>
    <w:p w14:paraId="053D693D"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Ρήτρα παρέκτασης -&gt; ο τύπος κρίνεται από τον κανονισμό, ουσιαστικά ζητήματα -&gt; δίκαιο που μας παραπέμπει το ιδιωτικό διεθνές δίκαιο του παρεκτεινόμενου</w:t>
      </w:r>
    </w:p>
    <w:p w14:paraId="1FFB0BD9"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Ρήτρα διαιτησίας -&gt; τύπος κρίνεται από το δίκαιο της έννομης τάξης στο οποίο διεξάγεται η διαδικασία , ενώ τα ουσιαστικά ζητήματα κρίνονται από το εφαρμοστέο δίκαιο που επέλεξαν τα μέρη.</w:t>
      </w:r>
    </w:p>
    <w:p w14:paraId="7D0250A1"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Εσωτερική διαιτησία -&gt; 867 Κπολδ </w:t>
      </w:r>
    </w:p>
    <w:p w14:paraId="5CDC37A8"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Διεθνής -&gt; 2735/ 1999.</w:t>
      </w:r>
    </w:p>
    <w:p w14:paraId="07501BF3"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Για την εφαρμογή του παραπάνω νόμου πρέπει να έχουμε διαιτησία με περιουσιακό αντικείμενο και διεθνή  -&gt; άρθρο 1 ν. 2735/1999. Αν δεν εμπίπτει στο πεδίο εφαρμογής εφαρμόζεται ο ΚπολΔ και τόπος διεξαγωγής φυσικά η Ελλάδα για να εφαρμοστεί ο ΚπολΔ, αλλιώς εφαρμόζεται ο Κπολδ το δίκαιο του τόπου που διεξάγεται.</w:t>
      </w:r>
    </w:p>
    <w:p w14:paraId="274CECAE"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Άρα αν έχω διαιτησία στην Ελλάδα -&gt; κοιτάμε τα κριτήρια για τη διεθνή διαιτησία: Διασυνοριακότητα -&gt; τα μέρη έχουν έδρα/ εγκατάσταση σε διαφορετικά κράτη , ο τόπος διεξαγωγής της διαιτησίας είναι διαφορετικός από τον τόπο έδρας/ εγκατάστασης , ενώ επίσης αντικείμενο της διαιτησίας είναι εκπλήρωση επίδικης παροχής σε τόπο διαφορετικό από τον τόπο διεξαγωγής της διαιτησίας .</w:t>
      </w:r>
    </w:p>
    <w:p w14:paraId="4D2099EA"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 η διαφορά δεν έχει τα στοιχεία αυτά διασυνοριακότητας, προφανώς δεν παίζει ρόλο η συμφωνία των μερών , θα πρέπει να πληρούνται αυτά τα κριτήρια για να έχω διεθνή εμπορική διαιτησία .</w:t>
      </w:r>
    </w:p>
    <w:p w14:paraId="76BD8384"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 λοιπόν έχω διεθνή -&gt; ν. 2735 / 99</w:t>
      </w:r>
    </w:p>
    <w:p w14:paraId="5F6B532A"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Αν όχι -&gt; ΚπολΔ για εσωτερική </w:t>
      </w:r>
    </w:p>
    <w:p w14:paraId="336267F9"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Η Διάκριση αυτή έχει νόημα και για λόγους πρακτικούς + νομικούς . Στη διεθνή διαιτησία -&gt; όχι ανώτατο όριο αμοιβής διαιτητών, στην εσωτερική πλαφόν.</w:t>
      </w:r>
    </w:p>
    <w:p w14:paraId="613B7CA5"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Εσωτερική διαιτησία -&gt; Το διαιτητικό δικαστήριο δεν μπορεί να διατάξει ασφαλιστικά μέτρα , γι’ αυτά θα πρέπει να απευθυνθεί στο πολιτικό δικαστήριο , άρα εδώ τα μέρη δεν έχουν τη δυνατότητα να επιλέξουν δικαστήριο.</w:t>
      </w:r>
    </w:p>
    <w:p w14:paraId="4229A0D4"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Διεθνής : Έχει εξουσία το διαιτητικό δικαστήριο να διατάξει ασφαλιστικά , άρα μπορεί να επιλέξει το μέρος για τα ασφαλιστικά είτε ρήτρα διαιτησίας είτε τα πολιτειακά, για την κύρια αγωγή όμως μόνο στο διαιτητικό αφού έχω ρήτρα.</w:t>
      </w:r>
    </w:p>
    <w:p w14:paraId="520BCB84"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Προσβολή διαιτητικής απόφασης</w:t>
      </w:r>
    </w:p>
    <w:p w14:paraId="298B7360"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897 κπολδ</w:t>
      </w:r>
    </w:p>
    <w:p w14:paraId="65D5FD58"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Η διαιτητική απόφαση μπορεί να ακυρωθεί ολικά ή εν μέρει μόνο με δικαστική απόφαση για τους επόμενους λόγους</w:t>
      </w:r>
    </w:p>
    <w:p w14:paraId="5D650025"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1) αν η συμφωνία για τη διαιτησία είναι άκυρη,</w:t>
      </w:r>
    </w:p>
    <w:p w14:paraId="06C369DB"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2) αν εκδόθηκε αφού η συμφωνία για τη διαιτησία έπαψε να ισχύει,</w:t>
      </w:r>
    </w:p>
    <w:p w14:paraId="11C0A4F1"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3) αν εκείνοι που την εξέδωσαν ορίστηκαν κατά παράβαση των όρων της συμφωνίας για τη διαιτησία ή των διατάξεων του νόμου ή αν τα μέρη τους είχαν ανακαλέσει, ή αποφάνθηκαν αν και είχε γίνει δεκτή αίτηση εξαίρεσής τους,</w:t>
      </w:r>
    </w:p>
    <w:p w14:paraId="268475BD"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4) αν εκείνοι που την εξέδωσαν ενέργησαν υπερβαίνοντας την εξουσία που τους παρέχει η συμφωνία για τη διαιτησία ή ο νόμος,</w:t>
      </w:r>
    </w:p>
    <w:p w14:paraId="42A59260"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5) αν παραβιάστηκαν οι διατάξεις των άρθρων 886 παρ. 2, 891, 892,</w:t>
      </w:r>
    </w:p>
    <w:p w14:paraId="64ED47FC"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6) αν είναι αντίθετη προς διατάξεις δημόσιας τάξης ή προς τα χρηστά ήθη,</w:t>
      </w:r>
    </w:p>
    <w:p w14:paraId="7DEF89F3"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7) αν είναι ακατάληπτη ή περιέχει αντιφατικές διατάξεις,</w:t>
      </w:r>
    </w:p>
    <w:p w14:paraId="698C35B2"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8) αν συντρέχει λόγος αναψηλάφησης κατά το άρθρο 544.</w:t>
      </w:r>
    </w:p>
    <w:p w14:paraId="42F4E8C5"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Αγωγή για ακύρωση της διαιτητικής απόφασης είναι 3 μήνες από την επίδοση της απόφασης, διαπλαστική αγωγή </w:t>
      </w:r>
    </w:p>
    <w:p w14:paraId="4892B81D"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Όμως η αγωγή αναγνώρισης της ανυπαρξίας/ ανυποστάτου -&gt; απρόθεσμη , για πολύ σημαντικές παραβάσεις -&gt; ότι δεν υπήρξε ρήτρα, παράβαση υποκειμενικών ορίων , ότι η διαφορά δεν υπάγεται σε διαιτησία -&gt; διαιτητευσιμότητα , σε διαιτησία δεν υπάγονται τα εργατικά + τα οικογενειακά + εκούσια δικαιοδοσία.</w:t>
      </w:r>
    </w:p>
    <w:p w14:paraId="3FAE159D"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3"/>
          <w:szCs w:val="23"/>
        </w:rPr>
      </w:pPr>
      <w:r w:rsidRPr="00D84875">
        <w:rPr>
          <w:rStyle w:val="a8"/>
          <w:color w:val="000000"/>
          <w:sz w:val="23"/>
          <w:szCs w:val="23"/>
          <w:bdr w:val="none" w:sz="0" w:space="0" w:color="auto" w:frame="1"/>
        </w:rPr>
        <w:t>ΑΚΥΡΩΣΗ ΤΗΣ ΔΙΑΙΤΗΤΙΚΗΣ ΑΠΟΦΑΣΗΣ κατά τον νόμο 2735 / 199</w:t>
      </w:r>
    </w:p>
    <w:p w14:paraId="14800327"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3"/>
          <w:szCs w:val="23"/>
        </w:rPr>
      </w:pPr>
      <w:r w:rsidRPr="00D84875">
        <w:rPr>
          <w:rStyle w:val="a8"/>
          <w:color w:val="000000"/>
          <w:sz w:val="23"/>
          <w:szCs w:val="23"/>
          <w:bdr w:val="none" w:sz="0" w:space="0" w:color="auto" w:frame="1"/>
        </w:rPr>
        <w:t>Άρθρο 34</w:t>
      </w:r>
      <w:r w:rsidRPr="00D84875">
        <w:rPr>
          <w:b/>
          <w:bCs/>
          <w:color w:val="000000"/>
          <w:sz w:val="23"/>
          <w:szCs w:val="23"/>
          <w:bdr w:val="none" w:sz="0" w:space="0" w:color="auto" w:frame="1"/>
        </w:rPr>
        <w:br/>
      </w:r>
      <w:r w:rsidRPr="00D84875">
        <w:rPr>
          <w:rStyle w:val="a8"/>
          <w:color w:val="000000"/>
          <w:sz w:val="23"/>
          <w:szCs w:val="23"/>
          <w:bdr w:val="none" w:sz="0" w:space="0" w:color="auto" w:frame="1"/>
        </w:rPr>
        <w:t>Η αγωγή ακύρωσης</w:t>
      </w:r>
      <w:r w:rsidRPr="00D84875">
        <w:rPr>
          <w:color w:val="000000"/>
          <w:sz w:val="23"/>
          <w:szCs w:val="23"/>
        </w:rPr>
        <w:br/>
        <w:t>1.Κατά της διαιτητικής απόφασης μπορεί να ασκηθεί μόνο αγωγή ακύρωσης, σύμφωνα με τις παραγράφους 2 και 3 του παρόντος άρθρου.</w:t>
      </w:r>
      <w:r w:rsidRPr="00D84875">
        <w:rPr>
          <w:color w:val="000000"/>
          <w:sz w:val="23"/>
          <w:szCs w:val="23"/>
        </w:rPr>
        <w:br/>
        <w:t>2.Διαιτητική απόφαση μπορεί να ακυρωθεί από το δικαστήριο του άρθρου 6 παρ. 2 μόνον αν:</w:t>
      </w:r>
      <w:r w:rsidRPr="00D84875">
        <w:rPr>
          <w:color w:val="000000"/>
          <w:sz w:val="23"/>
          <w:szCs w:val="23"/>
        </w:rPr>
        <w:br/>
        <w:t>α) Ο ενάγων προβάλλει και αποδεικνύει ότι: αα) συμβαλλόμενο μέρος στη συμφωνία διαιτησίας του άρθρου 7 δεν ήταν προς τούτο ικανό με βάση το δίκαιο που το διέπει ή ότι η συμφωνία διαιτησίας δεν είναι έγκυρη σύμφωνα με το δίκαιο στο οποίο τα μέρη την υπήγαγαν ή. αν δεν συντρέχει μία από τις περιπτώσεις αυτές, κατά το ελληνικό δίκαιο, ή ββ) δεν ειδοποιήθηκε, κατά τον προσήκοντα τρόπο, για τον ορισμό διαιτητή ή για τη διαδικασία της διαιτησίας ή ότι από άλλο λόγο περιήλθε σε ανυπαίτια αδυναμία να προβάλει τους ισχυρισμούς του, ή γγ) η διαιτητική απόφαση αφορά διαφορά, που δεν εμπίπτει στη συμφωνία διαιτησίας ή περιέχει διατάξεις, που υπερβαίνουν τα όρια της συμφωνίας. Αν όμως οι διατάξεις που καλύπτονται από τη συμφωνία αυτή περί διαιτησίας μπορούν να αποχωρισθούν από εκείνες που δεν καλύπτονται, τότε μόνο ως προς τις τελευταίες χωρεί ακύρωση της διαιτητικής απόφασης, ή δδ) η συγκρότηση του διαιτητικού δικαστηρίου ή η διαιτητική διαδικασία δεν ήταν σύμφωνη με τη συμφωνία των μερών ή, αν δεν υπάρχει σχετική συμφωνία, η συγκρότηση του διαιτητικού δικαστηρίου ή η διαιτητική διαδικασία δεν ήταν σύμφωνη με τον παρόντα νόμο.</w:t>
      </w:r>
      <w:r w:rsidRPr="00D84875">
        <w:rPr>
          <w:color w:val="000000"/>
          <w:sz w:val="23"/>
          <w:szCs w:val="23"/>
        </w:rPr>
        <w:br/>
        <w:t>β) Το δικαστήριο που επιλαμβάνεται, ύστερα από άσκηση αγωγής ακύρωσης, κρίνα και αυτεπαγγέλτως αν:</w:t>
      </w:r>
      <w:r w:rsidRPr="00D84875">
        <w:rPr>
          <w:color w:val="000000"/>
          <w:sz w:val="23"/>
          <w:szCs w:val="23"/>
        </w:rPr>
        <w:br/>
        <w:t>αα) το αντικείμενο της διαφοράς δεν είναι επιδεκτικά διαιτησίας κατά το ελληνικό δίκαιο, ββ) η διαιτητική απόφαση είναι αντίθετη προς τη διεθνή δημόσια τάξη, όπως αυτή νοείται στο άρθρο 33 του Αστικού Κώδικα</w:t>
      </w:r>
      <w:r w:rsidRPr="00D84875">
        <w:rPr>
          <w:color w:val="000000"/>
          <w:sz w:val="23"/>
          <w:szCs w:val="23"/>
        </w:rPr>
        <w:br/>
        <w:t>3.Η προθεσμία άσκησης της αγωγής ακύρωσης είναι τρίμηνη και αρχίζει από την κοινοποίηση της διαιτητικής απόφασης στο μέρος που την ασκεί ή, αν υποβλήθηκε αίτηση του άρθρου 33, από την κοινοποίηση της σχετικής απόφασης του διαιτητικού δικαστηρίου στο μέρος αυτό.</w:t>
      </w:r>
    </w:p>
    <w:p w14:paraId="0E059DDA"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3"/>
          <w:szCs w:val="23"/>
        </w:rPr>
      </w:pPr>
    </w:p>
    <w:p w14:paraId="08856DE5"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r w:rsidRPr="00D84875">
        <w:rPr>
          <w:color w:val="000000"/>
          <w:sz w:val="28"/>
          <w:szCs w:val="28"/>
        </w:rPr>
        <w:t>Εδώ αντίθετα με τον Κπολδ έχω μόνο άκυρες αποφάσεις όχι ανύπαρκτες , άρα πάντα διαπλαστική αγωγή εντός τρίμηνης προθεσμίας, απλά εδώ ο 2735 ό,τι λαμβάνει ο Κπολδ για ανυπόστατο το λαμβάνει ως ακυρότητα που λαμβάνεται υπόψη αυτεπαγγέλτως από το δικαστήριο , δεν είναι όμως πανάκεια γιατί για να το λάβει υπόψη το δικαστήριο θα πρέπει να προκύπτει από τον φάκελο της υπόθεσης</w:t>
      </w:r>
    </w:p>
    <w:p w14:paraId="01D5986D"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p>
    <w:p w14:paraId="7A4543D8"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r w:rsidRPr="00D84875">
        <w:rPr>
          <w:color w:val="000000"/>
          <w:sz w:val="28"/>
          <w:szCs w:val="28"/>
        </w:rPr>
        <w:t>Στην εσωτερική διαιτησία θα το προβάλλει με την ανακοπή του άρθρου 933 για λόγο έλλειψης εκτελεστού τίτλου ! αφού αυτός είναι ανυπόστατος, πχ έλλειψη διαιτητευσιμότητας, εδώ δεν έχω προθεσμία.</w:t>
      </w:r>
    </w:p>
    <w:p w14:paraId="4E48A2CA"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p>
    <w:p w14:paraId="539A10C0"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r w:rsidRPr="00D84875">
        <w:rPr>
          <w:color w:val="000000"/>
          <w:sz w:val="28"/>
          <w:szCs w:val="28"/>
        </w:rPr>
        <w:t>Στη διεθνή διαιτησία πάλι θα το πεί με την ανακοπή αλλά εδώ θα πει ότι είναι άκυρη η διαιτησία όχι ανυπόστατη, η διαιτητευσιμότητα λαμβάνεται υπόψη αυτεπαγγέλτως αλλά θα πρέπει να έχει ασκήσει εμπροθέσμως την ανακοπή, ακόμα και τα αυτεπαγγέλτως υπόψη λαμβανόμενα παραπτώματα προϋποθέτουν εμπρόθεσμη άσκηση ανακοπής.</w:t>
      </w:r>
    </w:p>
    <w:p w14:paraId="588168C5"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p>
    <w:p w14:paraId="779D314B"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r w:rsidRPr="00D84875">
        <w:rPr>
          <w:color w:val="000000"/>
          <w:sz w:val="28"/>
          <w:szCs w:val="28"/>
        </w:rPr>
        <w:t>Η διαιτησία διακόπτει την αποσβεστική προθεσμία και παραγραφή, η διαμεσολάβηση την αναστέλλει, όταν έχουμε έλλειψη διαιτητευσιμότητας είναι οριακό θέμα, κατ’ επιεική λύση , διακόπτει αλλά πρέπει να καταφύγει σύντομα στα πολιτειακά για να διασώσει την αξίωσή του</w:t>
      </w:r>
    </w:p>
    <w:p w14:paraId="64790161"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p>
    <w:p w14:paraId="1136DF40"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r w:rsidRPr="00D84875">
        <w:rPr>
          <w:color w:val="000000"/>
          <w:sz w:val="28"/>
          <w:szCs w:val="28"/>
        </w:rPr>
        <w:t>Οι διαιτητές επιλέγουν τη διαδικασία και συχνά επιλέγουν τη διαδικασία των ασφαλιστικών : ελεύθερη απόδειξη , εύκαμπτο διαδικασίας όμως με πλήρη δικανική πεποίθηση όχι πιθανολόγηση</w:t>
      </w:r>
    </w:p>
    <w:p w14:paraId="011F5B24"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p>
    <w:p w14:paraId="2AF83318"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r w:rsidRPr="00D84875">
        <w:rPr>
          <w:color w:val="000000"/>
          <w:sz w:val="28"/>
          <w:szCs w:val="28"/>
        </w:rPr>
        <w:t>Εθνικό δικονομικό δίκαιο -&gt;Διαδικασία : ο αιτών ορίζει διαιτητή και αναφέρεται στη ρήτρα, ο άλλος αντικρούει  πολύ γενικά και προτείνει το δικό του διαιτητή. Οι δύο διαιτητές ορίζουν τον επιδιαιτητή , αν συμωνήσουν όλα καλά -&gt; αν όχι Μ.ΠΡ. -&gt; εκούσια δικαιοδοσία , υποβολή αίτησης για ορισμό επιδιαιτητή .</w:t>
      </w:r>
    </w:p>
    <w:p w14:paraId="0ECCF059"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r w:rsidRPr="00D84875">
        <w:rPr>
          <w:color w:val="000000"/>
          <w:sz w:val="28"/>
          <w:szCs w:val="28"/>
        </w:rPr>
        <w:t>Στο διεθνές εμπορικό επιμελητήριο προτείνει η γραμματεία , που γίνεται αποδεκτός κατά κανόνα</w:t>
      </w:r>
      <w:r w:rsidRPr="00D84875">
        <w:rPr>
          <w:rStyle w:val="a6"/>
          <w:color w:val="000000"/>
          <w:sz w:val="28"/>
          <w:szCs w:val="28"/>
        </w:rPr>
        <w:footnoteReference w:id="22"/>
      </w:r>
      <w:r w:rsidRPr="00D84875">
        <w:rPr>
          <w:color w:val="000000"/>
          <w:sz w:val="28"/>
          <w:szCs w:val="28"/>
        </w:rPr>
        <w:t>, εκτός αν συντρέχει κώλυμα -&gt; διεθνής διαιτησία</w:t>
      </w:r>
    </w:p>
    <w:p w14:paraId="672D3007"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p>
    <w:p w14:paraId="4B986CBF"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r w:rsidRPr="00D84875">
        <w:rPr>
          <w:color w:val="000000"/>
          <w:sz w:val="28"/>
          <w:szCs w:val="28"/>
        </w:rPr>
        <w:t xml:space="preserve">Θεσμική -&gt;  διαιτητική επίλυση στο πλαίσιο θεσμικού διαιτητικού δικαστηρίου , η διαδικασία οργανώνεται θεσμικά και εποπτεύεται , όμως δεν εφαρμόζονται αποκλειστικά οι κανόνες της θεσμικής διαιτησίας αλλά επικουρικά. Διευκολύνει τα μέρη οργανωτικά και κανονιστικά και τους διαιτητές -&gt; πχ δεν θα χρειαστεί να συμφωνήσουν για τον σχηματισμό απόφασης με πλήρη δικανική πεποίθηση -&gt; οι κανόνες αυτοί ρυθμίζονται από τον </w:t>
      </w:r>
      <w:r w:rsidRPr="00D84875">
        <w:rPr>
          <w:color w:val="000000"/>
          <w:sz w:val="28"/>
          <w:szCs w:val="28"/>
          <w:lang w:val="en-AU"/>
        </w:rPr>
        <w:t>ICC</w:t>
      </w:r>
      <w:r w:rsidRPr="00D84875">
        <w:rPr>
          <w:color w:val="000000"/>
          <w:sz w:val="28"/>
          <w:szCs w:val="28"/>
        </w:rPr>
        <w:t>.</w:t>
      </w:r>
    </w:p>
    <w:p w14:paraId="3190C8A2"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p>
    <w:p w14:paraId="1A6DC240" w14:textId="77777777" w:rsidR="00F543DC" w:rsidRPr="00D84875" w:rsidRDefault="00F543DC" w:rsidP="00D84875">
      <w:pPr>
        <w:pStyle w:val="Web"/>
        <w:shd w:val="clear" w:color="auto" w:fill="FFFFFF"/>
        <w:spacing w:before="0" w:beforeAutospacing="0" w:after="0" w:afterAutospacing="0" w:line="276" w:lineRule="auto"/>
        <w:jc w:val="both"/>
        <w:textAlignment w:val="baseline"/>
        <w:rPr>
          <w:color w:val="000000"/>
          <w:sz w:val="28"/>
          <w:szCs w:val="28"/>
        </w:rPr>
      </w:pPr>
    </w:p>
    <w:p w14:paraId="7FC1CB17"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lang w:val="en-AU"/>
        </w:rPr>
        <w:t>Ad</w:t>
      </w:r>
      <w:r w:rsidRPr="00D84875">
        <w:rPr>
          <w:rFonts w:ascii="Times New Roman" w:hAnsi="Times New Roman" w:cs="Times New Roman"/>
          <w:sz w:val="28"/>
          <w:szCs w:val="28"/>
        </w:rPr>
        <w:t xml:space="preserve"> </w:t>
      </w:r>
      <w:proofErr w:type="gramStart"/>
      <w:r w:rsidRPr="00D84875">
        <w:rPr>
          <w:rFonts w:ascii="Times New Roman" w:hAnsi="Times New Roman" w:cs="Times New Roman"/>
          <w:sz w:val="28"/>
          <w:szCs w:val="28"/>
          <w:lang w:val="en-AU"/>
        </w:rPr>
        <w:t>hoc</w:t>
      </w:r>
      <w:r w:rsidRPr="00D84875">
        <w:rPr>
          <w:rFonts w:ascii="Times New Roman" w:hAnsi="Times New Roman" w:cs="Times New Roman"/>
          <w:sz w:val="28"/>
          <w:szCs w:val="28"/>
        </w:rPr>
        <w:t xml:space="preserve"> :</w:t>
      </w:r>
      <w:proofErr w:type="gramEnd"/>
      <w:r w:rsidRPr="00D84875">
        <w:rPr>
          <w:rFonts w:ascii="Times New Roman" w:hAnsi="Times New Roman" w:cs="Times New Roman"/>
          <w:sz w:val="28"/>
          <w:szCs w:val="28"/>
        </w:rPr>
        <w:t xml:space="preserve"> 2 διαιτητές ή δεν αναφέρεται τίποτα , εκεί διατάξεις ημεδαπού δικαίου , αν Ελλάδα -&gt; Κπολδ, αν όμως έχουμε διεθνή διαιτησία -&gt; Ν.  2735/1999</w:t>
      </w:r>
    </w:p>
    <w:p w14:paraId="48993A40"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Πρώτη συνεδρίαση διαιτητικού δικαστηρίου και μερών -&gt; καθορίζεται το αντικείμενο της δίκης  , τα διαδικαστικά στάδια και οι χρόνοι τους μέχρι την έκδοση της απόφασης.</w:t>
      </w:r>
    </w:p>
    <w:p w14:paraId="395C7DB2"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lang w:val="en-AU"/>
        </w:rPr>
        <w:t>Terms</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of</w:t>
      </w:r>
      <w:r w:rsidRPr="00D84875">
        <w:rPr>
          <w:rFonts w:ascii="Times New Roman" w:hAnsi="Times New Roman" w:cs="Times New Roman"/>
          <w:sz w:val="28"/>
          <w:szCs w:val="28"/>
        </w:rPr>
        <w:t xml:space="preserve"> </w:t>
      </w:r>
      <w:r w:rsidRPr="00D84875">
        <w:rPr>
          <w:rFonts w:ascii="Times New Roman" w:hAnsi="Times New Roman" w:cs="Times New Roman"/>
          <w:sz w:val="28"/>
          <w:szCs w:val="28"/>
          <w:lang w:val="en-AU"/>
        </w:rPr>
        <w:t>reference</w:t>
      </w:r>
      <w:r w:rsidRPr="00D84875">
        <w:rPr>
          <w:rFonts w:ascii="Times New Roman" w:hAnsi="Times New Roman" w:cs="Times New Roman"/>
          <w:sz w:val="28"/>
          <w:szCs w:val="28"/>
        </w:rPr>
        <w:t xml:space="preserve"> -&gt; Αν υπάρχει δυνατότητα </w:t>
      </w:r>
      <w:proofErr w:type="gramStart"/>
      <w:r w:rsidRPr="00D84875">
        <w:rPr>
          <w:rFonts w:ascii="Times New Roman" w:hAnsi="Times New Roman" w:cs="Times New Roman"/>
          <w:sz w:val="28"/>
          <w:szCs w:val="28"/>
        </w:rPr>
        <w:t>ανταγωγής ,</w:t>
      </w:r>
      <w:proofErr w:type="gramEnd"/>
      <w:r w:rsidRPr="00D84875">
        <w:rPr>
          <w:rFonts w:ascii="Times New Roman" w:hAnsi="Times New Roman" w:cs="Times New Roman"/>
          <w:sz w:val="28"/>
          <w:szCs w:val="28"/>
        </w:rPr>
        <w:t xml:space="preserve"> εδώ θα πρέπει να αναφερθεί ρητά ώστε να προβλεφθούν τα στάδια της αντίκρουσης , ο προσδιορισμός τους είναι πολύ σημαντικός και για την απόφαση γιατί αν υπάρχει υπέρβαση αυτών η απόφαση θα είναι άκυρη.</w:t>
      </w:r>
    </w:p>
    <w:p w14:paraId="2C4EE457"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Αν για πρώτη φορά αξιώσεις μετά την απόδειξη ή διεύρυνση του αιτήματος ; προτείνονται αυτά παραδεκτά; </w:t>
      </w:r>
    </w:p>
    <w:p w14:paraId="699AACCD"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 είναι συναφή, το διαιτητικό δικαστήριο το δέχεται θα πρέπει όμως το δικαστήριο να δώσει περαιτέρω προθεσμία για αντίκρουση και για την περαιτέρω διεξαγωγή των αποδείξεων και συνεδρίασης. Κατά κανόνα γίνονται δεκτά τέτοια αιτήματα εφόσον το δικαστήριο δίνει τη δυνατότητα στον αντίδικο να αποκρούσει -&gt; έτσι κατοχυρώνεται και το δικαίωμα της ακρόασης, αλλιώς η απόφαση θα είναι άκυρη.</w:t>
      </w:r>
    </w:p>
    <w:p w14:paraId="6DE43473"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Τσικρικάς 17.1</w:t>
      </w:r>
    </w:p>
    <w:p w14:paraId="66BD02E8" w14:textId="77777777" w:rsidR="00F543DC" w:rsidRPr="00D84875" w:rsidRDefault="00F543DC" w:rsidP="00D84875">
      <w:pPr>
        <w:numPr>
          <w:ilvl w:val="0"/>
          <w:numId w:val="12"/>
        </w:numPr>
        <w:shd w:val="clear" w:color="auto" w:fill="FFFFFF"/>
        <w:spacing w:before="100" w:beforeAutospacing="1" w:after="100" w:afterAutospacing="1"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b/>
          <w:bCs/>
          <w:color w:val="000000" w:themeColor="text1"/>
          <w:kern w:val="0"/>
          <w:sz w:val="28"/>
          <w:szCs w:val="28"/>
          <w:lang w:eastAsia="el-GR"/>
          <w14:ligatures w14:val="none"/>
        </w:rPr>
        <w:t>ΑΥΤΟΤΕΛΕΙΑ ΡΗΤΡΑΣ ΔΙΑΙΤΗΣΙΑΣ</w:t>
      </w:r>
    </w:p>
    <w:p w14:paraId="7C25641B" w14:textId="77777777" w:rsidR="00F543DC" w:rsidRPr="00D84875" w:rsidRDefault="00F543DC" w:rsidP="00D84875">
      <w:pPr>
        <w:shd w:val="clear" w:color="auto" w:fill="FFFFFF"/>
        <w:spacing w:after="24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Βασική αρχή στο δίκαιο της διαιτησίας αποτελεί η αυτοτέλεια της ρήτρας διαιτησίας έναντι της σύμβασης στην οποία εμπεριέχεται με την έννοια ότι ακόμα και αν κριθεί άκυρη η εν λόγω σύμβαση, η ως άνω ρήτρα θα παραμείνει σε πλήρη ισχύ, εφόσον η ακυρότητα δεν σχετίζεται με αυτήν. Με άλλα λόγια, έχει επικρατήσει παγίως να διατηρείται η αυτονομία και η ανεξαρτησία της διαιτητικής ρήτρας, παρά το γεγονός ότι η σύμβαση στην οποία περιλαμβάνεται πάσχει από ελαττώματα. Επομένως, η ρήτρα διαιτησίας ακολουθεί ξεχωριστή νομική πορεία, που δεν σχετίζεται και δεν εξαρτάται από τη εγκυρότητα ή όχ της σύμβασης στο εσωτερικό της οποίας βρίσκεται. Η ως άνω θέση είναι η απολύτως κρατούσα και μάλιστα έχει αποτυπωθεί νομοθετικά στο άρθρο 16 παρ. 1 ν. 2735/1999</w:t>
      </w:r>
    </w:p>
    <w:p w14:paraId="417E5A3E" w14:textId="77777777" w:rsidR="00F543DC" w:rsidRPr="00D84875" w:rsidRDefault="00F543DC" w:rsidP="00D84875">
      <w:pPr>
        <w:shd w:val="clear" w:color="auto" w:fill="FFFFFF"/>
        <w:spacing w:after="24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Η εταιρεία Α και η εταιρεία Β συνάπτουν σύμβαση πώλησης είκοσι (20) μεταχειρισμένων φορτηγών με τους κάτωθι ειδικούς όρους:</w:t>
      </w:r>
    </w:p>
    <w:p w14:paraId="2758CEDF" w14:textId="77777777" w:rsidR="00F543DC" w:rsidRPr="00D84875" w:rsidRDefault="00F543DC" w:rsidP="00D84875">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Η Α υποχρεούται να μεταβιβάσει την κυριότητα των εν λόγω φορτηγών στη Β.</w:t>
      </w:r>
    </w:p>
    <w:p w14:paraId="15050C64" w14:textId="77777777" w:rsidR="00F543DC" w:rsidRPr="00D84875" w:rsidRDefault="00F543DC" w:rsidP="00D84875">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Η Β καλείται να καταβάλει στην Α για τον ανωτέρο λόγο το ποσό των εξήντα χιλιάδων (60.00) ευρώ.</w:t>
      </w:r>
    </w:p>
    <w:p w14:paraId="7DB927D3" w14:textId="77777777" w:rsidR="00F543DC" w:rsidRPr="00D84875" w:rsidRDefault="00F543DC" w:rsidP="00D84875">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Τα κρίσιμα φορτηγά έχου καταγράψει 700.000 - 800.000 χλμ.</w:t>
      </w:r>
    </w:p>
    <w:p w14:paraId="4339BF24" w14:textId="77777777" w:rsidR="00F543DC" w:rsidRPr="00D84875" w:rsidRDefault="00F543DC" w:rsidP="00D84875">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Κάθε διαφορά (συμβατική ή αδικοπρακτική) που γεννιέται από την παρούσα θα επιλύεται με διαιτησία.</w:t>
      </w:r>
    </w:p>
    <w:p w14:paraId="19669ABA" w14:textId="77777777" w:rsidR="00F543DC" w:rsidRPr="00D84875" w:rsidRDefault="00F543DC" w:rsidP="00D84875">
      <w:pPr>
        <w:shd w:val="clear" w:color="auto" w:fill="FFFFFF"/>
        <w:spacing w:after="24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Μετά την συναλλαγή (καταβολή τιμήματος) και τη διενέργεια των απαιτούμενων μεταβιβάσεων στη Διεύθυνση Μεταφορών διαπιστώνεται ότι τα «κοντέρ» των υπό κρίση φορτηγών είχαν υποστεί «επεξεργασία», ήτοι τα χιλιόμετρα που είχαν διανύσει δεν ήταν τα απεικονιζόμενα (700.000 -800.000 χλμ.), αλλά πολύ περισσότερα (1.300.000 χλμ.).</w:t>
      </w:r>
    </w:p>
    <w:p w14:paraId="104A9276" w14:textId="77777777" w:rsidR="00F543DC" w:rsidRPr="00D84875" w:rsidRDefault="00F543DC" w:rsidP="00D84875">
      <w:pPr>
        <w:shd w:val="clear" w:color="auto" w:fill="FFFFFF"/>
        <w:spacing w:after="24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Αυτοτέλεια της ρήτρας εκτός αν η ακυρότητα συμπαρασύρει και τη ρήτρα διαιτησίας -&gt; πχ δικαιοπρακτική ικανότητα  , όχι σύμπτωση δηλώσεων βουλήσεως, αν όμως υπάρχει ακυρότητα των συμβατικών όρων αντίθετων στα χρηστά ήθη η ρήτρα διαιτησίας παραμένει έγκυρη</w:t>
      </w:r>
    </w:p>
    <w:p w14:paraId="17E177E2" w14:textId="77777777" w:rsidR="00F543DC" w:rsidRPr="00D84875" w:rsidRDefault="00F543DC" w:rsidP="00D84875">
      <w:pPr>
        <w:shd w:val="clear" w:color="auto" w:fill="FFFFFF"/>
        <w:spacing w:after="240" w:line="276" w:lineRule="auto"/>
        <w:jc w:val="both"/>
        <w:rPr>
          <w:rFonts w:ascii="Times New Roman" w:eastAsia="Times New Roman" w:hAnsi="Times New Roman" w:cs="Times New Roman"/>
          <w:color w:val="444444"/>
          <w:kern w:val="0"/>
          <w:sz w:val="28"/>
          <w:szCs w:val="28"/>
          <w:lang w:eastAsia="el-GR"/>
          <w14:ligatures w14:val="none"/>
        </w:rPr>
      </w:pPr>
    </w:p>
    <w:p w14:paraId="3FC0E9BA"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Το διαιτητικό δικαστήριο εξετάζει αυτεπαγγέλτως την αρμοδιότητά του το ίδιο αρχή της αρμοδιότητας της αρμοδιότητας ( </w:t>
      </w:r>
      <w:r w:rsidRPr="00D84875">
        <w:rPr>
          <w:rFonts w:ascii="Times New Roman" w:hAnsi="Times New Roman" w:cs="Times New Roman"/>
          <w:sz w:val="28"/>
          <w:szCs w:val="28"/>
          <w:lang w:val="en-AU"/>
        </w:rPr>
        <w:t>Kompetenz</w:t>
      </w:r>
      <w:r w:rsidRPr="00D84875">
        <w:rPr>
          <w:rFonts w:ascii="Times New Roman" w:hAnsi="Times New Roman" w:cs="Times New Roman"/>
          <w:sz w:val="28"/>
          <w:szCs w:val="28"/>
        </w:rPr>
        <w:t xml:space="preserve"> – </w:t>
      </w:r>
      <w:r w:rsidRPr="00D84875">
        <w:rPr>
          <w:rFonts w:ascii="Times New Roman" w:hAnsi="Times New Roman" w:cs="Times New Roman"/>
          <w:sz w:val="28"/>
          <w:szCs w:val="28"/>
          <w:lang w:val="en-AU"/>
        </w:rPr>
        <w:t>Kompetenz</w:t>
      </w:r>
      <w:r w:rsidRPr="00D84875">
        <w:rPr>
          <w:rFonts w:ascii="Times New Roman" w:hAnsi="Times New Roman" w:cs="Times New Roman"/>
          <w:sz w:val="28"/>
          <w:szCs w:val="28"/>
        </w:rPr>
        <w:t>) , εξετάζει το κύρος αν υπάρχει καν συμφωνία και τη διαιτητευσιμότητα της διαφοράς. Και αυτά διότι είδαμε ότι αν η ρήτρα είναι άκυρη δεν μπορεί να αναπτύξει διασυνοριακή αναγνώριση και εκτέλεση.</w:t>
      </w:r>
    </w:p>
    <w:p w14:paraId="66D34921"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 υπάρχει ρήτρα διαιτησίας και παρολ’ αυτά ο ενάγων προσφεύγει στα πολιτειακά δικαστήρια ισχυριζόμενος ότι είναι άκυρη η  ρήτρα ή είναι έγκυρη αλλά ξεφεύγει της εμβέλειας του αντικειμένου της δίκης , ο εναγόμενος ασκεί ένσταση υπαγωγής της διαφοράς σε ρήτρα διαιτησίας , εδώ το πολιτειακό δικαστήριο εξετάζει  το διαδικαστικό κώλυμα της υπαγωγής της διαφοράς σε διαιτησία άρθρο 263 ΚπολΔ -&gt; το άρθρο αυτό μας λέει ότι με τις προτάσεις πρέπει να προταθεί η ένσταση , αλλιώς δεν προτείνεται παραδεκτά σε μεταγενέστερο στάδιο εκτός αν ο διάδικος έχει ερημοδικήσει οπότε προτείνεται για πρώτη φορά παραδεκτά στο εφετείο.</w:t>
      </w:r>
    </w:p>
    <w:p w14:paraId="52A9588B"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Αν τελικά είναι άκυρη η ρήτρα -&gt; κρατεί και δικάζει </w:t>
      </w:r>
    </w:p>
    <w:p w14:paraId="45B6B95E"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 έγκυρη -&gt; άρα όχι απόρριψη ως απαράδεκτη αλλά παραπέμπει την υπόθεση στη διαιτησία 264 ΚπολΔ.</w:t>
      </w:r>
    </w:p>
    <w:p w14:paraId="0DF22212"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 άκυρη η ρήτρα τα πρόσωπα δεν δεσμεύονται , οπότε η διαιτητική απόφαση προσβάλλεται στο κράτος που εκδόθηκε με αγωγή ακύρωσης 897 ΚπολΔ και αναγνώρισης του ανυποστάτου 901 ΚπολΔ.</w:t>
      </w:r>
    </w:p>
    <w:p w14:paraId="1D11B4A1"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Άρθρο 34 ν. 2735/ 1999 -&gt; αγωγή ακύρωσης , μόνο διαπλαστικό ένδικο βοήθημα για ακυρότητα διαιτητικής απόφασης αν ασκηθεί εμπροθέσμως .</w:t>
      </w:r>
    </w:p>
    <w:p w14:paraId="4B4B3EC8"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Λόγος : Άκυρη ρήτρα , η διαφορά εκφεύγει του πεδίου εφαρμογής </w:t>
      </w:r>
    </w:p>
    <w:p w14:paraId="20B464A3"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Η αγωγή αυτή ασκείται ενώπιον του πολιτειακού δικαστηρίου, εδώ όμως εντός προθεσμίας και πάλι εδώ το πολιτειακό δικαστήριο θα ελέγξει το κύρος της ρήτρας , την έκταση</w:t>
      </w:r>
    </w:p>
    <w:p w14:paraId="43857CDC"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Ανάπτυξη εκτελεστότητας άρθρο 5 Σύμβαση Νέας Υόρκης</w:t>
      </w:r>
    </w:p>
    <w:p w14:paraId="7313CDE0"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b/>
          <w:bCs/>
          <w:color w:val="000000" w:themeColor="text1"/>
          <w:kern w:val="0"/>
          <w:sz w:val="28"/>
          <w:szCs w:val="28"/>
          <w:lang w:eastAsia="el-GR"/>
          <w14:ligatures w14:val="none"/>
        </w:rPr>
        <w:t>Άρθρον 5</w:t>
      </w:r>
    </w:p>
    <w:p w14:paraId="59CDEEED"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b/>
          <w:bCs/>
          <w:color w:val="000000" w:themeColor="text1"/>
          <w:kern w:val="0"/>
          <w:sz w:val="28"/>
          <w:szCs w:val="28"/>
          <w:lang w:eastAsia="el-GR"/>
          <w14:ligatures w14:val="none"/>
        </w:rPr>
        <w:t>1.</w:t>
      </w:r>
      <w:r w:rsidRPr="00D84875">
        <w:rPr>
          <w:rFonts w:ascii="Times New Roman" w:eastAsia="Times New Roman" w:hAnsi="Times New Roman" w:cs="Times New Roman"/>
          <w:color w:val="000000" w:themeColor="text1"/>
          <w:kern w:val="0"/>
          <w:sz w:val="28"/>
          <w:szCs w:val="28"/>
          <w:lang w:eastAsia="el-GR"/>
          <w14:ligatures w14:val="none"/>
        </w:rPr>
        <w:t> Η αναγνώρισις και εκτέλεσις της αποφάσεως δύναται να απορριφθή μόνον, τη αιτήσει του μέρους εναντίον του οποίου γίνεται επίκλησις ταύτης, εφ’ όσον τούτο (το μέρος) προσκομίζη εις την αρμοδίαν αρχήν της χώρας ένθα επιζητείται η αναγνώρισις και εκτέλεσις την απόδειξιν ότι:</w:t>
      </w:r>
    </w:p>
    <w:p w14:paraId="4C53F14F"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α) τα εις την συμφωνίαν περί ης το άρθρον 2 μέρη, είχον βάσει του επ` αυτών εφαρμοστέου δικαίου, ανικανότητα τινά, ή ότι η εν λόγω συμφωνία δεν είναι έγκυρος βάσει του δικαίου εις το οποίον τα μέρη την υπήγαγον, και εν ελλείψει ενδείξεως περί τούτου, βάσει του δικαίου της χώρας εν τη οποία εξεδόθη η απόφασις ή</w:t>
      </w:r>
    </w:p>
    <w:p w14:paraId="4B5D3D2A"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β) εκείνο εκ των μερών εναντίον του οποίου γίνεται επίκλησις της αποφάσεως δεν ήτο δεόντως πληροφορημένον περί του ορισμού του διαιτητού ή περί της διαδικασίας της διαιτησίας ή ότι του ήτο αδύνατον δι’ άλλον τινά λόγον να ποιήσηται χρήσιν των εις την διάθεσίν του μέσων ή</w:t>
      </w:r>
    </w:p>
    <w:p w14:paraId="53004973"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γ) η απόφασις αναφέρεται εις διαφοράν μη προβλεπομένην υπό του συνυποσχετικού, ή μη περιλαμβανομένην εις τας διατάξεις της διαιτητικής ρήτρας, ή ότι περιλαμβάνει αποφάσεις υπερβαινούσας τους όρους του συνυποσχετικού ή της διαιτητικής ρήτρας εν τούτοις, εάν αι διατάξεις της αποφάσεως, αι αναφερόμεναι εις θέματα άτινα υπεβλήθησαν εις την διαιτησίαν, δύνανται να αποχωρισθώσιν εκείνων αίτινες αναφέρονται εις θέματα μη υποβληθέντα εις την διαιτησίαν, αι πρώται δύνανται να αναγνωρισθούν και εκτελεσθούν ή δ) η συγκρότησις του διαιτητικού δικαστηρίου ή η διαιτητική διαδικασία δεν ήτο σύμφωνος προς την συμφωνίαν των μερών, ή εν ελλείψει συμφωνίας ότι δεν ήτο σύμφωνος προς το δίκαιον της χώρας ένθα έλαβε χώραν η διαιτησία ή</w:t>
      </w:r>
    </w:p>
    <w:p w14:paraId="4D0EAEC6"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ε) η απόφασις δεν κατέστη εισέτι δεσμευτική διά τα μέρη ή ηκυρώθη ή ανεστάλη υπό αρμοδίας αρχής της χώρας, εν τη οποία, ή κατά το δίκαιον της οποίας, εξεδόθη η απόφασις.</w:t>
      </w:r>
    </w:p>
    <w:p w14:paraId="4753AE48"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b/>
          <w:bCs/>
          <w:color w:val="000000" w:themeColor="text1"/>
          <w:kern w:val="0"/>
          <w:sz w:val="28"/>
          <w:szCs w:val="28"/>
          <w:lang w:eastAsia="el-GR"/>
          <w14:ligatures w14:val="none"/>
        </w:rPr>
        <w:t>2.</w:t>
      </w:r>
      <w:r w:rsidRPr="00D84875">
        <w:rPr>
          <w:rFonts w:ascii="Times New Roman" w:eastAsia="Times New Roman" w:hAnsi="Times New Roman" w:cs="Times New Roman"/>
          <w:color w:val="000000" w:themeColor="text1"/>
          <w:kern w:val="0"/>
          <w:sz w:val="28"/>
          <w:szCs w:val="28"/>
          <w:lang w:eastAsia="el-GR"/>
          <w14:ligatures w14:val="none"/>
        </w:rPr>
        <w:t> Η αναγνώρισις και εκτέλεσις διαιτητικής αποφάσεως θα δύναται ωσαύτως ν` απορριφθή, εάν η αρμοδία αρχή της χώρας ένθα ζητείται η αναγνώρισις και εκτέλεσις διαπιστώνη:</w:t>
      </w:r>
    </w:p>
    <w:p w14:paraId="7051DD84"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α) ότι, κατά το δίκαιον της εν λόγω χώρας, το αντικείμενον της διαφοράς δεν είναι επιδεκτόν ρυθμίσεως διά διαιτησίας ή</w:t>
      </w:r>
    </w:p>
    <w:p w14:paraId="0FABF73C"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β) ότι η αναγνώρισις και εκτέλεσις της αποφάσεως θα ήτο αντίθετος προς την δημοσίαν τάξιν της εν λόγω χώρας.</w:t>
      </w:r>
    </w:p>
    <w:p w14:paraId="53386A06"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p>
    <w:p w14:paraId="36484EFB"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Το άρθρο 5 επομένως βλέπουμε περιλαμβάνει τα κωλύματα αναγνώρισης -&gt; αν είναι άκυρη η ρήτρα δεν εκτελείται διασυνοριακά</w:t>
      </w:r>
    </w:p>
    <w:p w14:paraId="0F0AD51E"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p>
    <w:p w14:paraId="2D9EA2E3"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Το πολιτειακό δικαστήριο κηρύσσει την εκτελεστότητα με την εκούσια δικαιοδοσία ώστε να ξεκινήσει η αναγκαστική εκτέλεση , οπότε και πάλι το πολιτειακό δικαστήριο ελέγχει τη ρήτρα</w:t>
      </w:r>
    </w:p>
    <w:p w14:paraId="39DBA0C7"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p>
    <w:p w14:paraId="39B3C29E"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Το εφαρμοστέο δίκαιο δεν ταυτίζεται υποχρεωτικά με το εφαρμοστέο δίκαιο της ουσίας της διαφοράς δηλαδή των συμβατικών όρων -&gt; άρα αυτοτέλεια και ως προς το εφαρμοστέο δίκαιο</w:t>
      </w:r>
    </w:p>
    <w:p w14:paraId="403DF673"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p>
    <w:p w14:paraId="24246575"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 xml:space="preserve">Εάν έχουμε διαφορά με στοιχεία αλλοδαπότητας -&gt; διεθνής διατησία -&gt; ζήτημα εφαρμοστέου δικαίου , το εφαρμοστέο δίκαιο είναι σημαντικό γιατί με βάση αυτό θα κριθεί το κύρος της ρήτρας και τα υποκειμενικά/ αντικειμενικά όρια  , η ερμηνεία της ρήτρας </w:t>
      </w:r>
    </w:p>
    <w:p w14:paraId="2354FE84"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 xml:space="preserve">173 + 200 ΑΚ -&gt; Μόνο αν εφαρμοστέο δίκαιο είναι το ελληνικό </w:t>
      </w:r>
    </w:p>
    <w:p w14:paraId="0EB4CC99"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Αν εφαρμοστέο είναι το αλλοδαπό ουσιαστικό δίκαιο -&gt; αλλοδαποί ερμηνευτικοί κανόνες</w:t>
      </w:r>
    </w:p>
    <w:p w14:paraId="4919B75D"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p>
    <w:p w14:paraId="7A9C43F2"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 xml:space="preserve">Διάκριση διεθνούς διαιτησίας στην Ελλάδα και διεθνούς διαιτησίας στο εξωτερικό </w:t>
      </w:r>
    </w:p>
    <w:p w14:paraId="57E7A0F6"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r w:rsidRPr="00D84875">
        <w:rPr>
          <w:rFonts w:ascii="Times New Roman" w:eastAsia="Times New Roman" w:hAnsi="Times New Roman" w:cs="Times New Roman"/>
          <w:color w:val="000000" w:themeColor="text1"/>
          <w:kern w:val="0"/>
          <w:sz w:val="28"/>
          <w:szCs w:val="28"/>
          <w:lang w:eastAsia="el-GR"/>
          <w14:ligatures w14:val="none"/>
        </w:rPr>
        <w:t xml:space="preserve">Διεθνής διαιτησία που διεξάγεται στην Ελλάδα -&gt; άρθρο 34 ν. 2735/ 1999 , το δίκαιο που συμφώνησαν τα μέρη και αν δεν συμφώνησαν το ελληνικό δίκαιο -&gt; προηγείται η </w:t>
      </w:r>
      <w:r w:rsidRPr="00D84875">
        <w:rPr>
          <w:rFonts w:ascii="Times New Roman" w:eastAsia="Times New Roman" w:hAnsi="Times New Roman" w:cs="Times New Roman"/>
          <w:color w:val="000000" w:themeColor="text1"/>
          <w:kern w:val="0"/>
          <w:sz w:val="28"/>
          <w:szCs w:val="28"/>
          <w:lang w:val="en-AU" w:eastAsia="el-GR"/>
          <w14:ligatures w14:val="none"/>
        </w:rPr>
        <w:t>lex</w:t>
      </w:r>
      <w:r w:rsidRPr="00D84875">
        <w:rPr>
          <w:rFonts w:ascii="Times New Roman" w:eastAsia="Times New Roman" w:hAnsi="Times New Roman" w:cs="Times New Roman"/>
          <w:color w:val="000000" w:themeColor="text1"/>
          <w:kern w:val="0"/>
          <w:sz w:val="28"/>
          <w:szCs w:val="28"/>
          <w:lang w:eastAsia="el-GR"/>
          <w14:ligatures w14:val="none"/>
        </w:rPr>
        <w:t xml:space="preserve"> </w:t>
      </w:r>
      <w:r w:rsidRPr="00D84875">
        <w:rPr>
          <w:rFonts w:ascii="Times New Roman" w:eastAsia="Times New Roman" w:hAnsi="Times New Roman" w:cs="Times New Roman"/>
          <w:color w:val="000000" w:themeColor="text1"/>
          <w:kern w:val="0"/>
          <w:sz w:val="28"/>
          <w:szCs w:val="28"/>
          <w:lang w:val="en-AU" w:eastAsia="el-GR"/>
          <w14:ligatures w14:val="none"/>
        </w:rPr>
        <w:t>voluntatis</w:t>
      </w:r>
      <w:r w:rsidRPr="00D84875">
        <w:rPr>
          <w:rFonts w:ascii="Times New Roman" w:eastAsia="Times New Roman" w:hAnsi="Times New Roman" w:cs="Times New Roman"/>
          <w:color w:val="000000" w:themeColor="text1"/>
          <w:kern w:val="0"/>
          <w:sz w:val="28"/>
          <w:szCs w:val="28"/>
          <w:lang w:eastAsia="el-GR"/>
          <w14:ligatures w14:val="none"/>
        </w:rPr>
        <w:t xml:space="preserve"> ( επιθυμητό δίκαιο) , επικουρικά εφαρμόζεται το ελληνικό εφόσον τόπος διεξαγωγής είναι η Ελλάδα.</w:t>
      </w:r>
    </w:p>
    <w:p w14:paraId="6C16D58E" w14:textId="77777777" w:rsidR="00F543DC" w:rsidRPr="00D84875" w:rsidRDefault="00F543DC" w:rsidP="00D84875">
      <w:pPr>
        <w:shd w:val="clear" w:color="auto" w:fill="FFFFFF"/>
        <w:spacing w:after="0" w:line="276" w:lineRule="auto"/>
        <w:jc w:val="both"/>
        <w:rPr>
          <w:rFonts w:ascii="Times New Roman" w:eastAsia="Times New Roman" w:hAnsi="Times New Roman" w:cs="Times New Roman"/>
          <w:color w:val="000000" w:themeColor="text1"/>
          <w:kern w:val="0"/>
          <w:sz w:val="28"/>
          <w:szCs w:val="28"/>
          <w:lang w:eastAsia="el-GR"/>
          <w14:ligatures w14:val="none"/>
        </w:rPr>
      </w:pPr>
    </w:p>
    <w:p w14:paraId="430BA0C5"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eastAsia="Times New Roman" w:hAnsi="Times New Roman" w:cs="Times New Roman"/>
          <w:color w:val="000000" w:themeColor="text1"/>
          <w:kern w:val="0"/>
          <w:sz w:val="28"/>
          <w:szCs w:val="28"/>
          <w:lang w:eastAsia="el-GR"/>
          <w14:ligatures w14:val="none"/>
        </w:rPr>
        <w:t xml:space="preserve">Αν όμως πρόκειται στο εξωτερικό αλλά η αγωγή ασκείται στα ελληνικά πολιτειακά δικαστήρια -&gt; ΌΧΙ ν. 2735/1999 -&gt; αλλά ΆΡΘΡΟ 25 ΑΚ </w:t>
      </w:r>
      <w:r w:rsidRPr="00D84875">
        <w:rPr>
          <w:rFonts w:ascii="Times New Roman" w:hAnsi="Times New Roman" w:cs="Times New Roman"/>
          <w:color w:val="000000" w:themeColor="text1"/>
          <w:sz w:val="28"/>
          <w:szCs w:val="28"/>
          <w:shd w:val="clear" w:color="auto" w:fill="F8F8F8"/>
        </w:rPr>
        <w:t xml:space="preserve">Οι ενοχές από σύμβαση ρυθμίζονται από το δίκαιο στο οποίο έχουν υποβληθεί τα μέρη. Αν δεν υπάρχει τέτοιο, εφαρμόζεται το δίκαιο που αρμόζει στη σύμβαση από το σύνολο των ειδικών συνθηκών, κανόνας του ιδιωτικού διεθνούς δικαίου, έτσι αρχικά -&gt; </w:t>
      </w:r>
      <w:r w:rsidRPr="00D84875">
        <w:rPr>
          <w:rFonts w:ascii="Times New Roman" w:hAnsi="Times New Roman" w:cs="Times New Roman"/>
          <w:color w:val="000000" w:themeColor="text1"/>
          <w:sz w:val="28"/>
          <w:szCs w:val="28"/>
          <w:shd w:val="clear" w:color="auto" w:fill="F8F8F8"/>
          <w:lang w:val="en-AU"/>
        </w:rPr>
        <w:t>lex</w:t>
      </w:r>
      <w:r w:rsidRPr="00D84875">
        <w:rPr>
          <w:rFonts w:ascii="Times New Roman" w:hAnsi="Times New Roman" w:cs="Times New Roman"/>
          <w:color w:val="000000" w:themeColor="text1"/>
          <w:sz w:val="28"/>
          <w:szCs w:val="28"/>
          <w:shd w:val="clear" w:color="auto" w:fill="F8F8F8"/>
        </w:rPr>
        <w:t xml:space="preserve"> </w:t>
      </w:r>
      <w:r w:rsidRPr="00D84875">
        <w:rPr>
          <w:rFonts w:ascii="Times New Roman" w:hAnsi="Times New Roman" w:cs="Times New Roman"/>
          <w:color w:val="000000" w:themeColor="text1"/>
          <w:sz w:val="28"/>
          <w:szCs w:val="28"/>
          <w:shd w:val="clear" w:color="auto" w:fill="F8F8F8"/>
          <w:lang w:val="en-AU"/>
        </w:rPr>
        <w:t>voluntatis</w:t>
      </w:r>
      <w:r w:rsidRPr="00D84875">
        <w:rPr>
          <w:rFonts w:ascii="Times New Roman" w:hAnsi="Times New Roman" w:cs="Times New Roman"/>
          <w:color w:val="000000" w:themeColor="text1"/>
          <w:sz w:val="28"/>
          <w:szCs w:val="28"/>
          <w:shd w:val="clear" w:color="auto" w:fill="F8F8F8"/>
        </w:rPr>
        <w:t xml:space="preserve"> και ύστερα το δίκαιο που προσιδιάζει στη σύμβαση , το προσήκον από τις περιστάσεις δίκαιο (</w:t>
      </w:r>
      <w:r w:rsidRPr="00D84875">
        <w:rPr>
          <w:rFonts w:ascii="Times New Roman" w:hAnsi="Times New Roman" w:cs="Times New Roman"/>
          <w:color w:val="000000" w:themeColor="text1"/>
          <w:sz w:val="28"/>
          <w:szCs w:val="28"/>
          <w:shd w:val="clear" w:color="auto" w:fill="F8F8F8"/>
          <w:lang w:val="en-AU"/>
        </w:rPr>
        <w:t>proper</w:t>
      </w:r>
      <w:r w:rsidRPr="00D84875">
        <w:rPr>
          <w:rFonts w:ascii="Times New Roman" w:hAnsi="Times New Roman" w:cs="Times New Roman"/>
          <w:color w:val="000000" w:themeColor="text1"/>
          <w:sz w:val="28"/>
          <w:szCs w:val="28"/>
          <w:shd w:val="clear" w:color="auto" w:fill="F8F8F8"/>
        </w:rPr>
        <w:t xml:space="preserve"> </w:t>
      </w:r>
      <w:r w:rsidRPr="00D84875">
        <w:rPr>
          <w:rFonts w:ascii="Times New Roman" w:hAnsi="Times New Roman" w:cs="Times New Roman"/>
          <w:color w:val="000000" w:themeColor="text1"/>
          <w:sz w:val="28"/>
          <w:szCs w:val="28"/>
          <w:shd w:val="clear" w:color="auto" w:fill="F8F8F8"/>
          <w:lang w:val="en-AU"/>
        </w:rPr>
        <w:t>law</w:t>
      </w:r>
      <w:r w:rsidRPr="00D84875">
        <w:rPr>
          <w:rFonts w:ascii="Times New Roman" w:hAnsi="Times New Roman" w:cs="Times New Roman"/>
          <w:color w:val="000000" w:themeColor="text1"/>
          <w:sz w:val="28"/>
          <w:szCs w:val="28"/>
          <w:shd w:val="clear" w:color="auto" w:fill="F8F8F8"/>
        </w:rPr>
        <w:t>).</w:t>
      </w:r>
    </w:p>
    <w:p w14:paraId="30238CE5"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p>
    <w:p w14:paraId="5EE0F32C"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Σπάνια θα υπάρχει ρήτρα για την εφαρμογή ουσιαστικού δικαίου στη ρήτρα διαιτησίας.</w:t>
      </w:r>
    </w:p>
    <w:p w14:paraId="76DDD1D9"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p>
    <w:p w14:paraId="36C85D21"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 xml:space="preserve">Για το ποιο είναι το προσήκον δίκαιο υπάρχουν διαφορετικές απόψεις </w:t>
      </w:r>
    </w:p>
    <w:p w14:paraId="3FA99906"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Η 1</w:t>
      </w:r>
      <w:r w:rsidRPr="00D84875">
        <w:rPr>
          <w:rFonts w:ascii="Times New Roman" w:hAnsi="Times New Roman" w:cs="Times New Roman"/>
          <w:color w:val="000000" w:themeColor="text1"/>
          <w:sz w:val="28"/>
          <w:szCs w:val="28"/>
          <w:shd w:val="clear" w:color="auto" w:fill="F8F8F8"/>
          <w:vertAlign w:val="superscript"/>
        </w:rPr>
        <w:t>η</w:t>
      </w:r>
      <w:r w:rsidRPr="00D84875">
        <w:rPr>
          <w:rFonts w:ascii="Times New Roman" w:hAnsi="Times New Roman" w:cs="Times New Roman"/>
          <w:color w:val="000000" w:themeColor="text1"/>
          <w:sz w:val="28"/>
          <w:szCs w:val="28"/>
          <w:shd w:val="clear" w:color="auto" w:fill="F8F8F8"/>
        </w:rPr>
        <w:t xml:space="preserve"> -&gt; ταυτίζεται με το </w:t>
      </w:r>
      <w:r w:rsidRPr="00D84875">
        <w:rPr>
          <w:rFonts w:ascii="Times New Roman" w:hAnsi="Times New Roman" w:cs="Times New Roman"/>
          <w:color w:val="000000" w:themeColor="text1"/>
          <w:sz w:val="28"/>
          <w:szCs w:val="28"/>
          <w:shd w:val="clear" w:color="auto" w:fill="F8F8F8"/>
          <w:lang w:val="en-AU"/>
        </w:rPr>
        <w:t>lex</w:t>
      </w:r>
      <w:r w:rsidRPr="00D84875">
        <w:rPr>
          <w:rFonts w:ascii="Times New Roman" w:hAnsi="Times New Roman" w:cs="Times New Roman"/>
          <w:color w:val="000000" w:themeColor="text1"/>
          <w:sz w:val="28"/>
          <w:szCs w:val="28"/>
          <w:shd w:val="clear" w:color="auto" w:fill="F8F8F8"/>
        </w:rPr>
        <w:t xml:space="preserve"> </w:t>
      </w:r>
      <w:r w:rsidRPr="00D84875">
        <w:rPr>
          <w:rFonts w:ascii="Times New Roman" w:hAnsi="Times New Roman" w:cs="Times New Roman"/>
          <w:color w:val="000000" w:themeColor="text1"/>
          <w:sz w:val="28"/>
          <w:szCs w:val="28"/>
          <w:shd w:val="clear" w:color="auto" w:fill="F8F8F8"/>
          <w:lang w:val="en-AU"/>
        </w:rPr>
        <w:t>causae</w:t>
      </w:r>
      <w:r w:rsidRPr="00D84875">
        <w:rPr>
          <w:rFonts w:ascii="Times New Roman" w:hAnsi="Times New Roman" w:cs="Times New Roman"/>
          <w:color w:val="000000" w:themeColor="text1"/>
          <w:sz w:val="28"/>
          <w:szCs w:val="28"/>
          <w:shd w:val="clear" w:color="auto" w:fill="F8F8F8"/>
        </w:rPr>
        <w:t xml:space="preserve"> της σύμβασης</w:t>
      </w:r>
    </w:p>
    <w:p w14:paraId="68605371"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2</w:t>
      </w:r>
      <w:r w:rsidRPr="00D84875">
        <w:rPr>
          <w:rFonts w:ascii="Times New Roman" w:hAnsi="Times New Roman" w:cs="Times New Roman"/>
          <w:color w:val="000000" w:themeColor="text1"/>
          <w:sz w:val="28"/>
          <w:szCs w:val="28"/>
          <w:shd w:val="clear" w:color="auto" w:fill="F8F8F8"/>
          <w:vertAlign w:val="superscript"/>
        </w:rPr>
        <w:t>η</w:t>
      </w:r>
      <w:r w:rsidRPr="00D84875">
        <w:rPr>
          <w:rFonts w:ascii="Times New Roman" w:hAnsi="Times New Roman" w:cs="Times New Roman"/>
          <w:color w:val="000000" w:themeColor="text1"/>
          <w:sz w:val="28"/>
          <w:szCs w:val="28"/>
          <w:shd w:val="clear" w:color="auto" w:fill="F8F8F8"/>
        </w:rPr>
        <w:t xml:space="preserve"> -&gt; είδαμε αυτοτέλεια και στο εφαρμοστέο δίκαιο άρα δεν ταυτίζεται απαραίτητα</w:t>
      </w:r>
    </w:p>
    <w:p w14:paraId="526E1534"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3</w:t>
      </w:r>
      <w:r w:rsidRPr="00D84875">
        <w:rPr>
          <w:rFonts w:ascii="Times New Roman" w:hAnsi="Times New Roman" w:cs="Times New Roman"/>
          <w:color w:val="000000" w:themeColor="text1"/>
          <w:sz w:val="28"/>
          <w:szCs w:val="28"/>
          <w:shd w:val="clear" w:color="auto" w:fill="F8F8F8"/>
          <w:vertAlign w:val="superscript"/>
        </w:rPr>
        <w:t>η</w:t>
      </w:r>
      <w:r w:rsidRPr="00D84875">
        <w:rPr>
          <w:rFonts w:ascii="Times New Roman" w:hAnsi="Times New Roman" w:cs="Times New Roman"/>
          <w:color w:val="000000" w:themeColor="text1"/>
          <w:sz w:val="28"/>
          <w:szCs w:val="28"/>
          <w:shd w:val="clear" w:color="auto" w:fill="F8F8F8"/>
        </w:rPr>
        <w:t xml:space="preserve"> -&gt; βάση της </w:t>
      </w:r>
      <w:r w:rsidRPr="00D84875">
        <w:rPr>
          <w:rFonts w:ascii="Times New Roman" w:hAnsi="Times New Roman" w:cs="Times New Roman"/>
          <w:color w:val="000000" w:themeColor="text1"/>
          <w:sz w:val="28"/>
          <w:szCs w:val="28"/>
          <w:shd w:val="clear" w:color="auto" w:fill="F8F8F8"/>
          <w:lang w:val="en-AU"/>
        </w:rPr>
        <w:t>lex</w:t>
      </w:r>
      <w:r w:rsidRPr="00D84875">
        <w:rPr>
          <w:rFonts w:ascii="Times New Roman" w:hAnsi="Times New Roman" w:cs="Times New Roman"/>
          <w:color w:val="000000" w:themeColor="text1"/>
          <w:sz w:val="28"/>
          <w:szCs w:val="28"/>
          <w:shd w:val="clear" w:color="auto" w:fill="F8F8F8"/>
        </w:rPr>
        <w:t xml:space="preserve"> </w:t>
      </w:r>
      <w:r w:rsidRPr="00D84875">
        <w:rPr>
          <w:rFonts w:ascii="Times New Roman" w:hAnsi="Times New Roman" w:cs="Times New Roman"/>
          <w:color w:val="000000" w:themeColor="text1"/>
          <w:sz w:val="28"/>
          <w:szCs w:val="28"/>
          <w:shd w:val="clear" w:color="auto" w:fill="F8F8F8"/>
          <w:lang w:val="en-AU"/>
        </w:rPr>
        <w:t>fori</w:t>
      </w:r>
      <w:r w:rsidRPr="00D84875">
        <w:rPr>
          <w:rFonts w:ascii="Times New Roman" w:hAnsi="Times New Roman" w:cs="Times New Roman"/>
          <w:color w:val="000000" w:themeColor="text1"/>
          <w:sz w:val="28"/>
          <w:szCs w:val="28"/>
          <w:shd w:val="clear" w:color="auto" w:fill="F8F8F8"/>
        </w:rPr>
        <w:t xml:space="preserve"> , όμως υπάρχει ο κίνδυνος της έκδοσης αντιφατικών αποφάσεων </w:t>
      </w:r>
    </w:p>
    <w:p w14:paraId="64304F18"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p>
    <w:p w14:paraId="2C573871"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Κρατούσα -&gt; Αυτό που διασφαλίζει το κύρος της διαιτησίας = το δίκαιο του τόπου που διεξάγεται η διαιτησία και ειδικότερα ο τόπος έκδοσης της διαιτητικής απόφασης , γιατί στο κράτος αυτό ασκείται η αγωγή ακύρωσης η οποία θα κριθεί από το ίδιο δίκαιο -&gt; έτσι διασφαλίζεται η διασυνοριακή εκτελεστότητα .</w:t>
      </w:r>
    </w:p>
    <w:p w14:paraId="291D1008"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Άρθρο 5 ΣΝΥ -&gt; Αν η ρήτρα είναι έγκυρη δεν κινδυνεύει να προσβληθεί στο κράτος που εκδόθηκε -&gt; διασφάλιση κύρους και αποτελεσματικότητας της διαιτητικής απόφασης</w:t>
      </w:r>
    </w:p>
    <w:p w14:paraId="5AFCD999"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p>
    <w:p w14:paraId="3134A27E"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 xml:space="preserve">Συμμετοχή τρίτων προσώπων στη ρήτρα διαιτησίας </w:t>
      </w:r>
    </w:p>
    <w:p w14:paraId="4B4A826E"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Αν τρίτος υπεισέλθει στην έννομη σχέση , υπεισέρχεται και στη ρήτρα ενώ δεν ήταν αρχικός συμβληθείς πχ αναδοχή χρέους, εκχώρηση απαιτήσεων . ΔΕΝ ισχύει για πρωτοφειλέτη και εγγυητή, ο εγγυητής δεν δεσμεύεται από την ρήτρα διαιτησίας ή παρέκτασης , εριζόμενο ζήτημα είναι η σύμβαση υπέρ τρίτου. Επίσης έχω δέσμευση ομόρρυθμου εταίρου και ομόρρυθμης εταιρείας. Επομένως κατ’ αρχήν δεσμεύονται οι συμβαλλόμενοι , όμως στη συνέχεια μπορεί να δεσμεύονται και τρίτα πρόσωπα όπως καθολικοί ή ειδικοί διάδοχοι</w:t>
      </w:r>
    </w:p>
    <w:p w14:paraId="047A9AD2"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Προσοχή στη διεύρυνση των υποκειμενικών ορίων , γιατί αν έχω υπέρβαση τους έχω στέρηση του φυσικού δικαστή 8Σ,  άρα θα έχω και ανυπόστατη διαιτητική απόφαση στην εσωτερική διαιτησία /άκυρη στη διεθνή, Παρέμβαση τρίτων προσώπων γίνεται δεκτή από τα πρόσωπα που δεσμεύονται εκτός αν γίνει δεκτή από τους διαδίκους -&gt; σιωπηρή τροποποίηση των υποκειμενικών ορίων της ρήτρας διαιτησίας, αν δεν το αποδέχονται τα μέρη είναι αδύνατο να παρέμβει τρίτος. Ο εγγυητής είδαμε κατ΄ αρχήν δεν μπορεί να συμμετάσχει εκτός αν τα μέρη τροποποιήσουν σιωπηρά τη συμφωνία.</w:t>
      </w:r>
    </w:p>
    <w:p w14:paraId="6E920A22"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Ο εγγυητής έτσι μπορεί να προσφύγει μόνο στα πολιτειακά δικαστήρια αρχικά αν δεν συναινέσουν τα μέρη, έτσι όμως υπάρχει κίνδυνος έκδοσης αντιφατικών αποφάσεων.</w:t>
      </w:r>
    </w:p>
    <w:p w14:paraId="739B9BC1"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p>
    <w:p w14:paraId="33B34069"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Ασφαλιστικά μέτρα -&gt; Στην εσωτερική διαιτησία το διαιτητικό δικαστήριο δεν έχει την εξουσία να διατάξει ασφαλιστικά - &gt; άρθρο 685+ 889 Κπολδ, άρα θα πρέπει να προσφύγει στα πολιτειακά για τα ασφαλιστικά.</w:t>
      </w:r>
    </w:p>
    <w:p w14:paraId="7EBADB60"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Στη διεθνή που διεξάγεται στην Ελλάδα ν. 2735/1999 -&gt; άρθρο 9 + 17 , το διαιτητικό δικαστήριο μπορεί να διατάξει και ασφαλιστικά .</w:t>
      </w:r>
    </w:p>
    <w:p w14:paraId="617EECE8"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p>
    <w:p w14:paraId="5D536402"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Κωλύματα αναγνώρισης της διαιτητικής απόφασης</w:t>
      </w:r>
    </w:p>
    <w:p w14:paraId="633097DC"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p>
    <w:p w14:paraId="5A3ECBC8"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8"/>
          <w:szCs w:val="28"/>
          <w:shd w:val="clear" w:color="auto" w:fill="F8F8F8"/>
        </w:rPr>
      </w:pPr>
      <w:r w:rsidRPr="00D84875">
        <w:rPr>
          <w:rFonts w:ascii="Times New Roman" w:hAnsi="Times New Roman" w:cs="Times New Roman"/>
          <w:color w:val="000000" w:themeColor="text1"/>
          <w:sz w:val="28"/>
          <w:szCs w:val="28"/>
          <w:shd w:val="clear" w:color="auto" w:fill="F8F8F8"/>
        </w:rPr>
        <w:t>Αναγνώριση και εκτέλεση διαιτητικών απόφάσεων με βάση τη Σύμβαση της Νέας Υόρκης</w:t>
      </w:r>
    </w:p>
    <w:p w14:paraId="361C90F9" w14:textId="77777777" w:rsidR="00F543DC" w:rsidRPr="00D84875" w:rsidRDefault="00F543DC" w:rsidP="00D84875">
      <w:pPr>
        <w:shd w:val="clear" w:color="auto" w:fill="FFFFFF"/>
        <w:spacing w:after="0" w:line="276" w:lineRule="auto"/>
        <w:jc w:val="both"/>
        <w:rPr>
          <w:rFonts w:ascii="Times New Roman" w:hAnsi="Times New Roman" w:cs="Times New Roman"/>
          <w:color w:val="000000" w:themeColor="text1"/>
          <w:sz w:val="27"/>
          <w:szCs w:val="27"/>
          <w:shd w:val="clear" w:color="auto" w:fill="F8F8F8"/>
        </w:rPr>
      </w:pPr>
      <w:r w:rsidRPr="00D84875">
        <w:rPr>
          <w:rFonts w:ascii="Times New Roman" w:hAnsi="Times New Roman" w:cs="Times New Roman"/>
          <w:color w:val="000000" w:themeColor="text1"/>
          <w:sz w:val="28"/>
          <w:szCs w:val="28"/>
          <w:shd w:val="clear" w:color="auto" w:fill="F8F8F8"/>
        </w:rPr>
        <w:t>Πεδίο εφαρμογής -&gt; άρθρο 1 -&gt; αναγνώριση και εκτέλεση διαιτητικών αποφάσεων που εκδόθηκαν σε άλλη χώρα από την χώρα στην οποία υποβάλλεται η αίτηση αναγνώρισης . Η σύμβαση της Νέας Υόρκης θα μπορούσε να χρησιμοποιηθεί και για άλλες διαιτητικές αποφάσεις οι οποίες δεν θεωρούνται αλλοδαπές, όμως στο βαθμό που η διεθνής διαιτησία η οποία διεξάγεται στην Ελλάδα δεν μπορεί να διέπεται από αλλοδαπό διαδικαστικό δίκαιο , αυτή η ρύθμιση έχει απλώς θεωρητική αξία</w:t>
      </w:r>
    </w:p>
    <w:p w14:paraId="00F267B8"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 xml:space="preserve">Διαιτητικές αποφάσεις που εκδίδονται από νόμιμα συγκροτημένα διαιτητικά όργανα πχ </w:t>
      </w:r>
      <w:r w:rsidRPr="00D84875">
        <w:rPr>
          <w:rFonts w:ascii="Times New Roman" w:hAnsi="Times New Roman" w:cs="Times New Roman"/>
          <w:sz w:val="28"/>
          <w:szCs w:val="28"/>
          <w:lang w:val="en-AU"/>
        </w:rPr>
        <w:t>ICC</w:t>
      </w:r>
    </w:p>
    <w:p w14:paraId="6E81A75A" w14:textId="77777777" w:rsidR="00F543DC" w:rsidRPr="00D84875" w:rsidRDefault="00F543DC" w:rsidP="00D84875">
      <w:pPr>
        <w:spacing w:line="276" w:lineRule="auto"/>
        <w:jc w:val="both"/>
        <w:rPr>
          <w:rFonts w:ascii="Times New Roman" w:hAnsi="Times New Roman" w:cs="Times New Roman"/>
          <w:sz w:val="28"/>
          <w:szCs w:val="28"/>
        </w:rPr>
      </w:pPr>
      <w:r w:rsidRPr="00D84875">
        <w:rPr>
          <w:rFonts w:ascii="Times New Roman" w:hAnsi="Times New Roman" w:cs="Times New Roman"/>
          <w:sz w:val="28"/>
          <w:szCs w:val="28"/>
        </w:rPr>
        <w:t>Η ελλάδα έχει διατυπώσει δύο επιφυλάξεις με την προσχώρηση της στη σύμβαση της ΝΥ, Α) ότι προσχωρεί με βάση την αρχή της αμοιβαιότητας  -&gt; δεν αναγνωρίζω + εκτελώ αν και το άλλο κράτος δεν έχει κάνει το ίδιο Β) εφαρμογή για εμπορικές σχέσεις που είναι εμπορικές κατά το δίκαιο ΜΟΥ</w:t>
      </w:r>
    </w:p>
    <w:p w14:paraId="7EFE19A9"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sz w:val="28"/>
          <w:szCs w:val="28"/>
        </w:rPr>
      </w:pPr>
      <w:r w:rsidRPr="00D84875">
        <w:rPr>
          <w:sz w:val="28"/>
          <w:szCs w:val="28"/>
        </w:rPr>
        <w:t>Το αίτημα της κήρυξης μιας απόφασης ως εκτελεστής ως μείζον περιλαμβάνει και το αίτημα της αναγνώρισης -&gt; η κήρυξη της εκτελεστότητας μιας αλλοδαπής απόφασης γίνεται σύμφωνα με τον ΚΠολδ 906 , η οποία διάταξη παραπέμπει στο 903 το οποίο λέει:</w:t>
      </w:r>
    </w:p>
    <w:p w14:paraId="752B5869"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sz w:val="28"/>
          <w:szCs w:val="28"/>
        </w:rPr>
        <w:br/>
      </w:r>
      <w:r w:rsidRPr="00D84875">
        <w:rPr>
          <w:color w:val="333333"/>
          <w:sz w:val="27"/>
          <w:szCs w:val="27"/>
        </w:rPr>
        <w:t>Με επιφύλαξη αυτών που ορίζουν διεθνείς συμβάσεις, αλλοδαπή διαιτητική απόφαση αποτελεί δεδικασμένο, χωρίς άλλη διαδικασία, αν συντρέχουν οι ακόλουθες προϋποθέσεις:</w:t>
      </w:r>
    </w:p>
    <w:p w14:paraId="1AEBA344"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1) αν η συμφωνία διαιτησίας στην οποία βασίστηκε η έκδοσή της είναι έγκυρη κατά το δίκαιο που τη διέπει,</w:t>
      </w:r>
    </w:p>
    <w:p w14:paraId="5CE32990"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 xml:space="preserve">2) αν το αντικείμενο της διαιτητικής απόφασης μπορεί να γίνει αντικείμενο συμφωνίας διαιτησίας κατά το ελληνικό δίκαιο, </w:t>
      </w:r>
      <w:r w:rsidRPr="00D84875">
        <w:rPr>
          <w:rStyle w:val="a6"/>
          <w:color w:val="333333"/>
          <w:sz w:val="27"/>
          <w:szCs w:val="27"/>
        </w:rPr>
        <w:footnoteReference w:id="23"/>
      </w:r>
    </w:p>
    <w:p w14:paraId="11BE6C8E"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3) αν η απόφαση δεν προσβάλλεται με ένδικα μέσα ή προσφυγή ή δεν εκκρεμεί διαδικασία αμφισβήτησης του κύρους της,</w:t>
      </w:r>
    </w:p>
    <w:p w14:paraId="515744FF"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4) αν ο διάδικος που νικήθηκε δεν στερήθηκε κατά τη διαιτητική διαδικασία το δικαίωμα της υπεράσπισης,</w:t>
      </w:r>
    </w:p>
    <w:p w14:paraId="1BFEDA6F"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5) αν η απόφαση δεν είναι αντίθετη με απόφαση ελληνικού δικαστηρίου που εκδόθηκε στην ίδια υπόθεση και αποτελεί δεδικασμένο για τους διαδίκους μεταξύ των οποίων εκδόθηκε η αλλοδαπή διαιτητική απόφαση,</w:t>
      </w:r>
    </w:p>
    <w:p w14:paraId="1B0E881A" w14:textId="77777777" w:rsidR="00F543DC" w:rsidRPr="00D84875" w:rsidRDefault="00F543DC" w:rsidP="00D84875">
      <w:pPr>
        <w:pStyle w:val="Web"/>
        <w:shd w:val="clear" w:color="auto" w:fill="F8F8F8"/>
        <w:spacing w:before="150" w:beforeAutospacing="0" w:after="150" w:afterAutospacing="0" w:line="276" w:lineRule="auto"/>
        <w:jc w:val="both"/>
        <w:textAlignment w:val="baseline"/>
        <w:rPr>
          <w:color w:val="333333"/>
          <w:sz w:val="27"/>
          <w:szCs w:val="27"/>
        </w:rPr>
      </w:pPr>
      <w:r w:rsidRPr="00D84875">
        <w:rPr>
          <w:color w:val="333333"/>
          <w:sz w:val="27"/>
          <w:szCs w:val="27"/>
        </w:rPr>
        <w:t>6) αν η απόφαση δεν είναι αντίθετη προς τη δημόσια τάξη ή προς τα χρηστά ήθη.</w:t>
      </w:r>
    </w:p>
    <w:p w14:paraId="178814A1" w14:textId="77777777" w:rsidR="00F543DC" w:rsidRPr="00D84875" w:rsidRDefault="00F543DC" w:rsidP="00D84875">
      <w:pPr>
        <w:spacing w:line="276" w:lineRule="auto"/>
        <w:jc w:val="both"/>
        <w:rPr>
          <w:rFonts w:ascii="Times New Roman" w:hAnsi="Times New Roman" w:cs="Times New Roman"/>
          <w:sz w:val="28"/>
          <w:szCs w:val="28"/>
        </w:rPr>
      </w:pPr>
    </w:p>
    <w:p w14:paraId="5A8C2D64" w14:textId="77777777" w:rsidR="00F543DC" w:rsidRPr="00D84875" w:rsidRDefault="00F543DC" w:rsidP="00D84875">
      <w:pPr>
        <w:spacing w:line="276" w:lineRule="auto"/>
        <w:jc w:val="both"/>
        <w:rPr>
          <w:rFonts w:ascii="Times New Roman" w:hAnsi="Times New Roman" w:cs="Times New Roman"/>
          <w:color w:val="000000" w:themeColor="text1"/>
          <w:sz w:val="28"/>
          <w:szCs w:val="28"/>
          <w:shd w:val="clear" w:color="auto" w:fill="FFFFFF"/>
        </w:rPr>
      </w:pPr>
      <w:r w:rsidRPr="00D84875">
        <w:rPr>
          <w:rFonts w:ascii="Times New Roman" w:hAnsi="Times New Roman" w:cs="Times New Roman"/>
          <w:sz w:val="28"/>
          <w:szCs w:val="28"/>
        </w:rPr>
        <w:t>Η σύμβαση της ΝΥ έχει στο άρθρο 7 ότι δεν θίγεται το τυχόν ευνοϊκότερο ημεδαπό δίκαιο και αυτό συμβαίνει εδώ διότι το άρθρο 5 της Σύμβασης ΝΥ που θέτει τα κωλύματα αναγνώρισης αναφέρει αυτό -&gt;</w:t>
      </w:r>
      <w:r w:rsidRPr="00D84875">
        <w:rPr>
          <w:rFonts w:ascii="Times New Roman" w:hAnsi="Times New Roman" w:cs="Times New Roman"/>
          <w:color w:val="000000" w:themeColor="text1"/>
          <w:sz w:val="28"/>
          <w:szCs w:val="28"/>
          <w:shd w:val="clear" w:color="auto" w:fill="FFFFFF"/>
        </w:rPr>
        <w:t xml:space="preserve">ε) η απόφασις δεν κατέστη εισέτι δεσμευτική διά τα μέρη ή ηκυρώθη ή ανεστάλη υπό αρμοδίας αρχής της χώρας, εν τη οποία, ή κατά το δίκαιον της οποίας, εξεδόθη η απόφασις. </w:t>
      </w:r>
    </w:p>
    <w:p w14:paraId="4EB64B6A" w14:textId="77777777" w:rsidR="00F543DC" w:rsidRPr="00D84875" w:rsidRDefault="00F543DC" w:rsidP="00D84875">
      <w:pPr>
        <w:spacing w:line="276" w:lineRule="auto"/>
        <w:jc w:val="both"/>
        <w:rPr>
          <w:rFonts w:ascii="Times New Roman" w:hAnsi="Times New Roman" w:cs="Times New Roman"/>
          <w:color w:val="000000" w:themeColor="text1"/>
          <w:sz w:val="28"/>
          <w:szCs w:val="28"/>
          <w:shd w:val="clear" w:color="auto" w:fill="FFFFFF"/>
        </w:rPr>
      </w:pPr>
      <w:r w:rsidRPr="00D84875">
        <w:rPr>
          <w:rFonts w:ascii="Times New Roman" w:hAnsi="Times New Roman" w:cs="Times New Roman"/>
          <w:color w:val="000000" w:themeColor="text1"/>
          <w:sz w:val="28"/>
          <w:szCs w:val="28"/>
          <w:shd w:val="clear" w:color="auto" w:fill="FFFFFF"/>
        </w:rPr>
        <w:t>Καθώς αυτό δεν απαιτείται από το ελληνικό δίκαιο ως προϋποθέσει και ως ευνοϊκότερη ρύθμιση , δεν εξετάζεται.</w:t>
      </w:r>
    </w:p>
    <w:p w14:paraId="4278058A" w14:textId="77777777" w:rsidR="00F543DC" w:rsidRPr="00D84875" w:rsidRDefault="00F543DC" w:rsidP="00D84875">
      <w:pPr>
        <w:spacing w:line="276" w:lineRule="auto"/>
        <w:jc w:val="both"/>
        <w:rPr>
          <w:rFonts w:ascii="Times New Roman" w:hAnsi="Times New Roman" w:cs="Times New Roman"/>
          <w:color w:val="000000" w:themeColor="text1"/>
          <w:sz w:val="28"/>
          <w:szCs w:val="28"/>
          <w:shd w:val="clear" w:color="auto" w:fill="FFFFFF"/>
        </w:rPr>
      </w:pPr>
      <w:r w:rsidRPr="00D84875">
        <w:rPr>
          <w:rFonts w:ascii="Times New Roman" w:hAnsi="Times New Roman" w:cs="Times New Roman"/>
          <w:color w:val="000000" w:themeColor="text1"/>
          <w:sz w:val="28"/>
          <w:szCs w:val="28"/>
          <w:shd w:val="clear" w:color="auto" w:fill="FFFFFF"/>
        </w:rPr>
        <w:t>Εκκρεμοδικία + διαιτησία -&gt; Υπάρχει πρόβλημα με την παράλληλη εξέταση του κύρους της διαιτητικής απόφασης τόσο από πολιτειακά δικαστήρια όσο και από τον διαιτητή</w:t>
      </w:r>
    </w:p>
    <w:p w14:paraId="1179456B" w14:textId="77777777" w:rsidR="00F543DC" w:rsidRPr="00D84875" w:rsidRDefault="00F543DC" w:rsidP="00D84875">
      <w:pPr>
        <w:spacing w:line="276" w:lineRule="auto"/>
        <w:jc w:val="both"/>
        <w:rPr>
          <w:rFonts w:ascii="Times New Roman" w:hAnsi="Times New Roman" w:cs="Times New Roman"/>
          <w:color w:val="000000" w:themeColor="text1"/>
          <w:sz w:val="28"/>
          <w:szCs w:val="28"/>
          <w:shd w:val="clear" w:color="auto" w:fill="FFFFFF"/>
        </w:rPr>
      </w:pPr>
      <w:r w:rsidRPr="00D84875">
        <w:rPr>
          <w:rFonts w:ascii="Times New Roman" w:hAnsi="Times New Roman" w:cs="Times New Roman"/>
          <w:color w:val="000000" w:themeColor="text1"/>
          <w:sz w:val="28"/>
          <w:szCs w:val="28"/>
          <w:shd w:val="clear" w:color="auto" w:fill="FFFFFF"/>
        </w:rPr>
        <w:t>Ν 2735/ 1999 -&gt; α 8.2 – δεν εμποδίζεται η επίλυση της διαιτητικής διαφοράς από το διαιτητικό δικαστήριο αν ασκηθεί αρνητική αναγνωριστική αγωγή για το κύρος της διαιτητικής συμφωνίας στα πολιτειακά , δεν έχω αναστολή</w:t>
      </w:r>
    </w:p>
    <w:p w14:paraId="7468DBE1" w14:textId="77777777" w:rsidR="00F543DC" w:rsidRPr="00D84875" w:rsidRDefault="00F543DC" w:rsidP="00D84875">
      <w:pPr>
        <w:spacing w:line="276" w:lineRule="auto"/>
        <w:jc w:val="both"/>
        <w:rPr>
          <w:rFonts w:ascii="Times New Roman" w:hAnsi="Times New Roman" w:cs="Times New Roman"/>
          <w:color w:val="000000" w:themeColor="text1"/>
          <w:sz w:val="28"/>
          <w:szCs w:val="28"/>
          <w:shd w:val="clear" w:color="auto" w:fill="FFFFFF"/>
        </w:rPr>
      </w:pPr>
      <w:r w:rsidRPr="00D84875">
        <w:rPr>
          <w:rFonts w:ascii="Times New Roman" w:hAnsi="Times New Roman" w:cs="Times New Roman"/>
          <w:color w:val="000000" w:themeColor="text1"/>
          <w:sz w:val="28"/>
          <w:szCs w:val="28"/>
          <w:shd w:val="clear" w:color="auto" w:fill="FFFFFF"/>
        </w:rPr>
        <w:t xml:space="preserve">Η ΔΙΕΘΝΗΣ διαιτησία ΔΕΝ παύεται για εκκρεμοδικία σε πολιτειακό δικαστήριο, λογική ρύθμιση γιατί στις διεθνείς συναλλαγές θέλω ταχύτητα και ασφάλεια, βέβαια η εσωτερική έννομη τάξη έχει τη δικλείδα ασφαλείας της 249 κπολδ </w:t>
      </w:r>
    </w:p>
    <w:p w14:paraId="55D3854F" w14:textId="08362316" w:rsidR="001765CE" w:rsidRPr="00D84875" w:rsidRDefault="001765CE" w:rsidP="00D84875">
      <w:pPr>
        <w:spacing w:line="276" w:lineRule="auto"/>
        <w:jc w:val="both"/>
        <w:rPr>
          <w:rFonts w:ascii="Times New Roman" w:hAnsi="Times New Roman" w:cs="Times New Roman"/>
          <w:color w:val="000000" w:themeColor="text1"/>
          <w:sz w:val="28"/>
          <w:szCs w:val="28"/>
          <w:shd w:val="clear" w:color="auto" w:fill="FFFFFF"/>
        </w:rPr>
      </w:pPr>
      <w:r w:rsidRPr="00D84875">
        <w:rPr>
          <w:rFonts w:ascii="Times New Roman" w:hAnsi="Times New Roman" w:cs="Times New Roman"/>
          <w:color w:val="000000" w:themeColor="text1"/>
          <w:sz w:val="28"/>
          <w:szCs w:val="28"/>
          <w:shd w:val="clear" w:color="auto" w:fill="FFFFFF"/>
        </w:rPr>
        <w:t>Γιώργος Κωστόπουλος , Σημειώσεις από το έτος 2022- 23 για το μάθημα ελεύθερης επιλογής , Διαιτησία – Διεθνές και ευρωπαϊκό αστικό δικονομικό δίκαιο</w:t>
      </w:r>
    </w:p>
    <w:p w14:paraId="75C847E9" w14:textId="77777777" w:rsidR="00F543DC" w:rsidRPr="00D84875" w:rsidRDefault="00F543DC" w:rsidP="00D84875">
      <w:pPr>
        <w:spacing w:line="276" w:lineRule="auto"/>
        <w:jc w:val="both"/>
        <w:rPr>
          <w:rFonts w:ascii="Times New Roman" w:hAnsi="Times New Roman" w:cs="Times New Roman"/>
          <w:color w:val="000000" w:themeColor="text1"/>
          <w:sz w:val="28"/>
          <w:szCs w:val="28"/>
        </w:rPr>
      </w:pPr>
    </w:p>
    <w:p w14:paraId="1F7BBB8B" w14:textId="77777777" w:rsidR="00F543DC" w:rsidRPr="00D84875" w:rsidRDefault="00F543DC" w:rsidP="00D84875">
      <w:pPr>
        <w:spacing w:line="276" w:lineRule="auto"/>
        <w:jc w:val="both"/>
        <w:rPr>
          <w:rFonts w:ascii="Times New Roman" w:hAnsi="Times New Roman" w:cs="Times New Roman"/>
          <w:sz w:val="28"/>
          <w:szCs w:val="28"/>
        </w:rPr>
      </w:pPr>
    </w:p>
    <w:p w14:paraId="1B0E678C" w14:textId="77777777" w:rsidR="00F543DC" w:rsidRPr="00D84875" w:rsidRDefault="00F543DC" w:rsidP="00D84875">
      <w:pPr>
        <w:spacing w:line="276" w:lineRule="auto"/>
        <w:jc w:val="both"/>
        <w:rPr>
          <w:rFonts w:ascii="Times New Roman" w:hAnsi="Times New Roman" w:cs="Times New Roman"/>
          <w:sz w:val="28"/>
          <w:szCs w:val="28"/>
        </w:rPr>
      </w:pPr>
    </w:p>
    <w:p w14:paraId="1F2C35AB" w14:textId="79FF8751" w:rsidR="00502749" w:rsidRPr="00D84875" w:rsidRDefault="00502749" w:rsidP="00D84875">
      <w:pPr>
        <w:spacing w:line="276" w:lineRule="auto"/>
        <w:jc w:val="both"/>
        <w:rPr>
          <w:rFonts w:ascii="Times New Roman" w:hAnsi="Times New Roman" w:cs="Times New Roman"/>
          <w:color w:val="333333"/>
          <w:sz w:val="36"/>
          <w:szCs w:val="36"/>
          <w:shd w:val="clear" w:color="auto" w:fill="F8F8F8"/>
        </w:rPr>
      </w:pPr>
    </w:p>
    <w:p w14:paraId="6ECDFDBB" w14:textId="3340E81A" w:rsidR="00DE56C5" w:rsidRPr="00D84875" w:rsidRDefault="00DE56C5" w:rsidP="00D84875">
      <w:pPr>
        <w:spacing w:line="276" w:lineRule="auto"/>
        <w:jc w:val="both"/>
        <w:rPr>
          <w:rFonts w:ascii="Times New Roman" w:hAnsi="Times New Roman" w:cs="Times New Roman"/>
          <w:color w:val="333333"/>
          <w:sz w:val="36"/>
          <w:szCs w:val="36"/>
          <w:shd w:val="clear" w:color="auto" w:fill="F8F8F8"/>
        </w:rPr>
      </w:pPr>
    </w:p>
    <w:p w14:paraId="2ADFAE8F" w14:textId="13BBE1BA" w:rsidR="00DE56C5" w:rsidRPr="00D84875" w:rsidRDefault="00DE56C5" w:rsidP="00D84875">
      <w:pPr>
        <w:spacing w:line="276" w:lineRule="auto"/>
        <w:jc w:val="both"/>
        <w:rPr>
          <w:rFonts w:ascii="Times New Roman" w:hAnsi="Times New Roman" w:cs="Times New Roman"/>
          <w:color w:val="333333"/>
          <w:sz w:val="36"/>
          <w:szCs w:val="36"/>
          <w:shd w:val="clear" w:color="auto" w:fill="F8F8F8"/>
        </w:rPr>
      </w:pPr>
    </w:p>
    <w:p w14:paraId="7AF8F51D" w14:textId="77777777" w:rsidR="00DE56C5" w:rsidRPr="00D84875" w:rsidRDefault="00DE56C5" w:rsidP="00D84875">
      <w:pPr>
        <w:spacing w:line="276" w:lineRule="auto"/>
        <w:jc w:val="both"/>
        <w:rPr>
          <w:rFonts w:ascii="Times New Roman" w:hAnsi="Times New Roman" w:cs="Times New Roman"/>
          <w:color w:val="333333"/>
          <w:sz w:val="36"/>
          <w:szCs w:val="36"/>
          <w:shd w:val="clear" w:color="auto" w:fill="F8F8F8"/>
        </w:rPr>
      </w:pPr>
    </w:p>
    <w:p w14:paraId="2A3A3844" w14:textId="11D607D1" w:rsidR="00502749" w:rsidRPr="00D84875" w:rsidRDefault="00502749" w:rsidP="00D84875">
      <w:pPr>
        <w:spacing w:line="276" w:lineRule="auto"/>
        <w:jc w:val="both"/>
        <w:rPr>
          <w:rFonts w:ascii="Times New Roman" w:hAnsi="Times New Roman" w:cs="Times New Roman"/>
          <w:color w:val="333333"/>
          <w:sz w:val="36"/>
          <w:szCs w:val="36"/>
          <w:shd w:val="clear" w:color="auto" w:fill="F8F8F8"/>
        </w:rPr>
      </w:pPr>
    </w:p>
    <w:p w14:paraId="223AB746" w14:textId="77777777" w:rsidR="00F4072C" w:rsidRPr="00D84875" w:rsidRDefault="00F4072C" w:rsidP="00D84875">
      <w:pPr>
        <w:spacing w:line="276" w:lineRule="auto"/>
        <w:jc w:val="both"/>
        <w:rPr>
          <w:rFonts w:ascii="Times New Roman" w:hAnsi="Times New Roman" w:cs="Times New Roman"/>
          <w:sz w:val="28"/>
          <w:szCs w:val="28"/>
        </w:rPr>
      </w:pPr>
    </w:p>
    <w:p w14:paraId="2BADE2FE" w14:textId="77777777" w:rsidR="008C6AE4" w:rsidRPr="00D84875" w:rsidRDefault="008C6AE4" w:rsidP="00D84875">
      <w:pPr>
        <w:spacing w:line="276" w:lineRule="auto"/>
        <w:jc w:val="both"/>
        <w:rPr>
          <w:rFonts w:ascii="Times New Roman" w:hAnsi="Times New Roman" w:cs="Times New Roman"/>
          <w:sz w:val="28"/>
          <w:szCs w:val="28"/>
        </w:rPr>
      </w:pPr>
    </w:p>
    <w:p w14:paraId="0463775E" w14:textId="77777777" w:rsidR="006A57F7" w:rsidRPr="00D84875" w:rsidRDefault="006A57F7" w:rsidP="00D84875">
      <w:pPr>
        <w:spacing w:line="276" w:lineRule="auto"/>
        <w:jc w:val="both"/>
        <w:rPr>
          <w:rFonts w:ascii="Times New Roman" w:hAnsi="Times New Roman" w:cs="Times New Roman"/>
          <w:sz w:val="28"/>
          <w:szCs w:val="28"/>
        </w:rPr>
      </w:pPr>
    </w:p>
    <w:p w14:paraId="012122A3" w14:textId="77777777" w:rsidR="000254AE" w:rsidRPr="00D84875" w:rsidRDefault="000254AE" w:rsidP="00D84875">
      <w:pPr>
        <w:spacing w:line="276" w:lineRule="auto"/>
        <w:jc w:val="both"/>
        <w:rPr>
          <w:rFonts w:ascii="Times New Roman" w:hAnsi="Times New Roman" w:cs="Times New Roman"/>
          <w:sz w:val="28"/>
          <w:szCs w:val="28"/>
        </w:rPr>
      </w:pPr>
    </w:p>
    <w:p w14:paraId="72455BD2" w14:textId="77777777" w:rsidR="00597100" w:rsidRPr="00D84875" w:rsidRDefault="00597100" w:rsidP="00D84875">
      <w:pPr>
        <w:spacing w:line="276" w:lineRule="auto"/>
        <w:jc w:val="both"/>
        <w:rPr>
          <w:rFonts w:ascii="Times New Roman" w:hAnsi="Times New Roman" w:cs="Times New Roman"/>
          <w:sz w:val="28"/>
          <w:szCs w:val="28"/>
        </w:rPr>
      </w:pPr>
    </w:p>
    <w:p w14:paraId="7506C7D4" w14:textId="77777777" w:rsidR="0047143E" w:rsidRPr="00D84875" w:rsidRDefault="0047143E" w:rsidP="00D84875">
      <w:pPr>
        <w:spacing w:line="276" w:lineRule="auto"/>
        <w:jc w:val="both"/>
        <w:rPr>
          <w:rFonts w:ascii="Times New Roman" w:hAnsi="Times New Roman" w:cs="Times New Roman"/>
          <w:sz w:val="28"/>
          <w:szCs w:val="28"/>
        </w:rPr>
      </w:pPr>
    </w:p>
    <w:p w14:paraId="36B15D8F" w14:textId="77777777" w:rsidR="00DF1ED7" w:rsidRPr="00D84875" w:rsidRDefault="00DF1ED7" w:rsidP="00D84875">
      <w:pPr>
        <w:spacing w:line="276" w:lineRule="auto"/>
        <w:jc w:val="both"/>
        <w:rPr>
          <w:rFonts w:ascii="Times New Roman" w:hAnsi="Times New Roman" w:cs="Times New Roman"/>
          <w:sz w:val="28"/>
          <w:szCs w:val="28"/>
        </w:rPr>
      </w:pPr>
    </w:p>
    <w:p w14:paraId="08D7B52E" w14:textId="77777777" w:rsidR="00C1280A" w:rsidRPr="00D84875" w:rsidRDefault="00C1280A" w:rsidP="00D84875">
      <w:pPr>
        <w:spacing w:line="276" w:lineRule="auto"/>
        <w:jc w:val="both"/>
        <w:rPr>
          <w:rFonts w:ascii="Times New Roman" w:hAnsi="Times New Roman" w:cs="Times New Roman"/>
          <w:sz w:val="28"/>
          <w:szCs w:val="28"/>
        </w:rPr>
      </w:pPr>
    </w:p>
    <w:p w14:paraId="44B0C8B2" w14:textId="77777777" w:rsidR="0038123F" w:rsidRPr="00D84875" w:rsidRDefault="0038123F" w:rsidP="00D84875">
      <w:pPr>
        <w:spacing w:line="276" w:lineRule="auto"/>
        <w:ind w:left="48"/>
        <w:jc w:val="both"/>
        <w:rPr>
          <w:rFonts w:ascii="Times New Roman" w:hAnsi="Times New Roman" w:cs="Times New Roman"/>
          <w:sz w:val="28"/>
          <w:szCs w:val="28"/>
        </w:rPr>
      </w:pPr>
    </w:p>
    <w:p w14:paraId="427AAEF8" w14:textId="3C3D66A9" w:rsidR="0046395F" w:rsidRPr="00D84875" w:rsidRDefault="0046395F" w:rsidP="00D84875">
      <w:pPr>
        <w:spacing w:line="276" w:lineRule="auto"/>
        <w:ind w:left="48"/>
        <w:jc w:val="both"/>
        <w:rPr>
          <w:rFonts w:ascii="Times New Roman" w:hAnsi="Times New Roman" w:cs="Times New Roman"/>
          <w:sz w:val="28"/>
          <w:szCs w:val="28"/>
        </w:rPr>
      </w:pPr>
    </w:p>
    <w:p w14:paraId="3310A425" w14:textId="77777777" w:rsidR="001C2E39" w:rsidRPr="00D84875" w:rsidRDefault="001C2E39" w:rsidP="00D84875">
      <w:pPr>
        <w:spacing w:line="276" w:lineRule="auto"/>
        <w:jc w:val="both"/>
        <w:rPr>
          <w:rFonts w:ascii="Times New Roman" w:hAnsi="Times New Roman" w:cs="Times New Roman"/>
          <w:sz w:val="28"/>
          <w:szCs w:val="28"/>
        </w:rPr>
      </w:pPr>
    </w:p>
    <w:p w14:paraId="57AE5848" w14:textId="77777777" w:rsidR="00CD7CDB" w:rsidRPr="00D84875" w:rsidRDefault="00CD7CDB" w:rsidP="00D84875">
      <w:pPr>
        <w:spacing w:line="276" w:lineRule="auto"/>
        <w:jc w:val="both"/>
        <w:rPr>
          <w:rFonts w:ascii="Times New Roman" w:hAnsi="Times New Roman" w:cs="Times New Roman"/>
          <w:sz w:val="28"/>
          <w:szCs w:val="28"/>
        </w:rPr>
      </w:pPr>
    </w:p>
    <w:sectPr w:rsidR="00CD7CDB" w:rsidRPr="00D8487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29CFA" w14:textId="77777777" w:rsidR="005F3675" w:rsidRDefault="005F3675" w:rsidP="008F7972">
      <w:pPr>
        <w:spacing w:after="0" w:line="240" w:lineRule="auto"/>
      </w:pPr>
      <w:r>
        <w:separator/>
      </w:r>
    </w:p>
  </w:endnote>
  <w:endnote w:type="continuationSeparator" w:id="0">
    <w:p w14:paraId="3D9D2C69" w14:textId="77777777" w:rsidR="005F3675" w:rsidRDefault="005F3675" w:rsidP="008F7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Ubuntu">
    <w:charset w:val="00"/>
    <w:family w:val="swiss"/>
    <w:pitch w:val="variable"/>
    <w:sig w:usb0="E00002FF" w:usb1="5000205B"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2D3AC" w14:textId="77777777" w:rsidR="005F3675" w:rsidRDefault="005F3675" w:rsidP="008F7972">
      <w:pPr>
        <w:spacing w:after="0" w:line="240" w:lineRule="auto"/>
      </w:pPr>
      <w:r>
        <w:separator/>
      </w:r>
    </w:p>
  </w:footnote>
  <w:footnote w:type="continuationSeparator" w:id="0">
    <w:p w14:paraId="28381F81" w14:textId="77777777" w:rsidR="005F3675" w:rsidRDefault="005F3675" w:rsidP="008F7972">
      <w:pPr>
        <w:spacing w:after="0" w:line="240" w:lineRule="auto"/>
      </w:pPr>
      <w:r>
        <w:continuationSeparator/>
      </w:r>
    </w:p>
  </w:footnote>
  <w:footnote w:id="1">
    <w:p w14:paraId="5F17A696" w14:textId="476E02C7" w:rsidR="00AC626C" w:rsidRDefault="00AC626C">
      <w:pPr>
        <w:pStyle w:val="a5"/>
      </w:pPr>
      <w:r>
        <w:rPr>
          <w:rStyle w:val="a6"/>
        </w:rPr>
        <w:footnoteRef/>
      </w:r>
      <w:r>
        <w:t xml:space="preserve"> Βέβαια σε άλλους κανονισμούς όπως τα φορολογικά τα συμβολαιογραφικά έγγραφα εμπίπτουν στο πεδίο εφαρμογής</w:t>
      </w:r>
    </w:p>
  </w:footnote>
  <w:footnote w:id="2">
    <w:p w14:paraId="3877688F" w14:textId="4A90915D" w:rsidR="009C24E1" w:rsidRPr="009C24E1" w:rsidRDefault="009C24E1">
      <w:pPr>
        <w:pStyle w:val="a5"/>
      </w:pPr>
      <w:r>
        <w:rPr>
          <w:rStyle w:val="a6"/>
        </w:rPr>
        <w:footnoteRef/>
      </w:r>
      <w:r>
        <w:t xml:space="preserve"> </w:t>
      </w:r>
      <w:r>
        <w:t xml:space="preserve">Ενδιαφέρουσα η νομολογία </w:t>
      </w:r>
      <w:r w:rsidRPr="00CD471F">
        <w:rPr>
          <w:b/>
          <w:bCs/>
          <w:lang w:val="en-AU"/>
        </w:rPr>
        <w:t>Sonntag</w:t>
      </w:r>
      <w:r w:rsidRPr="00CD471F">
        <w:rPr>
          <w:b/>
          <w:bCs/>
        </w:rPr>
        <w:t xml:space="preserve"> , ενώ πληρούνταν το οργανικό κριτήριο -&gt; δάσκαλος σε δημόσιο σχολείο της Γερμανίας , θεωρήθηκε από το ΔΕΕ ότι εμπίπτει στον 1215 γιατί όλοι οι κοινωνοί οφείλουν να τηρούν τους κανόνες επιμέλειας , υπερίσχυσε το λειτουργικό κριτήριο</w:t>
      </w:r>
      <w:r>
        <w:t>, αντίθετα το ΑΕΔ έκρινε αντίστοιχη περίπτωση ως διοικητική διαφορά δίνοντας έμφαση στο οργανικό κριτήριο.</w:t>
      </w:r>
    </w:p>
  </w:footnote>
  <w:footnote w:id="3">
    <w:p w14:paraId="02D69D74" w14:textId="770BDE4A" w:rsidR="005D36E4" w:rsidRDefault="005D36E4">
      <w:pPr>
        <w:pStyle w:val="a5"/>
      </w:pPr>
      <w:r>
        <w:rPr>
          <w:rStyle w:val="a6"/>
        </w:rPr>
        <w:footnoteRef/>
      </w:r>
      <w:r>
        <w:t xml:space="preserve"> </w:t>
      </w:r>
      <w:r>
        <w:t>Στη διαιτησία του ΚπολΔ δεν μπορεί το διαιτητικό δικαστήριο να διατάξει ασφαλιστικά μέτρα, ΟΜΩΣ στην περίπτωση της διεθνούς διαιτησίας μπορεί το διαιτητικό να διατάξει και ασφαλιστικά</w:t>
      </w:r>
    </w:p>
  </w:footnote>
  <w:footnote w:id="4">
    <w:p w14:paraId="522FF56D" w14:textId="7E720E0C" w:rsidR="006F7FEA" w:rsidRDefault="006F7FEA">
      <w:pPr>
        <w:pStyle w:val="a5"/>
      </w:pPr>
      <w:r>
        <w:rPr>
          <w:rStyle w:val="a6"/>
        </w:rPr>
        <w:footnoteRef/>
      </w:r>
      <w:r>
        <w:t xml:space="preserve"> </w:t>
      </w:r>
      <w:r>
        <w:t>Εκτός φυσικά από πρακτικούς λόγους , χρήματα , κόπος, δεν έχω εμπιστοσύνη στην αλλοδαπή δικαιοσύνη</w:t>
      </w:r>
    </w:p>
  </w:footnote>
  <w:footnote w:id="5">
    <w:p w14:paraId="1CE803CA" w14:textId="3C6EB4EE" w:rsidR="00C12B53" w:rsidRDefault="00C12B53">
      <w:pPr>
        <w:pStyle w:val="a5"/>
      </w:pPr>
      <w:r>
        <w:rPr>
          <w:rStyle w:val="a6"/>
        </w:rPr>
        <w:footnoteRef/>
      </w:r>
      <w:r>
        <w:t xml:space="preserve"> </w:t>
      </w:r>
      <w:r w:rsidRPr="009B6615">
        <w:rPr>
          <w:b/>
          <w:bCs/>
        </w:rPr>
        <w:t>Κατ’ αρχήν το ΔΕΕ δέχεται ότι σε περίπτωση ανατροπής της σύμβασης αναζητείται ο α.π. με την 7.2,</w:t>
      </w:r>
      <w:r>
        <w:t xml:space="preserve"> όμως προτείνεται και το αντίστροφο</w:t>
      </w:r>
    </w:p>
  </w:footnote>
  <w:footnote w:id="6">
    <w:p w14:paraId="12A4E759" w14:textId="0263425D" w:rsidR="00EC3C82" w:rsidRDefault="00EC3C82">
      <w:pPr>
        <w:pStyle w:val="a5"/>
      </w:pPr>
      <w:r>
        <w:rPr>
          <w:rStyle w:val="a6"/>
        </w:rPr>
        <w:footnoteRef/>
      </w:r>
      <w:r>
        <w:t xml:space="preserve"> </w:t>
      </w:r>
      <w:r>
        <w:t xml:space="preserve">Άρα αφού περιλαμβάνει διαφορές που δεν πηγάζουν από σύμβαση , εδώ αρχικά υπάγεται και η περίπτωση του αδικαιολογήτου πλουτισμού </w:t>
      </w:r>
    </w:p>
  </w:footnote>
  <w:footnote w:id="7">
    <w:p w14:paraId="08029297" w14:textId="15080D62" w:rsidR="006C5C87" w:rsidRDefault="006C5C87">
      <w:pPr>
        <w:pStyle w:val="a5"/>
      </w:pPr>
      <w:r>
        <w:rPr>
          <w:rStyle w:val="a6"/>
        </w:rPr>
        <w:footnoteRef/>
      </w:r>
      <w:r>
        <w:t xml:space="preserve"> </w:t>
      </w:r>
      <w:r>
        <w:t>Υποσημείωση -&gt; αν έχω απλή ομοδικία και ο ένας έχει ρήτρα παρέκτασης , τότε αυτή δεν καταλαμβάνει και τον άλλο απλό ομόδικο ( αντίθετη άποψη του εισαγγελέα του ΔΕΕ όμως) , ωστόσο ΔΕΕ+ ΑΠ αυτό έχουν αποφανθεί.</w:t>
      </w:r>
    </w:p>
  </w:footnote>
  <w:footnote w:id="8">
    <w:p w14:paraId="68EAB8B8" w14:textId="53551775" w:rsidR="001D6B24" w:rsidRDefault="001D6B24">
      <w:pPr>
        <w:pStyle w:val="a5"/>
      </w:pPr>
      <w:r>
        <w:rPr>
          <w:rStyle w:val="a6"/>
        </w:rPr>
        <w:footnoteRef/>
      </w:r>
      <w:r>
        <w:t xml:space="preserve"> </w:t>
      </w:r>
      <w:r>
        <w:t xml:space="preserve">ΒΛ. + Ειδικό ενοχικό του Γεωργιάδη για την εγκυρότητα της εγγύησης -&gt; νμλγ από Γερμανία που γονείς που δεν είχαν οικονομική ευρωστία εγγυούνταν για δάνεια των παιδιών τους, κατ’ αρχην θεωρήθηκαν έγκυρες 361 ΑΚ, όμως τελικά υπήρξε μεταστροφή της νομολογίας στη Γερμανία ιδιαίτερα σε περίπτωση που υπάλληλοι στην τράπεζα επεδείκνυαν αντισυναλλακτική και καταχρηστική συμπεριφορά, καθώς τις περισσότερες φορές  εμπίπτουν στην έννοια του καταναλωτή μη έχοντας ειδικές γνώσεις. </w:t>
      </w:r>
    </w:p>
  </w:footnote>
  <w:footnote w:id="9">
    <w:p w14:paraId="58F805F5" w14:textId="64C4A5D9" w:rsidR="00163661" w:rsidRDefault="00163661">
      <w:pPr>
        <w:pStyle w:val="a5"/>
      </w:pPr>
      <w:r>
        <w:rPr>
          <w:rStyle w:val="a6"/>
        </w:rPr>
        <w:footnoteRef/>
      </w:r>
      <w:r>
        <w:t xml:space="preserve"> </w:t>
      </w:r>
      <w:r>
        <w:t>Άντληση επιχειρημάτων και από το ουσιαστικό δίκαιο -&gt; έχει κριθεί και στην Ελλάδα για τον χρόνο εργασίας αντίστοιχα πχ για οδηγούς φορτηγών , αν αυτοί ξεκινούν κάθε μέρα από την ίδια ώρα και βάση και τελειώνουν αντίστοιχα σε προκαθορισμένο σημείο ο χρόνος μετάβασης από και προς στο σπίτι τους,  δεν θεωρείται χρόνος εργασίας. Αν όμως το σημείο δεν είναι προκαθορισμένο πχ τη μια μέρα πάνε στην Βούλα , την άλλη στην Κινέττα και γυρνάνε από το Κορωπί σπίτι τους δηλαδή αλλάζει ο τόπος κάθε μέρα , θεωρείται χρόνος εργασίας και άρα πληρώνονται κανονικά -&gt; άρα η βάση του εργαζομένου σε τέτοια επαγγέλματα έχει σημαντικές συνέπειες στο ουσιαστικό εργατικό δίκαιο -&gt; αντλούμε και επιχειρήματα από το ουσιαστικό δίκαιο.</w:t>
      </w:r>
    </w:p>
    <w:p w14:paraId="1E8FC25D" w14:textId="77777777" w:rsidR="00163661" w:rsidRDefault="00163661">
      <w:pPr>
        <w:pStyle w:val="a5"/>
      </w:pPr>
    </w:p>
  </w:footnote>
  <w:footnote w:id="10">
    <w:p w14:paraId="37BE707F" w14:textId="69E070F0" w:rsidR="00163661" w:rsidRDefault="00163661">
      <w:pPr>
        <w:pStyle w:val="a5"/>
      </w:pPr>
      <w:r>
        <w:rPr>
          <w:rStyle w:val="a6"/>
        </w:rPr>
        <w:footnoteRef/>
      </w:r>
      <w:r>
        <w:t xml:space="preserve"> </w:t>
      </w:r>
      <w:r>
        <w:t>Περισσότερα βλέπε στο ουσιαστικό εργατικό για τις θεωρίες περί εξάρτησης -&gt;νομικής , προσωπικής κτλ.</w:t>
      </w:r>
    </w:p>
  </w:footnote>
  <w:footnote w:id="11">
    <w:p w14:paraId="32C5AA64" w14:textId="134C7B1A" w:rsidR="0038123F" w:rsidRDefault="0038123F">
      <w:pPr>
        <w:pStyle w:val="a5"/>
      </w:pPr>
      <w:r>
        <w:rPr>
          <w:rStyle w:val="a6"/>
        </w:rPr>
        <w:footnoteRef/>
      </w:r>
      <w:r>
        <w:t xml:space="preserve"> </w:t>
      </w:r>
      <w:r>
        <w:t xml:space="preserve">Θα γίνει πρώτα αναφορά γενικά στην αλλοδαπή εκκρεμοδικία του ΚπολΔ με βάση σημειώσεις από το μάθημα της Τριανταφύλλου -&gt; όμως κυρίως εντός ύλης είναι η ευρωπαΊκή εκκρεμοδικία του Τσικρικά </w:t>
      </w:r>
    </w:p>
  </w:footnote>
  <w:footnote w:id="12">
    <w:p w14:paraId="1B1138D7" w14:textId="30ED289D" w:rsidR="005A4A39" w:rsidRDefault="005A4A39">
      <w:pPr>
        <w:pStyle w:val="a5"/>
      </w:pPr>
      <w:r>
        <w:rPr>
          <w:rStyle w:val="a6"/>
        </w:rPr>
        <w:footnoteRef/>
      </w:r>
      <w:r>
        <w:t xml:space="preserve"> </w:t>
      </w:r>
      <w:r>
        <w:t>Όπως συμβαίνει και στην Ελλάδα με το 249 ΚπολΔ</w:t>
      </w:r>
    </w:p>
  </w:footnote>
  <w:footnote w:id="13">
    <w:p w14:paraId="1C27640A" w14:textId="0310C85E" w:rsidR="00F7697D" w:rsidRDefault="00F7697D">
      <w:pPr>
        <w:pStyle w:val="a5"/>
      </w:pPr>
      <w:r>
        <w:rPr>
          <w:rStyle w:val="a6"/>
        </w:rPr>
        <w:footnoteRef/>
      </w:r>
      <w:r>
        <w:t xml:space="preserve">  </w:t>
      </w:r>
      <w:r>
        <w:t>4. Οι παράγραφοι 2 και 3 δεν εφαρμόζονται σε ζητήματα που αναφέρονται στα τμήματα 3, 4 ή 5, όταν ενάγων είναι ο αντισυμβαλλόμενος του ασφαλιστή, ο ασφαλισμένος, ένας δικαιούχος της ασφαλιστικής σύμβασης, ο ζημιωθείς, ο καταναλωτής ή ο εργαζόμενος και η συμφωνία δεν είναι έγκυρη βάσει διατάξεως περιλαμβανομένης στα τμήματα αυτά.</w:t>
      </w:r>
    </w:p>
  </w:footnote>
  <w:footnote w:id="14">
    <w:p w14:paraId="39C4B8F0" w14:textId="5A476A71" w:rsidR="00F7697D" w:rsidRDefault="00F7697D">
      <w:pPr>
        <w:pStyle w:val="a5"/>
      </w:pPr>
      <w:r>
        <w:rPr>
          <w:rStyle w:val="a6"/>
        </w:rPr>
        <w:footnoteRef/>
      </w:r>
      <w:r>
        <w:t xml:space="preserve"> </w:t>
      </w:r>
      <w:r>
        <w:t>Εν αντιθέσει με τα προϊσχύσαντα, ότι ένας από τους δύο συμβαλλομένους πρέπει να έχουν την κατοικία τους σε Κ-Μ, πλέον μπορούμε να έχουμε ρήτρα παρέκτασης ευρωπαΪκών δικαστηρίων και για εξωευρωπαϊκά ΦΠ /ΝΠ που είναι και οι δύο συμβαλλόμενοι !.</w:t>
      </w:r>
    </w:p>
  </w:footnote>
  <w:footnote w:id="15">
    <w:p w14:paraId="789DC5B6" w14:textId="2060B4C1" w:rsidR="00FD7E01" w:rsidRDefault="00FD7E01">
      <w:pPr>
        <w:pStyle w:val="a5"/>
      </w:pPr>
      <w:r>
        <w:rPr>
          <w:rStyle w:val="a6"/>
        </w:rPr>
        <w:footnoteRef/>
      </w:r>
      <w:r>
        <w:t xml:space="preserve"> </w:t>
      </w:r>
      <w:r>
        <w:t>Άρα το κύρος της δικονομικής σύμβασης κρίνεται με βάση το δίκαιο του παρεκτεινόμενου δικαστηρίου.</w:t>
      </w:r>
    </w:p>
  </w:footnote>
  <w:footnote w:id="16">
    <w:p w14:paraId="44C45CFC" w14:textId="1D0AA4F8" w:rsidR="00FD7E01" w:rsidRDefault="00FD7E01">
      <w:pPr>
        <w:pStyle w:val="a5"/>
      </w:pPr>
      <w:r>
        <w:rPr>
          <w:rStyle w:val="a6"/>
        </w:rPr>
        <w:footnoteRef/>
      </w:r>
      <w:r>
        <w:t xml:space="preserve"> </w:t>
      </w:r>
      <w:r>
        <w:t xml:space="preserve">ΣΙΩΠΗΡΗ ΠΑΡΕΚΤΑΣΗ -&gt; από αυτή την παράγραφο -&gt; άρθρο 26.1 προκύπτει ότι οι αποκλειστικές δωσιδικίες στον κανονισμό όπως και στη Γαλλία υπερισχύουν της ρήτρας παρέκτασης !!!. </w:t>
      </w:r>
    </w:p>
  </w:footnote>
  <w:footnote w:id="17">
    <w:p w14:paraId="671B041B" w14:textId="4387234A" w:rsidR="00FD7E01" w:rsidRDefault="00FD7E01">
      <w:pPr>
        <w:pStyle w:val="a5"/>
      </w:pPr>
      <w:r>
        <w:rPr>
          <w:rStyle w:val="a6"/>
        </w:rPr>
        <w:footnoteRef/>
      </w:r>
      <w:r>
        <w:t xml:space="preserve"> </w:t>
      </w:r>
      <w:r>
        <w:t>Υπάρχει θεωρητική διχογνωμία, αν με την υποχρέωση ενημέρωσης βαρύνεται το δικαστήριο ( Δεληκωστόπουλος) ή ο αντίδικος (Παμπούκης).</w:t>
      </w:r>
    </w:p>
  </w:footnote>
  <w:footnote w:id="18">
    <w:p w14:paraId="1A22738F" w14:textId="77777777" w:rsidR="00C03516" w:rsidRDefault="00C03516" w:rsidP="00C03516">
      <w:pPr>
        <w:pStyle w:val="freeform"/>
        <w:shd w:val="clear" w:color="auto" w:fill="FFFFFF"/>
        <w:textAlignment w:val="baseline"/>
        <w:rPr>
          <w:rFonts w:ascii="Ubuntu" w:hAnsi="Ubuntu"/>
          <w:color w:val="202020"/>
          <w:sz w:val="21"/>
          <w:szCs w:val="21"/>
        </w:rPr>
      </w:pPr>
      <w:r>
        <w:rPr>
          <w:rStyle w:val="a6"/>
        </w:rPr>
        <w:footnoteRef/>
      </w:r>
      <w:r>
        <w:t xml:space="preserve"> </w:t>
      </w:r>
      <w:r>
        <w:rPr>
          <w:rFonts w:ascii="Ubuntu" w:hAnsi="Ubuntu"/>
          <w:color w:val="202020"/>
          <w:sz w:val="21"/>
          <w:szCs w:val="21"/>
        </w:rPr>
        <w:t>1. Δίκες εναντίον προσώπων που δεν έχουν κατοικία στην Ελλάδα, εφόσον το αντικείμενό τους είναι περιουσιακό, μπορούν να εισαχθούν και στο δικαστήριο, στην περιφέρεια του οποίου υπάρχει περιουσία του εναγομένου ή βρίσκεται το επίδικο αντικείμενο.</w:t>
      </w:r>
    </w:p>
    <w:p w14:paraId="36B7F59D" w14:textId="53537C43" w:rsidR="00C03516" w:rsidRDefault="00C03516" w:rsidP="00C03516">
      <w:pPr>
        <w:pStyle w:val="freeform"/>
        <w:shd w:val="clear" w:color="auto" w:fill="FFFFFF"/>
        <w:textAlignment w:val="baseline"/>
        <w:rPr>
          <w:rFonts w:ascii="Ubuntu" w:hAnsi="Ubuntu"/>
          <w:color w:val="202020"/>
          <w:sz w:val="21"/>
          <w:szCs w:val="21"/>
        </w:rPr>
      </w:pPr>
      <w:r>
        <w:rPr>
          <w:rFonts w:ascii="Ubuntu" w:hAnsi="Ubuntu"/>
          <w:color w:val="202020"/>
          <w:sz w:val="21"/>
          <w:szCs w:val="21"/>
        </w:rPr>
        <w:t>2. Αν η περιουσία συνίσταται σε χρηματικές απαιτήσεις του εναγομένου εναντίον τρίτου, θεωρείται πως η περιουσία βρίσκεται στον τόπο της κατοικίας του τρίτου.</w:t>
      </w:r>
      <w:r w:rsidR="009E51B2">
        <w:rPr>
          <w:rFonts w:ascii="Ubuntu" w:hAnsi="Ubuntu"/>
          <w:color w:val="202020"/>
          <w:sz w:val="21"/>
          <w:szCs w:val="21"/>
        </w:rPr>
        <w:t xml:space="preserve"> </w:t>
      </w:r>
    </w:p>
    <w:p w14:paraId="6DE728C4" w14:textId="477241D4" w:rsidR="009E51B2" w:rsidRDefault="009E51B2" w:rsidP="00C03516">
      <w:pPr>
        <w:pStyle w:val="freeform"/>
        <w:shd w:val="clear" w:color="auto" w:fill="FFFFFF"/>
        <w:textAlignment w:val="baseline"/>
        <w:rPr>
          <w:rFonts w:ascii="Ubuntu" w:hAnsi="Ubuntu"/>
          <w:color w:val="202020"/>
          <w:sz w:val="21"/>
          <w:szCs w:val="21"/>
        </w:rPr>
      </w:pPr>
      <w:r>
        <w:rPr>
          <w:rFonts w:ascii="Ubuntu" w:hAnsi="Ubuntu"/>
          <w:color w:val="202020"/>
          <w:sz w:val="21"/>
          <w:szCs w:val="21"/>
        </w:rPr>
        <w:t>Επίσης η έννοια της περιουσίας σύμφωνα με τον Τριανταφυλλίδη πρέπει να εκλαμβάνεται με ευρύ τρόπο -&gt; πχ τραπεζικές καταθέσεις</w:t>
      </w:r>
    </w:p>
    <w:p w14:paraId="588A79A6" w14:textId="4A565882" w:rsidR="00C03516" w:rsidRDefault="00C03516">
      <w:pPr>
        <w:pStyle w:val="a5"/>
      </w:pPr>
    </w:p>
  </w:footnote>
  <w:footnote w:id="19">
    <w:p w14:paraId="6390EF99" w14:textId="6D64A7D5" w:rsidR="00E1081B" w:rsidRDefault="00E1081B">
      <w:pPr>
        <w:pStyle w:val="a5"/>
      </w:pPr>
      <w:r>
        <w:rPr>
          <w:rStyle w:val="a6"/>
        </w:rPr>
        <w:footnoteRef/>
      </w:r>
      <w:r>
        <w:t xml:space="preserve"> </w:t>
      </w:r>
      <w:r>
        <w:t>Απόφαση δηλαδή άμεσης ισχύος εκτελεστή στην Ελλάδα, εφόσον συντρέχουν τα ακόλουθα</w:t>
      </w:r>
    </w:p>
  </w:footnote>
  <w:footnote w:id="20">
    <w:p w14:paraId="3368643F" w14:textId="26BA56A2" w:rsidR="00B81C27" w:rsidRDefault="00B81C27">
      <w:pPr>
        <w:pStyle w:val="a5"/>
      </w:pPr>
      <w:r>
        <w:rPr>
          <w:rStyle w:val="a6"/>
        </w:rPr>
        <w:footnoteRef/>
      </w:r>
      <w:r>
        <w:t xml:space="preserve"> </w:t>
      </w:r>
      <w:r>
        <w:t>2. Κατά τον έλεγχο των λόγων δικαιοδοσίας που αναφέρονται στην παράγραφο 1 στοιχείο ε), το δικαστήριο στο οποίο υποβλήθηκε η αίτηση δεσμεύεται από τις πραγματικές διαπιστώσεις στις οποίες το δικαστήριο του κράτους μέλους προέλευσης έχει θεμελιώσει τη διεθνή δικαιοδοσία του.</w:t>
      </w:r>
    </w:p>
  </w:footnote>
  <w:footnote w:id="21">
    <w:p w14:paraId="6197E723" w14:textId="0881674A" w:rsidR="00602D78" w:rsidRDefault="00602D78">
      <w:pPr>
        <w:pStyle w:val="a5"/>
      </w:pPr>
      <w:r>
        <w:rPr>
          <w:rStyle w:val="a6"/>
        </w:rPr>
        <w:footnoteRef/>
      </w:r>
      <w:r>
        <w:t xml:space="preserve"> </w:t>
      </w:r>
      <w:r>
        <w:t>Παλιά η Σύμβαση Βρυξελλών δεν έλεγε προδήλως</w:t>
      </w:r>
    </w:p>
  </w:footnote>
  <w:footnote w:id="22">
    <w:p w14:paraId="68D68DBF" w14:textId="77777777" w:rsidR="00F543DC" w:rsidRPr="00EF3448" w:rsidRDefault="00F543DC" w:rsidP="00F543DC">
      <w:pPr>
        <w:pStyle w:val="a5"/>
      </w:pPr>
      <w:r>
        <w:rPr>
          <w:rStyle w:val="a6"/>
        </w:rPr>
        <w:footnoteRef/>
      </w:r>
      <w:r>
        <w:t xml:space="preserve"> </w:t>
      </w:r>
      <w:r>
        <w:t>Λαμβάνεται υπόψη η διαφορά, τα πρόσωπα των διαιτητών και η γνώση. Γίνεται με προσοχή η πρόταση και τα μέρη δέχονται εκτός αν υπάρχουν αντικρουόμενα συμφέροντα : λόγοι εξαίρεσης προτείνονται από τα μέρη αλλά μπορούν και να αυτοεξαιρεθούν οι διαιτητές.</w:t>
      </w:r>
    </w:p>
  </w:footnote>
  <w:footnote w:id="23">
    <w:p w14:paraId="0A08D8D1" w14:textId="77777777" w:rsidR="00F543DC" w:rsidRDefault="00F543DC" w:rsidP="00F543DC">
      <w:pPr>
        <w:pStyle w:val="a5"/>
      </w:pPr>
      <w:r>
        <w:rPr>
          <w:rStyle w:val="a6"/>
        </w:rPr>
        <w:footnoteRef/>
      </w:r>
      <w:r>
        <w:t xml:space="preserve"> </w:t>
      </w:r>
      <w:r>
        <w:t>Έτσι μπορεί να αναγνωρισθεί διαιτητική απόφαση που δεν είναι διαιτητεύσιμη σύμφωνα με το δίκαιο έκδοσης αλλά είναι σύμφωνα με το ελληνικό δίκαιο ανανγνώρισης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0B8A"/>
    <w:multiLevelType w:val="hybridMultilevel"/>
    <w:tmpl w:val="2C74B01C"/>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05425C"/>
    <w:multiLevelType w:val="hybridMultilevel"/>
    <w:tmpl w:val="9F82D308"/>
    <w:lvl w:ilvl="0" w:tplc="F98ABF20">
      <w:start w:val="2"/>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5CF2A4F"/>
    <w:multiLevelType w:val="multilevel"/>
    <w:tmpl w:val="AFAE1D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8416BD"/>
    <w:multiLevelType w:val="multilevel"/>
    <w:tmpl w:val="E93AF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475463"/>
    <w:multiLevelType w:val="hybridMultilevel"/>
    <w:tmpl w:val="74AA3EBC"/>
    <w:lvl w:ilvl="0" w:tplc="761C8FAE">
      <w:start w:val="1"/>
      <w:numFmt w:val="lowerRoman"/>
      <w:lvlText w:val="%1)"/>
      <w:lvlJc w:val="left"/>
      <w:pPr>
        <w:ind w:left="768" w:hanging="720"/>
      </w:pPr>
      <w:rPr>
        <w:rFonts w:hint="default"/>
      </w:rPr>
    </w:lvl>
    <w:lvl w:ilvl="1" w:tplc="04080019" w:tentative="1">
      <w:start w:val="1"/>
      <w:numFmt w:val="lowerLetter"/>
      <w:lvlText w:val="%2."/>
      <w:lvlJc w:val="left"/>
      <w:pPr>
        <w:ind w:left="1128" w:hanging="360"/>
      </w:pPr>
    </w:lvl>
    <w:lvl w:ilvl="2" w:tplc="0408001B" w:tentative="1">
      <w:start w:val="1"/>
      <w:numFmt w:val="lowerRoman"/>
      <w:lvlText w:val="%3."/>
      <w:lvlJc w:val="right"/>
      <w:pPr>
        <w:ind w:left="1848" w:hanging="180"/>
      </w:pPr>
    </w:lvl>
    <w:lvl w:ilvl="3" w:tplc="0408000F" w:tentative="1">
      <w:start w:val="1"/>
      <w:numFmt w:val="decimal"/>
      <w:lvlText w:val="%4."/>
      <w:lvlJc w:val="left"/>
      <w:pPr>
        <w:ind w:left="2568" w:hanging="360"/>
      </w:pPr>
    </w:lvl>
    <w:lvl w:ilvl="4" w:tplc="04080019" w:tentative="1">
      <w:start w:val="1"/>
      <w:numFmt w:val="lowerLetter"/>
      <w:lvlText w:val="%5."/>
      <w:lvlJc w:val="left"/>
      <w:pPr>
        <w:ind w:left="3288" w:hanging="360"/>
      </w:pPr>
    </w:lvl>
    <w:lvl w:ilvl="5" w:tplc="0408001B" w:tentative="1">
      <w:start w:val="1"/>
      <w:numFmt w:val="lowerRoman"/>
      <w:lvlText w:val="%6."/>
      <w:lvlJc w:val="right"/>
      <w:pPr>
        <w:ind w:left="4008" w:hanging="180"/>
      </w:pPr>
    </w:lvl>
    <w:lvl w:ilvl="6" w:tplc="0408000F" w:tentative="1">
      <w:start w:val="1"/>
      <w:numFmt w:val="decimal"/>
      <w:lvlText w:val="%7."/>
      <w:lvlJc w:val="left"/>
      <w:pPr>
        <w:ind w:left="4728" w:hanging="360"/>
      </w:pPr>
    </w:lvl>
    <w:lvl w:ilvl="7" w:tplc="04080019" w:tentative="1">
      <w:start w:val="1"/>
      <w:numFmt w:val="lowerLetter"/>
      <w:lvlText w:val="%8."/>
      <w:lvlJc w:val="left"/>
      <w:pPr>
        <w:ind w:left="5448" w:hanging="360"/>
      </w:pPr>
    </w:lvl>
    <w:lvl w:ilvl="8" w:tplc="0408001B" w:tentative="1">
      <w:start w:val="1"/>
      <w:numFmt w:val="lowerRoman"/>
      <w:lvlText w:val="%9."/>
      <w:lvlJc w:val="right"/>
      <w:pPr>
        <w:ind w:left="6168" w:hanging="180"/>
      </w:pPr>
    </w:lvl>
  </w:abstractNum>
  <w:abstractNum w:abstractNumId="5" w15:restartNumberingAfterBreak="0">
    <w:nsid w:val="482917BE"/>
    <w:multiLevelType w:val="hybridMultilevel"/>
    <w:tmpl w:val="B0A2EAF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484C4632"/>
    <w:multiLevelType w:val="hybridMultilevel"/>
    <w:tmpl w:val="8E72214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4D95112C"/>
    <w:multiLevelType w:val="hybridMultilevel"/>
    <w:tmpl w:val="B198997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52E84CF5"/>
    <w:multiLevelType w:val="hybridMultilevel"/>
    <w:tmpl w:val="D0A83232"/>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610B2EF6"/>
    <w:multiLevelType w:val="hybridMultilevel"/>
    <w:tmpl w:val="0320399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40E0A25"/>
    <w:multiLevelType w:val="hybridMultilevel"/>
    <w:tmpl w:val="50681CD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742B60E6"/>
    <w:multiLevelType w:val="hybridMultilevel"/>
    <w:tmpl w:val="D3504C2A"/>
    <w:lvl w:ilvl="0" w:tplc="6FACB04C">
      <w:start w:val="1"/>
      <w:numFmt w:val="decimal"/>
      <w:lvlText w:val="%1)"/>
      <w:lvlJc w:val="left"/>
      <w:pPr>
        <w:ind w:left="408" w:hanging="360"/>
      </w:pPr>
      <w:rPr>
        <w:rFonts w:hint="default"/>
      </w:rPr>
    </w:lvl>
    <w:lvl w:ilvl="1" w:tplc="04080019" w:tentative="1">
      <w:start w:val="1"/>
      <w:numFmt w:val="lowerLetter"/>
      <w:lvlText w:val="%2."/>
      <w:lvlJc w:val="left"/>
      <w:pPr>
        <w:ind w:left="1128" w:hanging="360"/>
      </w:pPr>
    </w:lvl>
    <w:lvl w:ilvl="2" w:tplc="0408001B" w:tentative="1">
      <w:start w:val="1"/>
      <w:numFmt w:val="lowerRoman"/>
      <w:lvlText w:val="%3."/>
      <w:lvlJc w:val="right"/>
      <w:pPr>
        <w:ind w:left="1848" w:hanging="180"/>
      </w:pPr>
    </w:lvl>
    <w:lvl w:ilvl="3" w:tplc="0408000F" w:tentative="1">
      <w:start w:val="1"/>
      <w:numFmt w:val="decimal"/>
      <w:lvlText w:val="%4."/>
      <w:lvlJc w:val="left"/>
      <w:pPr>
        <w:ind w:left="2568" w:hanging="360"/>
      </w:pPr>
    </w:lvl>
    <w:lvl w:ilvl="4" w:tplc="04080019" w:tentative="1">
      <w:start w:val="1"/>
      <w:numFmt w:val="lowerLetter"/>
      <w:lvlText w:val="%5."/>
      <w:lvlJc w:val="left"/>
      <w:pPr>
        <w:ind w:left="3288" w:hanging="360"/>
      </w:pPr>
    </w:lvl>
    <w:lvl w:ilvl="5" w:tplc="0408001B" w:tentative="1">
      <w:start w:val="1"/>
      <w:numFmt w:val="lowerRoman"/>
      <w:lvlText w:val="%6."/>
      <w:lvlJc w:val="right"/>
      <w:pPr>
        <w:ind w:left="4008" w:hanging="180"/>
      </w:pPr>
    </w:lvl>
    <w:lvl w:ilvl="6" w:tplc="0408000F" w:tentative="1">
      <w:start w:val="1"/>
      <w:numFmt w:val="decimal"/>
      <w:lvlText w:val="%7."/>
      <w:lvlJc w:val="left"/>
      <w:pPr>
        <w:ind w:left="4728" w:hanging="360"/>
      </w:pPr>
    </w:lvl>
    <w:lvl w:ilvl="7" w:tplc="04080019" w:tentative="1">
      <w:start w:val="1"/>
      <w:numFmt w:val="lowerLetter"/>
      <w:lvlText w:val="%8."/>
      <w:lvlJc w:val="left"/>
      <w:pPr>
        <w:ind w:left="5448" w:hanging="360"/>
      </w:pPr>
    </w:lvl>
    <w:lvl w:ilvl="8" w:tplc="0408001B" w:tentative="1">
      <w:start w:val="1"/>
      <w:numFmt w:val="lowerRoman"/>
      <w:lvlText w:val="%9."/>
      <w:lvlJc w:val="right"/>
      <w:pPr>
        <w:ind w:left="6168" w:hanging="180"/>
      </w:pPr>
    </w:lvl>
  </w:abstractNum>
  <w:abstractNum w:abstractNumId="12" w15:restartNumberingAfterBreak="0">
    <w:nsid w:val="7C6D41CD"/>
    <w:multiLevelType w:val="hybridMultilevel"/>
    <w:tmpl w:val="E7786BD0"/>
    <w:lvl w:ilvl="0" w:tplc="3ED0FDC4">
      <w:start w:val="1"/>
      <w:numFmt w:val="decimal"/>
      <w:lvlText w:val="%1)"/>
      <w:lvlJc w:val="left"/>
      <w:pPr>
        <w:ind w:left="720" w:hanging="360"/>
      </w:pPr>
      <w:rPr>
        <w:rFonts w:ascii="Roboto" w:hAnsi="Roboto" w:hint="default"/>
        <w:color w:val="333333"/>
        <w:sz w:val="27"/>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317879571">
    <w:abstractNumId w:val="10"/>
  </w:num>
  <w:num w:numId="2" w16cid:durableId="260533211">
    <w:abstractNumId w:val="9"/>
  </w:num>
  <w:num w:numId="3" w16cid:durableId="661130596">
    <w:abstractNumId w:val="7"/>
  </w:num>
  <w:num w:numId="4" w16cid:durableId="860893961">
    <w:abstractNumId w:val="12"/>
  </w:num>
  <w:num w:numId="5" w16cid:durableId="1137184214">
    <w:abstractNumId w:val="1"/>
  </w:num>
  <w:num w:numId="6" w16cid:durableId="1316106975">
    <w:abstractNumId w:val="6"/>
  </w:num>
  <w:num w:numId="7" w16cid:durableId="110054831">
    <w:abstractNumId w:val="8"/>
  </w:num>
  <w:num w:numId="8" w16cid:durableId="187984106">
    <w:abstractNumId w:val="0"/>
  </w:num>
  <w:num w:numId="9" w16cid:durableId="1192693645">
    <w:abstractNumId w:val="4"/>
  </w:num>
  <w:num w:numId="10" w16cid:durableId="877665699">
    <w:abstractNumId w:val="11"/>
  </w:num>
  <w:num w:numId="11" w16cid:durableId="1973438867">
    <w:abstractNumId w:val="5"/>
  </w:num>
  <w:num w:numId="12" w16cid:durableId="402797493">
    <w:abstractNumId w:val="2"/>
  </w:num>
  <w:num w:numId="13" w16cid:durableId="1483693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4D3"/>
    <w:rsid w:val="00007648"/>
    <w:rsid w:val="00024619"/>
    <w:rsid w:val="000254AE"/>
    <w:rsid w:val="00025F47"/>
    <w:rsid w:val="00026008"/>
    <w:rsid w:val="00035837"/>
    <w:rsid w:val="00067B6F"/>
    <w:rsid w:val="00077DA5"/>
    <w:rsid w:val="0008645A"/>
    <w:rsid w:val="000932C5"/>
    <w:rsid w:val="000A69FE"/>
    <w:rsid w:val="000B541E"/>
    <w:rsid w:val="000C599B"/>
    <w:rsid w:val="000D7209"/>
    <w:rsid w:val="000F74EE"/>
    <w:rsid w:val="000F7ECA"/>
    <w:rsid w:val="00121C45"/>
    <w:rsid w:val="00146B15"/>
    <w:rsid w:val="0015251A"/>
    <w:rsid w:val="00163661"/>
    <w:rsid w:val="00167079"/>
    <w:rsid w:val="001745F0"/>
    <w:rsid w:val="001765CE"/>
    <w:rsid w:val="00181457"/>
    <w:rsid w:val="00184BF8"/>
    <w:rsid w:val="00187373"/>
    <w:rsid w:val="001C2E39"/>
    <w:rsid w:val="001C4402"/>
    <w:rsid w:val="001D3A98"/>
    <w:rsid w:val="001D6B24"/>
    <w:rsid w:val="0020303C"/>
    <w:rsid w:val="00207368"/>
    <w:rsid w:val="00211D88"/>
    <w:rsid w:val="00230999"/>
    <w:rsid w:val="00236147"/>
    <w:rsid w:val="00242133"/>
    <w:rsid w:val="00245DD9"/>
    <w:rsid w:val="0025601C"/>
    <w:rsid w:val="00264793"/>
    <w:rsid w:val="00277C96"/>
    <w:rsid w:val="00281EFD"/>
    <w:rsid w:val="00283950"/>
    <w:rsid w:val="002B3C4F"/>
    <w:rsid w:val="002B4C61"/>
    <w:rsid w:val="002C1391"/>
    <w:rsid w:val="002D4AFB"/>
    <w:rsid w:val="002E7628"/>
    <w:rsid w:val="00300BB5"/>
    <w:rsid w:val="00322707"/>
    <w:rsid w:val="00333027"/>
    <w:rsid w:val="0035275A"/>
    <w:rsid w:val="00362751"/>
    <w:rsid w:val="003759A7"/>
    <w:rsid w:val="0038123F"/>
    <w:rsid w:val="003A3092"/>
    <w:rsid w:val="003B2E4E"/>
    <w:rsid w:val="003C538E"/>
    <w:rsid w:val="003D367D"/>
    <w:rsid w:val="003F608E"/>
    <w:rsid w:val="00414309"/>
    <w:rsid w:val="00432003"/>
    <w:rsid w:val="00454377"/>
    <w:rsid w:val="0046395F"/>
    <w:rsid w:val="0047143E"/>
    <w:rsid w:val="00481FD0"/>
    <w:rsid w:val="00495258"/>
    <w:rsid w:val="0049770E"/>
    <w:rsid w:val="004B3224"/>
    <w:rsid w:val="004B3C02"/>
    <w:rsid w:val="00502537"/>
    <w:rsid w:val="00502749"/>
    <w:rsid w:val="00525061"/>
    <w:rsid w:val="0052526F"/>
    <w:rsid w:val="00537B97"/>
    <w:rsid w:val="0054039F"/>
    <w:rsid w:val="005566B2"/>
    <w:rsid w:val="005628D8"/>
    <w:rsid w:val="005746EC"/>
    <w:rsid w:val="00590031"/>
    <w:rsid w:val="00597100"/>
    <w:rsid w:val="005A4A39"/>
    <w:rsid w:val="005A74F1"/>
    <w:rsid w:val="005D36E4"/>
    <w:rsid w:val="005E54D0"/>
    <w:rsid w:val="005E5C85"/>
    <w:rsid w:val="005F3675"/>
    <w:rsid w:val="00602D78"/>
    <w:rsid w:val="00611A5C"/>
    <w:rsid w:val="00627258"/>
    <w:rsid w:val="00645AB7"/>
    <w:rsid w:val="0067011F"/>
    <w:rsid w:val="00670D7A"/>
    <w:rsid w:val="006A3213"/>
    <w:rsid w:val="006A57F7"/>
    <w:rsid w:val="006C2068"/>
    <w:rsid w:val="006C41EE"/>
    <w:rsid w:val="006C4597"/>
    <w:rsid w:val="006C5C87"/>
    <w:rsid w:val="006D06CA"/>
    <w:rsid w:val="006D654F"/>
    <w:rsid w:val="006F7FEA"/>
    <w:rsid w:val="00702DF6"/>
    <w:rsid w:val="0070573E"/>
    <w:rsid w:val="007149E2"/>
    <w:rsid w:val="00716D8F"/>
    <w:rsid w:val="00735111"/>
    <w:rsid w:val="00773ED3"/>
    <w:rsid w:val="00803F77"/>
    <w:rsid w:val="008074A1"/>
    <w:rsid w:val="008438C4"/>
    <w:rsid w:val="00850BB0"/>
    <w:rsid w:val="008568BB"/>
    <w:rsid w:val="008574F3"/>
    <w:rsid w:val="0087138D"/>
    <w:rsid w:val="00875AB4"/>
    <w:rsid w:val="00887056"/>
    <w:rsid w:val="00890C1B"/>
    <w:rsid w:val="00891ABF"/>
    <w:rsid w:val="008A53A3"/>
    <w:rsid w:val="008A643F"/>
    <w:rsid w:val="008C0E0D"/>
    <w:rsid w:val="008C194C"/>
    <w:rsid w:val="008C1E84"/>
    <w:rsid w:val="008C1FD7"/>
    <w:rsid w:val="008C6AE4"/>
    <w:rsid w:val="008C74D1"/>
    <w:rsid w:val="008D6B98"/>
    <w:rsid w:val="008F7972"/>
    <w:rsid w:val="009060C8"/>
    <w:rsid w:val="00923127"/>
    <w:rsid w:val="00981D0B"/>
    <w:rsid w:val="009A052C"/>
    <w:rsid w:val="009B6615"/>
    <w:rsid w:val="009C24E1"/>
    <w:rsid w:val="009C3ACD"/>
    <w:rsid w:val="009E51B2"/>
    <w:rsid w:val="00A150A5"/>
    <w:rsid w:val="00A60D1E"/>
    <w:rsid w:val="00A62C09"/>
    <w:rsid w:val="00A67A7B"/>
    <w:rsid w:val="00A756EB"/>
    <w:rsid w:val="00A820A9"/>
    <w:rsid w:val="00A90887"/>
    <w:rsid w:val="00AC626C"/>
    <w:rsid w:val="00AE52CC"/>
    <w:rsid w:val="00AF6BE1"/>
    <w:rsid w:val="00B125A7"/>
    <w:rsid w:val="00B12E3F"/>
    <w:rsid w:val="00B2557C"/>
    <w:rsid w:val="00B26CAB"/>
    <w:rsid w:val="00B56937"/>
    <w:rsid w:val="00B67BE9"/>
    <w:rsid w:val="00B7372D"/>
    <w:rsid w:val="00B754C6"/>
    <w:rsid w:val="00B76C4F"/>
    <w:rsid w:val="00B81C27"/>
    <w:rsid w:val="00BE1D30"/>
    <w:rsid w:val="00BE5136"/>
    <w:rsid w:val="00C0094B"/>
    <w:rsid w:val="00C03516"/>
    <w:rsid w:val="00C1137B"/>
    <w:rsid w:val="00C1280A"/>
    <w:rsid w:val="00C12B53"/>
    <w:rsid w:val="00C32277"/>
    <w:rsid w:val="00C3515C"/>
    <w:rsid w:val="00C50D45"/>
    <w:rsid w:val="00CA38BA"/>
    <w:rsid w:val="00CC1AC8"/>
    <w:rsid w:val="00CD20ED"/>
    <w:rsid w:val="00CD2316"/>
    <w:rsid w:val="00CD3A02"/>
    <w:rsid w:val="00CD471F"/>
    <w:rsid w:val="00CD7CDB"/>
    <w:rsid w:val="00CD7D0D"/>
    <w:rsid w:val="00CF6953"/>
    <w:rsid w:val="00CF7EA6"/>
    <w:rsid w:val="00D00AC2"/>
    <w:rsid w:val="00D167D7"/>
    <w:rsid w:val="00D24826"/>
    <w:rsid w:val="00D306FB"/>
    <w:rsid w:val="00D362D6"/>
    <w:rsid w:val="00D4674C"/>
    <w:rsid w:val="00D84875"/>
    <w:rsid w:val="00DA5EB8"/>
    <w:rsid w:val="00DA7E1D"/>
    <w:rsid w:val="00DC417B"/>
    <w:rsid w:val="00DD34F8"/>
    <w:rsid w:val="00DE56C5"/>
    <w:rsid w:val="00DF1ED7"/>
    <w:rsid w:val="00E1081B"/>
    <w:rsid w:val="00E3657E"/>
    <w:rsid w:val="00E72BAE"/>
    <w:rsid w:val="00E764D3"/>
    <w:rsid w:val="00E951E0"/>
    <w:rsid w:val="00E953A7"/>
    <w:rsid w:val="00EA14DC"/>
    <w:rsid w:val="00EC3C82"/>
    <w:rsid w:val="00ED2768"/>
    <w:rsid w:val="00ED63AC"/>
    <w:rsid w:val="00ED66F1"/>
    <w:rsid w:val="00F23025"/>
    <w:rsid w:val="00F3311E"/>
    <w:rsid w:val="00F4072C"/>
    <w:rsid w:val="00F52B9A"/>
    <w:rsid w:val="00F543DC"/>
    <w:rsid w:val="00F739F0"/>
    <w:rsid w:val="00F7697D"/>
    <w:rsid w:val="00F817F3"/>
    <w:rsid w:val="00F92CCA"/>
    <w:rsid w:val="00F93AF2"/>
    <w:rsid w:val="00F96300"/>
    <w:rsid w:val="00FA64F2"/>
    <w:rsid w:val="00FB3F23"/>
    <w:rsid w:val="00FC20A1"/>
    <w:rsid w:val="00FD0C63"/>
    <w:rsid w:val="00FD7E01"/>
    <w:rsid w:val="00FF0919"/>
    <w:rsid w:val="00FF537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27EFE"/>
  <w15:chartTrackingRefBased/>
  <w15:docId w15:val="{8570C862-33F9-49B2-9764-CB840D873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Char"/>
    <w:uiPriority w:val="99"/>
    <w:semiHidden/>
    <w:unhideWhenUsed/>
    <w:rsid w:val="008F7972"/>
    <w:pPr>
      <w:spacing w:after="0" w:line="240" w:lineRule="auto"/>
    </w:pPr>
    <w:rPr>
      <w:sz w:val="20"/>
      <w:szCs w:val="20"/>
    </w:rPr>
  </w:style>
  <w:style w:type="character" w:customStyle="1" w:styleId="Char">
    <w:name w:val="Κείμενο σημείωσης τέλους Char"/>
    <w:basedOn w:val="a0"/>
    <w:link w:val="a3"/>
    <w:uiPriority w:val="99"/>
    <w:semiHidden/>
    <w:rsid w:val="008F7972"/>
    <w:rPr>
      <w:sz w:val="20"/>
      <w:szCs w:val="20"/>
    </w:rPr>
  </w:style>
  <w:style w:type="character" w:styleId="a4">
    <w:name w:val="endnote reference"/>
    <w:basedOn w:val="a0"/>
    <w:uiPriority w:val="99"/>
    <w:semiHidden/>
    <w:unhideWhenUsed/>
    <w:rsid w:val="008F7972"/>
    <w:rPr>
      <w:vertAlign w:val="superscript"/>
    </w:rPr>
  </w:style>
  <w:style w:type="paragraph" w:styleId="a5">
    <w:name w:val="footnote text"/>
    <w:basedOn w:val="a"/>
    <w:link w:val="Char0"/>
    <w:uiPriority w:val="99"/>
    <w:semiHidden/>
    <w:unhideWhenUsed/>
    <w:rsid w:val="00AC626C"/>
    <w:pPr>
      <w:spacing w:after="0" w:line="240" w:lineRule="auto"/>
    </w:pPr>
    <w:rPr>
      <w:sz w:val="20"/>
      <w:szCs w:val="20"/>
    </w:rPr>
  </w:style>
  <w:style w:type="character" w:customStyle="1" w:styleId="Char0">
    <w:name w:val="Κείμενο υποσημείωσης Char"/>
    <w:basedOn w:val="a0"/>
    <w:link w:val="a5"/>
    <w:uiPriority w:val="99"/>
    <w:semiHidden/>
    <w:rsid w:val="00AC626C"/>
    <w:rPr>
      <w:sz w:val="20"/>
      <w:szCs w:val="20"/>
    </w:rPr>
  </w:style>
  <w:style w:type="character" w:styleId="a6">
    <w:name w:val="footnote reference"/>
    <w:basedOn w:val="a0"/>
    <w:uiPriority w:val="99"/>
    <w:semiHidden/>
    <w:unhideWhenUsed/>
    <w:rsid w:val="00AC626C"/>
    <w:rPr>
      <w:vertAlign w:val="superscript"/>
    </w:rPr>
  </w:style>
  <w:style w:type="paragraph" w:styleId="a7">
    <w:name w:val="List Paragraph"/>
    <w:basedOn w:val="a"/>
    <w:uiPriority w:val="34"/>
    <w:qFormat/>
    <w:rsid w:val="00CF6953"/>
    <w:pPr>
      <w:ind w:left="720"/>
      <w:contextualSpacing/>
    </w:pPr>
  </w:style>
  <w:style w:type="paragraph" w:styleId="Web">
    <w:name w:val="Normal (Web)"/>
    <w:basedOn w:val="a"/>
    <w:uiPriority w:val="99"/>
    <w:semiHidden/>
    <w:unhideWhenUsed/>
    <w:rsid w:val="0020303C"/>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paragraph" w:customStyle="1" w:styleId="freeform">
    <w:name w:val="freeform"/>
    <w:basedOn w:val="a"/>
    <w:rsid w:val="00C03516"/>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styleId="a8">
    <w:name w:val="Strong"/>
    <w:basedOn w:val="a0"/>
    <w:uiPriority w:val="22"/>
    <w:qFormat/>
    <w:rsid w:val="00F543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86028">
      <w:bodyDiv w:val="1"/>
      <w:marLeft w:val="0"/>
      <w:marRight w:val="0"/>
      <w:marTop w:val="0"/>
      <w:marBottom w:val="0"/>
      <w:divBdr>
        <w:top w:val="none" w:sz="0" w:space="0" w:color="auto"/>
        <w:left w:val="none" w:sz="0" w:space="0" w:color="auto"/>
        <w:bottom w:val="none" w:sz="0" w:space="0" w:color="auto"/>
        <w:right w:val="none" w:sz="0" w:space="0" w:color="auto"/>
      </w:divBdr>
    </w:div>
    <w:div w:id="392239892">
      <w:bodyDiv w:val="1"/>
      <w:marLeft w:val="0"/>
      <w:marRight w:val="0"/>
      <w:marTop w:val="0"/>
      <w:marBottom w:val="0"/>
      <w:divBdr>
        <w:top w:val="none" w:sz="0" w:space="0" w:color="auto"/>
        <w:left w:val="none" w:sz="0" w:space="0" w:color="auto"/>
        <w:bottom w:val="none" w:sz="0" w:space="0" w:color="auto"/>
        <w:right w:val="none" w:sz="0" w:space="0" w:color="auto"/>
      </w:divBdr>
    </w:div>
    <w:div w:id="697900480">
      <w:bodyDiv w:val="1"/>
      <w:marLeft w:val="0"/>
      <w:marRight w:val="0"/>
      <w:marTop w:val="0"/>
      <w:marBottom w:val="0"/>
      <w:divBdr>
        <w:top w:val="none" w:sz="0" w:space="0" w:color="auto"/>
        <w:left w:val="none" w:sz="0" w:space="0" w:color="auto"/>
        <w:bottom w:val="none" w:sz="0" w:space="0" w:color="auto"/>
        <w:right w:val="none" w:sz="0" w:space="0" w:color="auto"/>
      </w:divBdr>
    </w:div>
    <w:div w:id="1626421457">
      <w:bodyDiv w:val="1"/>
      <w:marLeft w:val="0"/>
      <w:marRight w:val="0"/>
      <w:marTop w:val="0"/>
      <w:marBottom w:val="0"/>
      <w:divBdr>
        <w:top w:val="none" w:sz="0" w:space="0" w:color="auto"/>
        <w:left w:val="none" w:sz="0" w:space="0" w:color="auto"/>
        <w:bottom w:val="none" w:sz="0" w:space="0" w:color="auto"/>
        <w:right w:val="none" w:sz="0" w:space="0" w:color="auto"/>
      </w:divBdr>
    </w:div>
    <w:div w:id="190398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F713C-EABB-40FB-9FB0-F07514707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2292</TotalTime>
  <Pages>6</Pages>
  <Words>27657</Words>
  <Characters>149354</Characters>
  <Application>Microsoft Office Word</Application>
  <DocSecurity>0</DocSecurity>
  <Lines>1244</Lines>
  <Paragraphs>353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Αναστασία Γανοχωρίτη</cp:lastModifiedBy>
  <cp:revision>60</cp:revision>
  <dcterms:created xsi:type="dcterms:W3CDTF">2023-08-03T22:46:00Z</dcterms:created>
  <dcterms:modified xsi:type="dcterms:W3CDTF">2023-12-19T17:53:00Z</dcterms:modified>
</cp:coreProperties>
</file>