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6BA" w:rsidRDefault="00AC06BA" w:rsidP="00AC06BA">
      <w:pPr>
        <w:pStyle w:val="Default"/>
      </w:pPr>
    </w:p>
    <w:p w:rsidR="005B2573" w:rsidRDefault="00AC06BA" w:rsidP="00AC06BA">
      <w:pPr>
        <w:pStyle w:val="Default"/>
      </w:pPr>
      <w:r>
        <w:t xml:space="preserve"> </w:t>
      </w:r>
      <w:r>
        <w:rPr>
          <w:b/>
          <w:bCs/>
          <w:sz w:val="22"/>
          <w:szCs w:val="22"/>
        </w:rPr>
        <w:t>ΔΙΚΑΙΟ ΤΗΣ EΚΜΕΤΑΛΛΕΥΣΕΩΣ</w:t>
      </w:r>
    </w:p>
    <w:p w:rsidR="005B2573" w:rsidRDefault="005B2573" w:rsidP="005B2573">
      <w:pPr>
        <w:pStyle w:val="Default"/>
        <w:rPr>
          <w:sz w:val="22"/>
          <w:szCs w:val="22"/>
        </w:rPr>
      </w:pPr>
      <w:r>
        <w:t xml:space="preserve"> </w:t>
      </w:r>
      <w:r>
        <w:rPr>
          <w:b/>
          <w:bCs/>
          <w:sz w:val="22"/>
          <w:szCs w:val="22"/>
        </w:rPr>
        <w:t xml:space="preserve">ΔΙΑΓΡΑΜΜΑ ΥΛΗΣ </w:t>
      </w:r>
    </w:p>
    <w:p w:rsidR="005B2573" w:rsidRDefault="005B2573" w:rsidP="005B2573">
      <w:pPr>
        <w:pStyle w:val="Default"/>
        <w:spacing w:after="6"/>
        <w:rPr>
          <w:sz w:val="22"/>
          <w:szCs w:val="22"/>
        </w:rPr>
      </w:pPr>
      <w:r>
        <w:rPr>
          <w:sz w:val="22"/>
          <w:szCs w:val="22"/>
        </w:rPr>
        <w:t xml:space="preserve">1. Οι έννοιες «επιχείρηση - εκμετάλλευση» (Λεβέντης, Συλλογικό Εργατικό Δίκαιο, 2007) </w:t>
      </w:r>
      <w:r w:rsidRPr="005B2573">
        <w:rPr>
          <w:sz w:val="22"/>
          <w:szCs w:val="22"/>
          <w:highlight w:val="yellow"/>
        </w:rPr>
        <w:t>σελ.586-591</w:t>
      </w:r>
    </w:p>
    <w:p w:rsidR="005B2573" w:rsidRDefault="005B2573" w:rsidP="005B2573">
      <w:pPr>
        <w:pStyle w:val="Default"/>
        <w:spacing w:after="6"/>
        <w:rPr>
          <w:sz w:val="22"/>
          <w:szCs w:val="22"/>
        </w:rPr>
      </w:pPr>
      <w:r>
        <w:rPr>
          <w:sz w:val="22"/>
          <w:szCs w:val="22"/>
        </w:rPr>
        <w:t xml:space="preserve">2. Κανονισμοί εργασίας (Λεβέντης, Συλλογικό Εργατικό Δίκαιο, 2007) </w:t>
      </w:r>
      <w:r w:rsidRPr="00AC06BA">
        <w:rPr>
          <w:sz w:val="22"/>
          <w:szCs w:val="22"/>
          <w:highlight w:val="yellow"/>
        </w:rPr>
        <w:t>σελ.591-601</w:t>
      </w:r>
    </w:p>
    <w:p w:rsidR="005B2573" w:rsidRDefault="005B2573" w:rsidP="005B2573">
      <w:pPr>
        <w:pStyle w:val="Default"/>
        <w:spacing w:after="6"/>
        <w:rPr>
          <w:sz w:val="22"/>
          <w:szCs w:val="22"/>
        </w:rPr>
      </w:pPr>
      <w:r>
        <w:rPr>
          <w:sz w:val="22"/>
          <w:szCs w:val="22"/>
        </w:rPr>
        <w:t>3. Πειθαρχικό Δίκαιο (Λεβέντης, Συλλογικό Εργατικό Δίκαιο, 2007</w:t>
      </w:r>
      <w:r w:rsidRPr="00AC06BA">
        <w:rPr>
          <w:sz w:val="22"/>
          <w:szCs w:val="22"/>
          <w:highlight w:val="yellow"/>
        </w:rPr>
        <w:t>) σελ.601-607</w:t>
      </w:r>
    </w:p>
    <w:p w:rsidR="005B2573" w:rsidRDefault="005B2573" w:rsidP="005B2573">
      <w:pPr>
        <w:pStyle w:val="Default"/>
        <w:spacing w:after="6"/>
        <w:rPr>
          <w:sz w:val="22"/>
          <w:szCs w:val="22"/>
        </w:rPr>
      </w:pPr>
      <w:r>
        <w:rPr>
          <w:sz w:val="22"/>
          <w:szCs w:val="22"/>
        </w:rPr>
        <w:t xml:space="preserve">4. Προαγωγές ( Λεβέντης- Παπαδημητρίου, Ατομικό Εργατικό Δίκαιο, 2011) </w:t>
      </w:r>
      <w:r w:rsidRPr="00AC06BA">
        <w:rPr>
          <w:sz w:val="22"/>
          <w:szCs w:val="22"/>
          <w:highlight w:val="green"/>
        </w:rPr>
        <w:t>σελ.751-768</w:t>
      </w:r>
    </w:p>
    <w:p w:rsidR="005B2573" w:rsidRDefault="005B2573" w:rsidP="005B2573">
      <w:pPr>
        <w:pStyle w:val="Default"/>
        <w:spacing w:after="6"/>
        <w:rPr>
          <w:sz w:val="22"/>
          <w:szCs w:val="22"/>
        </w:rPr>
      </w:pPr>
      <w:r>
        <w:rPr>
          <w:sz w:val="22"/>
          <w:szCs w:val="22"/>
        </w:rPr>
        <w:t>5. Συμμετοχή των εργαζομένων (ν. 1767/1988) (Λεβέντης, Συλλογικό Εργατικό Δίκαιο, 2007</w:t>
      </w:r>
      <w:r w:rsidRPr="00AC06BA">
        <w:rPr>
          <w:sz w:val="22"/>
          <w:szCs w:val="22"/>
          <w:highlight w:val="yellow"/>
        </w:rPr>
        <w:t>) σελ.616-629</w:t>
      </w:r>
    </w:p>
    <w:p w:rsidR="005B2573" w:rsidRDefault="005B2573" w:rsidP="005B2573">
      <w:pPr>
        <w:pStyle w:val="Default"/>
        <w:spacing w:after="6"/>
        <w:rPr>
          <w:sz w:val="22"/>
          <w:szCs w:val="22"/>
        </w:rPr>
      </w:pPr>
      <w:r>
        <w:rPr>
          <w:sz w:val="22"/>
          <w:szCs w:val="22"/>
        </w:rPr>
        <w:t xml:space="preserve">6. Πρακτική της εκμετάλλευσης (Λεβέντης- Παπαδημητρίου, Ατομικό Εργατικό Δίκαιο, 2011) </w:t>
      </w:r>
      <w:r w:rsidRPr="00AC06BA">
        <w:rPr>
          <w:sz w:val="22"/>
          <w:szCs w:val="22"/>
          <w:highlight w:val="green"/>
        </w:rPr>
        <w:t>σελ.17-25</w:t>
      </w:r>
    </w:p>
    <w:p w:rsidR="005B2573" w:rsidRDefault="005B2573" w:rsidP="005B2573">
      <w:pPr>
        <w:pStyle w:val="Default"/>
        <w:spacing w:after="6"/>
        <w:rPr>
          <w:sz w:val="22"/>
          <w:szCs w:val="22"/>
        </w:rPr>
      </w:pPr>
      <w:r>
        <w:rPr>
          <w:sz w:val="22"/>
          <w:szCs w:val="22"/>
        </w:rPr>
        <w:t xml:space="preserve">7. Διευθυντικό δικαίωμα (Λεβέντης- Παπαδημητρίου, Ατομικό Εργατικό Δίκαιο,) </w:t>
      </w:r>
      <w:r w:rsidRPr="00AC06BA">
        <w:rPr>
          <w:sz w:val="22"/>
          <w:szCs w:val="22"/>
          <w:highlight w:val="green"/>
        </w:rPr>
        <w:t>σελ.709-717</w:t>
      </w:r>
    </w:p>
    <w:p w:rsidR="005B2573" w:rsidRDefault="005B2573" w:rsidP="005B2573">
      <w:pPr>
        <w:pStyle w:val="Default"/>
        <w:spacing w:after="6"/>
        <w:rPr>
          <w:sz w:val="22"/>
          <w:szCs w:val="22"/>
        </w:rPr>
      </w:pPr>
      <w:r>
        <w:rPr>
          <w:sz w:val="22"/>
          <w:szCs w:val="22"/>
        </w:rPr>
        <w:t xml:space="preserve">8. Μεταβίβαση επιχείρησης (Λεβέντης- Παπαδημητρίου, Ατομικό Εργατικό Δίκαιο) </w:t>
      </w:r>
      <w:r w:rsidRPr="00AC06BA">
        <w:rPr>
          <w:sz w:val="22"/>
          <w:szCs w:val="22"/>
          <w:highlight w:val="green"/>
        </w:rPr>
        <w:t>σελ.771-787</w:t>
      </w:r>
    </w:p>
    <w:p w:rsidR="005B2573" w:rsidRDefault="005B2573" w:rsidP="005B2573">
      <w:pPr>
        <w:pStyle w:val="Default"/>
        <w:spacing w:after="6"/>
        <w:rPr>
          <w:sz w:val="22"/>
          <w:szCs w:val="22"/>
        </w:rPr>
      </w:pPr>
      <w:r>
        <w:rPr>
          <w:sz w:val="22"/>
          <w:szCs w:val="22"/>
        </w:rPr>
        <w:t xml:space="preserve">9. Τηλεργασία ( Λεβέντης- Παπαδημητρίου, Ατομικό Εργατικό Δίκαιο + Κ. Παπαδημητρίου, Πληροφορική Εργασία Εργατικό Δίκαιο, σ. 28-44 και 91-104) </w:t>
      </w:r>
      <w:r w:rsidRPr="00AC06BA">
        <w:rPr>
          <w:sz w:val="22"/>
          <w:szCs w:val="22"/>
          <w:highlight w:val="green"/>
        </w:rPr>
        <w:t>σελ.219-222</w:t>
      </w:r>
      <w:r w:rsidR="00AC06BA" w:rsidRPr="00AC06BA">
        <w:rPr>
          <w:sz w:val="22"/>
          <w:szCs w:val="22"/>
          <w:highlight w:val="green"/>
        </w:rPr>
        <w:t>-</w:t>
      </w:r>
      <w:r w:rsidR="00AC06BA">
        <w:rPr>
          <w:sz w:val="22"/>
          <w:szCs w:val="22"/>
        </w:rPr>
        <w:t>οι σελίδες από το βιβλίο του ατομικού-</w:t>
      </w:r>
    </w:p>
    <w:p w:rsidR="005B2573" w:rsidRPr="005B2573" w:rsidRDefault="005B2573" w:rsidP="005B2573">
      <w:pPr>
        <w:pStyle w:val="Default"/>
        <w:spacing w:after="6"/>
        <w:rPr>
          <w:sz w:val="22"/>
          <w:szCs w:val="22"/>
          <w:u w:val="thick" w:color="FF0000"/>
        </w:rPr>
      </w:pPr>
      <w:r>
        <w:rPr>
          <w:sz w:val="22"/>
          <w:szCs w:val="22"/>
        </w:rPr>
        <w:t>10. Συνδικαλιστική δράση στην επιχείρηση (δομή- διευκολύνσεις) (Λεβέντης, Συλλογικό Εργατικό Δίκαιο</w:t>
      </w:r>
      <w:r w:rsidRPr="00AC06BA">
        <w:rPr>
          <w:sz w:val="22"/>
          <w:szCs w:val="22"/>
          <w:highlight w:val="yellow"/>
        </w:rPr>
        <w:t>)</w:t>
      </w:r>
      <w:r w:rsidR="004016D7">
        <w:rPr>
          <w:sz w:val="22"/>
          <w:szCs w:val="22"/>
          <w:highlight w:val="yellow"/>
        </w:rPr>
        <w:t>γενικα-&gt;σελ.82-86 ΔΟΜΗ=&gt;σελ.95-113 ,ΔΙΕΥΚΟΛΥΝΣΕΙΣ=&gt;σελ.353-362</w:t>
      </w:r>
    </w:p>
    <w:p w:rsidR="005B2573" w:rsidRDefault="005B2573" w:rsidP="005B2573">
      <w:pPr>
        <w:pStyle w:val="Default"/>
        <w:spacing w:after="6"/>
        <w:rPr>
          <w:sz w:val="22"/>
          <w:szCs w:val="22"/>
        </w:rPr>
      </w:pPr>
      <w:r>
        <w:rPr>
          <w:sz w:val="22"/>
          <w:szCs w:val="22"/>
        </w:rPr>
        <w:t>11. Ομαδικές απολύσεις ( Λεβέντης- Παπαδημητρίου, Ατομικό Εργατικό Δίκαιο)</w:t>
      </w:r>
      <w:r w:rsidRPr="00AC06BA">
        <w:rPr>
          <w:sz w:val="22"/>
          <w:szCs w:val="22"/>
          <w:highlight w:val="green"/>
        </w:rPr>
        <w:t>σελ.953-988</w:t>
      </w:r>
    </w:p>
    <w:p w:rsidR="005B2573" w:rsidRDefault="005B2573" w:rsidP="005B2573">
      <w:pPr>
        <w:pStyle w:val="Default"/>
        <w:rPr>
          <w:sz w:val="22"/>
          <w:szCs w:val="22"/>
        </w:rPr>
      </w:pPr>
      <w:r>
        <w:rPr>
          <w:sz w:val="22"/>
          <w:szCs w:val="22"/>
        </w:rPr>
        <w:t>12. Προσωρινή απασχόληση (Λεβέντης- Παπαδημητρίου, Ατομικό Εργατικό Δίκαιο)</w:t>
      </w:r>
      <w:r w:rsidRPr="00AC06BA">
        <w:rPr>
          <w:sz w:val="22"/>
          <w:szCs w:val="22"/>
          <w:highlight w:val="green"/>
        </w:rPr>
        <w:t>σελ.203-216</w:t>
      </w:r>
    </w:p>
    <w:p w:rsidR="005B2573" w:rsidRDefault="005B2573" w:rsidP="005B2573">
      <w:pPr>
        <w:pStyle w:val="Default"/>
        <w:rPr>
          <w:sz w:val="22"/>
          <w:szCs w:val="22"/>
        </w:rPr>
      </w:pPr>
    </w:p>
    <w:p w:rsidR="00634AF7" w:rsidRDefault="00634AF7" w:rsidP="005B2573"/>
    <w:sectPr w:rsidR="00634AF7" w:rsidSect="00634AF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B2573"/>
    <w:rsid w:val="004016D7"/>
    <w:rsid w:val="005B2573"/>
    <w:rsid w:val="00634AF7"/>
    <w:rsid w:val="00AC06BA"/>
    <w:rsid w:val="00DB49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B2573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201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Ιωάννα Σκ</dc:creator>
  <cp:lastModifiedBy>Ιωάννα Σκ</cp:lastModifiedBy>
  <cp:revision>4</cp:revision>
  <dcterms:created xsi:type="dcterms:W3CDTF">2015-02-19T20:50:00Z</dcterms:created>
  <dcterms:modified xsi:type="dcterms:W3CDTF">2015-02-19T21:30:00Z</dcterms:modified>
</cp:coreProperties>
</file>