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F7436B" w:rsidP="00F7436B">
      <w:pPr>
        <w:spacing w:after="120" w:line="240" w:lineRule="auto"/>
        <w:jc w:val="center"/>
        <w:rPr>
          <w:b/>
          <w:sz w:val="30"/>
          <w:szCs w:val="30"/>
        </w:rPr>
      </w:pPr>
      <w:r w:rsidRPr="00F7436B">
        <w:rPr>
          <w:b/>
          <w:sz w:val="30"/>
          <w:szCs w:val="30"/>
        </w:rPr>
        <w:t>Κεφάλαιο 6</w:t>
      </w:r>
      <w:r w:rsidRPr="00F7436B">
        <w:rPr>
          <w:b/>
          <w:sz w:val="30"/>
          <w:szCs w:val="30"/>
          <w:vertAlign w:val="superscript"/>
        </w:rPr>
        <w:t>ο</w:t>
      </w:r>
      <w:r w:rsidRPr="00F7436B">
        <w:rPr>
          <w:b/>
          <w:sz w:val="30"/>
          <w:szCs w:val="30"/>
        </w:rPr>
        <w:t>: Η κατ’ ένσταση άμυνα</w:t>
      </w:r>
    </w:p>
    <w:p w:rsidR="00F7436B" w:rsidRDefault="00F7436B" w:rsidP="00F7436B">
      <w:pPr>
        <w:spacing w:after="120" w:line="240" w:lineRule="auto"/>
        <w:jc w:val="center"/>
        <w:rPr>
          <w:b/>
          <w:sz w:val="30"/>
          <w:szCs w:val="30"/>
        </w:rPr>
      </w:pPr>
    </w:p>
    <w:p w:rsidR="00F7436B" w:rsidRDefault="00F7436B" w:rsidP="00F7436B">
      <w:pPr>
        <w:spacing w:after="120" w:line="240" w:lineRule="auto"/>
        <w:jc w:val="both"/>
      </w:pPr>
      <w:r>
        <w:t>Α. Έννοια και περιεχόμενο</w:t>
      </w:r>
    </w:p>
    <w:p w:rsidR="00F7436B" w:rsidRDefault="00F7436B" w:rsidP="00F7436B">
      <w:pPr>
        <w:spacing w:after="120" w:line="240" w:lineRule="auto"/>
        <w:jc w:val="both"/>
      </w:pPr>
      <w:r>
        <w:t>Εναγόμενος εισάγει νέους αυτοτελείς πραγματικούς ισχυρισμούς αντίθετους από αυτούς που αποτέλεσαν βάση αγωγή</w:t>
      </w:r>
    </w:p>
    <w:p w:rsidR="00F7436B" w:rsidRDefault="00F7436B" w:rsidP="00F7436B">
      <w:pPr>
        <w:spacing w:after="120" w:line="240" w:lineRule="auto"/>
        <w:jc w:val="both"/>
      </w:pPr>
      <w:r>
        <w:t>Όχι άρνηση (μη αυτοτελής ισχυρισμός)</w:t>
      </w:r>
    </w:p>
    <w:p w:rsidR="00F7436B" w:rsidRDefault="00F7436B" w:rsidP="00F7436B">
      <w:pPr>
        <w:spacing w:after="120" w:line="240" w:lineRule="auto"/>
        <w:jc w:val="both"/>
      </w:pPr>
      <w:r>
        <w:t>Σκοπός: εφαρμογή υπέρ εναγομένου ενός κανόνα δικαίου</w:t>
      </w:r>
    </w:p>
    <w:p w:rsidR="00F7436B" w:rsidRDefault="00F7436B" w:rsidP="00F7436B">
      <w:pPr>
        <w:spacing w:after="120" w:line="240" w:lineRule="auto"/>
        <w:jc w:val="both"/>
      </w:pPr>
      <w:r>
        <w:t>Συνέπειες: δικονομικού (δικονομικές ενστάσεις) ή ουσιαστικού δικαίου (ουσιαστικές ενσάσεις)</w:t>
      </w:r>
    </w:p>
    <w:p w:rsidR="00F7436B" w:rsidRDefault="00F7436B" w:rsidP="00F7436B">
      <w:pPr>
        <w:spacing w:after="120" w:line="240" w:lineRule="auto"/>
        <w:jc w:val="both"/>
      </w:pPr>
      <w:r>
        <w:t>Υποχρέωση έκθεσης στοιχείων αναγκαίων για εξατομίκευση, αλλιώς αόριστη</w:t>
      </w:r>
    </w:p>
    <w:p w:rsidR="00F7436B" w:rsidRDefault="00F7436B" w:rsidP="00F7436B">
      <w:pPr>
        <w:spacing w:after="120" w:line="240" w:lineRule="auto"/>
        <w:jc w:val="both"/>
      </w:pPr>
      <w:r>
        <w:t>Υποχρέωση υποβολής αιτήματος για έκδοση υπέρ εναγομένου απόφασης με ορισμένο περιεχόμενο</w:t>
      </w:r>
    </w:p>
    <w:p w:rsidR="00F7436B" w:rsidRDefault="00F7436B" w:rsidP="00F7436B">
      <w:pPr>
        <w:spacing w:after="120" w:line="240" w:lineRule="auto"/>
        <w:jc w:val="both"/>
      </w:pPr>
      <w:r>
        <w:t>Απάντηση ενάγοντος σε ένσταση: άρνηση, ομολογία ή αντένσταση</w:t>
      </w:r>
    </w:p>
    <w:p w:rsidR="00F7436B" w:rsidRDefault="00F7436B" w:rsidP="00F7436B">
      <w:pPr>
        <w:spacing w:after="120" w:line="240" w:lineRule="auto"/>
        <w:jc w:val="both"/>
      </w:pPr>
    </w:p>
    <w:p w:rsidR="00F7436B" w:rsidRDefault="00F7436B" w:rsidP="00F7436B">
      <w:pPr>
        <w:spacing w:after="120" w:line="240" w:lineRule="auto"/>
        <w:jc w:val="both"/>
      </w:pPr>
      <w:r>
        <w:t>Β. Διακρίσεις κατ’ ένσταση άμυνας</w:t>
      </w:r>
    </w:p>
    <w:p w:rsidR="00F7436B" w:rsidRDefault="00F7436B" w:rsidP="00F7436B">
      <w:pPr>
        <w:spacing w:after="120" w:line="240" w:lineRule="auto"/>
        <w:jc w:val="both"/>
      </w:pPr>
      <w:r>
        <w:t xml:space="preserve">1. Ισχυρισμοί περί ανυπαρξίας δικαιώματος </w:t>
      </w:r>
    </w:p>
    <w:p w:rsidR="00F7436B" w:rsidRDefault="00F7436B" w:rsidP="00F7436B">
      <w:pPr>
        <w:spacing w:after="120" w:line="240" w:lineRule="auto"/>
        <w:jc w:val="both"/>
      </w:pPr>
      <w:r>
        <w:t>α. Δικαιοκωλυτικοί:</w:t>
      </w:r>
    </w:p>
    <w:p w:rsidR="00F7436B" w:rsidRDefault="00F7436B" w:rsidP="00F7436B">
      <w:pPr>
        <w:spacing w:after="120" w:line="240" w:lineRule="auto"/>
        <w:jc w:val="both"/>
      </w:pPr>
      <w:r>
        <w:t>Προτείνονται για να προκαλέσουν εφαρμογή κανόνα, έννομη συνέπεια του οποίου είναι ότι το επίδικο δικαίωμα, παρότι συνέτρεξαν οι όροι του πραγματικού, δεν μπόρεσε να επιφέρει έννομες συνέπειες</w:t>
      </w:r>
    </w:p>
    <w:p w:rsidR="004805D2" w:rsidRDefault="004805D2" w:rsidP="00F7436B">
      <w:pPr>
        <w:spacing w:after="120" w:line="240" w:lineRule="auto"/>
        <w:jc w:val="both"/>
      </w:pPr>
      <w:r>
        <w:t>Ισχυρισμός ελλείψεως υπαιτιότητας ως άμυνα κατά ενδοσυμβατικής αξιώσεως, ισχυρισμός περί συνυπαιτιότητας</w:t>
      </w:r>
    </w:p>
    <w:p w:rsidR="004805D2" w:rsidRDefault="004805D2" w:rsidP="00F7436B">
      <w:pPr>
        <w:spacing w:after="120" w:line="240" w:lineRule="auto"/>
        <w:jc w:val="both"/>
      </w:pPr>
      <w:r>
        <w:t>ΟΜΩΣ: ικανότητα προς δικαιοπραξία ανήκει σε προϋποθέσεις έγκυρης κατάρτισης σύμβασης, άρα η αμφισβήτησή της θα έπρεπε να θεωρείται άρνηση</w:t>
      </w:r>
    </w:p>
    <w:p w:rsidR="004805D2" w:rsidRDefault="004805D2" w:rsidP="00F7436B">
      <w:pPr>
        <w:spacing w:after="120" w:line="240" w:lineRule="auto"/>
        <w:jc w:val="both"/>
      </w:pPr>
      <w:r>
        <w:t>ΩΣΤΟΣΟ: επιπλέον κριτήριο διάκρισης δικαιοκωλυτικών από αρνήσεις = κριτήριο συναλλακτικής κανονικότητας -&gt; εφαρμογή κανόνα δικαίου που θεμελιώνει εξαίρεση από συνήθως συμβαίνον (πχ άτυπο δικαιοπραξιών, ικανότητα προς δικαιοπραξία, ανυπαρξία αιρέσεως, μη εικονικότητα, ανυπαρξία λόγου ακυρότητας σύμβασης)</w:t>
      </w:r>
    </w:p>
    <w:p w:rsidR="004805D2" w:rsidRDefault="004805D2" w:rsidP="00F7436B">
      <w:pPr>
        <w:spacing w:after="120" w:line="240" w:lineRule="auto"/>
        <w:jc w:val="both"/>
      </w:pPr>
      <w:r>
        <w:t>β. Δικαιοφθόροι:</w:t>
      </w:r>
    </w:p>
    <w:p w:rsidR="004805D2" w:rsidRDefault="004805D2" w:rsidP="00F7436B">
      <w:pPr>
        <w:spacing w:after="120" w:line="240" w:lineRule="auto"/>
        <w:jc w:val="both"/>
      </w:pPr>
      <w:r>
        <w:t>Προτείνονται για να εφαρμοστεί κανόνας δικαίου, η έννομη συνέπεια του οποίου συνίσταται στο ότι το δικαίωμα γεννήθηκε και παρήγαγε τις έννομες συνέπειές του, στη συνέχεια όμως αποσβέστηκε</w:t>
      </w:r>
    </w:p>
    <w:p w:rsidR="004805D2" w:rsidRDefault="004805D2" w:rsidP="00F7436B">
      <w:pPr>
        <w:spacing w:after="120" w:line="240" w:lineRule="auto"/>
        <w:jc w:val="both"/>
      </w:pPr>
      <w:r>
        <w:t>Ισχυρισμοί περί απόσβεσης ενοχής, περί διαλυτικής αίρεσης, περί συμπλήρωσης αποσβεστικής προθεσμίας</w:t>
      </w:r>
    </w:p>
    <w:p w:rsidR="004805D2" w:rsidRDefault="004805D2" w:rsidP="00F7436B">
      <w:pPr>
        <w:spacing w:after="120" w:line="240" w:lineRule="auto"/>
        <w:jc w:val="both"/>
      </w:pPr>
      <w:r>
        <w:t>2. Ισχυρισμοί περί αδυναμίας ασκήσεως δικαιώματος (γνήσιες ενστάσεις)</w:t>
      </w:r>
    </w:p>
    <w:p w:rsidR="004805D2" w:rsidRDefault="004805D2" w:rsidP="00F7436B">
      <w:pPr>
        <w:spacing w:after="120" w:line="240" w:lineRule="auto"/>
        <w:jc w:val="both"/>
      </w:pPr>
      <w:r>
        <w:t>Προτείνονται για να εφαρμοστεί κανόνας δικαίου θεμελιωτικός ένστασης κατά την έννοια του ουσιαστικού δικαίου, δηλαδή ενός δικαιώματος που αντιτάσσεται κατά άλλου δικαιώματος και παραλύει οριστικά ή πρόσκαιρα την ενέργειά του</w:t>
      </w:r>
    </w:p>
    <w:p w:rsidR="004805D2" w:rsidRDefault="004805D2" w:rsidP="00F7436B">
      <w:pPr>
        <w:spacing w:after="120" w:line="240" w:lineRule="auto"/>
        <w:jc w:val="both"/>
      </w:pPr>
      <w:r>
        <w:t>α. Ανάλογα με διάρκεια αδυναμίας:</w:t>
      </w:r>
    </w:p>
    <w:p w:rsidR="004805D2" w:rsidRDefault="00CB10DA" w:rsidP="00F7436B">
      <w:pPr>
        <w:spacing w:after="120" w:line="240" w:lineRule="auto"/>
        <w:jc w:val="both"/>
      </w:pPr>
      <w:r>
        <w:t xml:space="preserve">(ι) </w:t>
      </w:r>
      <w:r w:rsidR="004805D2">
        <w:t>Αναβλητικές ενστάσεις: Οδηγούν σε αδυναμία του δικαιώματος να παραγάγει τις έννομες συνέπειές του προσωρινά (πχ ένσταση μη εκπληρώσεως της σύμβασης)</w:t>
      </w:r>
    </w:p>
    <w:p w:rsidR="004805D2" w:rsidRDefault="00CB10DA" w:rsidP="00F7436B">
      <w:pPr>
        <w:spacing w:after="120" w:line="240" w:lineRule="auto"/>
        <w:jc w:val="both"/>
      </w:pPr>
      <w:r>
        <w:t xml:space="preserve">(ιι) </w:t>
      </w:r>
      <w:r w:rsidR="004805D2">
        <w:t>Ανατρεπτικές ενστάσεις: Οδηγούν σε αδυναμία του δικαιώματος να παραγάγει τις έννομες συνέπειές του οριστικά (πχ ένσταση παραγραφής)</w:t>
      </w:r>
    </w:p>
    <w:p w:rsidR="004805D2" w:rsidRDefault="004805D2" w:rsidP="00F7436B">
      <w:pPr>
        <w:spacing w:after="120" w:line="240" w:lineRule="auto"/>
        <w:jc w:val="both"/>
      </w:pPr>
      <w:r>
        <w:t>β. Ανάλογα με στοιχείο που τις θεμελιώνει:</w:t>
      </w:r>
    </w:p>
    <w:p w:rsidR="004805D2" w:rsidRDefault="00CB10DA" w:rsidP="00F7436B">
      <w:pPr>
        <w:spacing w:after="120" w:line="240" w:lineRule="auto"/>
        <w:jc w:val="both"/>
      </w:pPr>
      <w:r>
        <w:t>(ι) Παραγωγή αντιδικαιώματος από πραγματικό γεγονός (πχ πάροδος χρόνου παραγραφής, μη επιχείριση εκτελέσεως εναντίον πρωτοφειλέτη στην ένσταση διζήσεως)</w:t>
      </w:r>
    </w:p>
    <w:p w:rsidR="00CB10DA" w:rsidRDefault="00CB10DA" w:rsidP="00F7436B">
      <w:pPr>
        <w:spacing w:after="120" w:line="240" w:lineRule="auto"/>
        <w:jc w:val="both"/>
      </w:pPr>
      <w:r>
        <w:lastRenderedPageBreak/>
        <w:t>(ιι) Το αντιδικαίωμα συγκαταλέγεται στις εν γένει εξουσίες που παρέχονται σε φορέα άλλου δικαιώματος (πχ ένσταση επίσχεσης, ένσταση μη εκπλήρωσης σύμβασης). Το δικαίωμα αυτό μπορεί να ασκηθεί και με κύρια αγωγή.</w:t>
      </w:r>
    </w:p>
    <w:p w:rsidR="00CB10DA" w:rsidRDefault="00CB10DA" w:rsidP="00F7436B">
      <w:pPr>
        <w:spacing w:after="120" w:line="240" w:lineRule="auto"/>
        <w:jc w:val="both"/>
      </w:pPr>
      <w:r>
        <w:t>3. Ισχυρισμοί περί διαπλάσεως του δικαιώματος</w:t>
      </w:r>
    </w:p>
    <w:p w:rsidR="00CB10DA" w:rsidRDefault="00CB10DA" w:rsidP="00F7436B">
      <w:pPr>
        <w:spacing w:after="120" w:line="240" w:lineRule="auto"/>
        <w:jc w:val="both"/>
      </w:pPr>
      <w:r>
        <w:t xml:space="preserve">Προτείνονται γι ατην εφαρμογή κανόνα θεμελιωτικού διαπλαστικού δικαιώματος που είτε αλλοιώνουν το ασκούμενο δικαίμα (πχ δικαίωμα μειώσεως ποινικής ρήτρας) ή το καταργούν (πχ ακύρωση σύμβασης λόγω πλάνης, πρόταση ανταπαίτησης σε συμψηφισμό) </w:t>
      </w:r>
    </w:p>
    <w:p w:rsidR="00CB10DA" w:rsidRDefault="00CB10DA" w:rsidP="00F7436B">
      <w:pPr>
        <w:spacing w:after="120" w:line="240" w:lineRule="auto"/>
        <w:jc w:val="both"/>
      </w:pPr>
    </w:p>
    <w:p w:rsidR="00CB10DA" w:rsidRDefault="00CB10DA" w:rsidP="00F7436B">
      <w:pPr>
        <w:spacing w:after="120" w:line="240" w:lineRule="auto"/>
        <w:jc w:val="both"/>
      </w:pPr>
      <w:r>
        <w:t>Γ. Κανόνες που ισχύουν στις ενστάσεις</w:t>
      </w:r>
    </w:p>
    <w:p w:rsidR="00CB10DA" w:rsidRDefault="00CB10DA" w:rsidP="00F7436B">
      <w:pPr>
        <w:spacing w:after="120" w:line="240" w:lineRule="auto"/>
        <w:jc w:val="both"/>
      </w:pPr>
      <w:r>
        <w:t>1. Ο ενιστάμενος θεωρείται ως προς τις ενστάσεις ενάγων</w:t>
      </w:r>
    </w:p>
    <w:p w:rsidR="00CB10DA" w:rsidRDefault="00CB10DA" w:rsidP="00F7436B">
      <w:pPr>
        <w:spacing w:after="120" w:line="240" w:lineRule="auto"/>
        <w:jc w:val="both"/>
      </w:pPr>
      <w:r>
        <w:t>2. Οι γνήσιες ενστάσεις από δικαίωμα τρίτου δεν επιτρέπονται</w:t>
      </w:r>
    </w:p>
    <w:p w:rsidR="00CB10DA" w:rsidRDefault="00CB10DA" w:rsidP="00F7436B">
      <w:pPr>
        <w:spacing w:after="120" w:line="240" w:lineRule="auto"/>
        <w:jc w:val="both"/>
      </w:pPr>
      <w:r>
        <w:t>3. Οι ενστάσεις δεν αναπληρούν την απάντηση</w:t>
      </w:r>
    </w:p>
    <w:p w:rsidR="00CB10DA" w:rsidRDefault="00CB10DA" w:rsidP="00F7436B">
      <w:pPr>
        <w:spacing w:after="120" w:line="240" w:lineRule="auto"/>
        <w:jc w:val="both"/>
      </w:pPr>
      <w:r>
        <w:t>4. Δεν επιτρέπεται η προβολή ενστάσεων αντιφατικών μεταξύ τους ή προς την απόφαση</w:t>
      </w:r>
    </w:p>
    <w:p w:rsidR="004805D2" w:rsidRDefault="004805D2" w:rsidP="00F7436B">
      <w:pPr>
        <w:spacing w:after="120" w:line="240" w:lineRule="auto"/>
        <w:jc w:val="both"/>
      </w:pPr>
    </w:p>
    <w:p w:rsidR="00F7436B" w:rsidRPr="00F7436B" w:rsidRDefault="00F7436B" w:rsidP="00F7436B">
      <w:pPr>
        <w:spacing w:after="120" w:line="240" w:lineRule="auto"/>
        <w:jc w:val="both"/>
      </w:pPr>
    </w:p>
    <w:sectPr w:rsidR="00F7436B" w:rsidRPr="00F7436B" w:rsidSect="00CB10DA">
      <w:pgSz w:w="11906" w:h="16838"/>
      <w:pgMar w:top="993" w:right="991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7436B"/>
    <w:rsid w:val="001B0C10"/>
    <w:rsid w:val="004805D2"/>
    <w:rsid w:val="006E18DB"/>
    <w:rsid w:val="00717EEE"/>
    <w:rsid w:val="007F40B8"/>
    <w:rsid w:val="00CB10DA"/>
    <w:rsid w:val="00F74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517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2013-06-18T11:42:00Z</dcterms:created>
  <dcterms:modified xsi:type="dcterms:W3CDTF">2013-06-18T12:09:00Z</dcterms:modified>
</cp:coreProperties>
</file>