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BC8" w:rsidRPr="00FA02DF" w:rsidRDefault="00152A59" w:rsidP="00CA55B0">
      <w:pPr>
        <w:jc w:val="center"/>
        <w:rPr>
          <w:b/>
          <w:i/>
          <w:sz w:val="60"/>
          <w:szCs w:val="60"/>
          <w:u w:val="single"/>
        </w:rPr>
      </w:pPr>
      <w:r>
        <w:rPr>
          <w:b/>
          <w:i/>
          <w:sz w:val="60"/>
          <w:szCs w:val="60"/>
          <w:u w:val="single"/>
        </w:rPr>
        <w:t>Σημειώσεις από τη Θεωρία των Εφαρμογών Διεθνούς Δικαίου</w:t>
      </w:r>
    </w:p>
    <w:p w:rsidR="00CA55B0" w:rsidRDefault="00CA55B0" w:rsidP="00CA55B0">
      <w:pPr>
        <w:jc w:val="both"/>
        <w:rPr>
          <w:sz w:val="28"/>
          <w:szCs w:val="28"/>
        </w:rPr>
      </w:pPr>
      <w:r>
        <w:rPr>
          <w:sz w:val="32"/>
          <w:szCs w:val="32"/>
          <w:u w:val="single"/>
        </w:rPr>
        <w:t>Η εφαρμογή του διεθνούς δικαίου από τα εσωτερικά και διεθνή δικαστήρια</w:t>
      </w:r>
      <w:r>
        <w:rPr>
          <w:sz w:val="32"/>
          <w:szCs w:val="32"/>
        </w:rPr>
        <w:t xml:space="preserve">: </w:t>
      </w:r>
      <w:r>
        <w:rPr>
          <w:sz w:val="28"/>
          <w:szCs w:val="28"/>
        </w:rPr>
        <w:t xml:space="preserve">Έστω ότι μεταξύ της Ελλάδας και της Ολλανδίας συνάπτεται μια διμερής σύμβαση κοινωνικής ασφάλισης. Στα περισσότερα διασυνοριακά ζητήματα, όπως είναι η ασφαλιστική νομοθεσία, τα κράτη προβαίνουν σε διεθνείς συμφωνίες και δεν αρκούνται στις ρυθμίσεις των εθνικών νομοθεσιών. Στόχος της κατάρτισης της διμερούς σύμβασης είναι να μην έχουμε Έλληνα υπήκοο, ο οποίος θα προσφεύγει για ζητήματα κοινωνικής ασφάλισης στα ολλανδικά δικαστήρια, ζητώντας να εφαρμοστεί το αλλοδαπό δίκαιο, ούτε Ολλανδό που θα προσφεύγει στα ελληνικά δικαστήρια, ζητώντας να εφαρμοστεί το ελληνικό ασφαλιστικό δίκαιο. Παρ’ ημίν, ο εθνικός φορέας που αναλαμβάνει να εφαρμόσει σε πρώτη βαθμίδα τη διμερή ασφαλιστική σύμβαση είναι </w:t>
      </w:r>
      <w:r w:rsidRPr="00574188">
        <w:rPr>
          <w:i/>
          <w:sz w:val="28"/>
          <w:szCs w:val="28"/>
          <w:u w:val="single"/>
        </w:rPr>
        <w:t>το ΙΚΑ</w:t>
      </w:r>
      <w:r>
        <w:rPr>
          <w:sz w:val="28"/>
          <w:szCs w:val="28"/>
        </w:rPr>
        <w:t>, ήτοι ένα διοικητικό όργανο. Επομένως, ο πρώτος φορέας που εφαρμόζει μια διεθνή σύμβαση είναι η διοίκηση (</w:t>
      </w:r>
      <w:r w:rsidRPr="00CA55B0">
        <w:rPr>
          <w:b/>
          <w:i/>
          <w:sz w:val="28"/>
          <w:szCs w:val="28"/>
          <w:u w:val="single"/>
        </w:rPr>
        <w:t>διοικητική εφαρμογή του διεθνούς δικαίου</w:t>
      </w:r>
      <w:r>
        <w:rPr>
          <w:sz w:val="28"/>
          <w:szCs w:val="28"/>
        </w:rPr>
        <w:t xml:space="preserve">). Στα τελωνειακά ζητήματα, εθνικός φορέας εφαρμογής είναι </w:t>
      </w:r>
      <w:r w:rsidRPr="00574188">
        <w:rPr>
          <w:i/>
          <w:sz w:val="28"/>
          <w:szCs w:val="28"/>
          <w:u w:val="single"/>
        </w:rPr>
        <w:t>η διεύθυνση τελωνείων</w:t>
      </w:r>
      <w:r>
        <w:rPr>
          <w:sz w:val="28"/>
          <w:szCs w:val="28"/>
        </w:rPr>
        <w:t xml:space="preserve">. </w:t>
      </w:r>
    </w:p>
    <w:p w:rsidR="00CA55B0" w:rsidRDefault="00CA55B0" w:rsidP="00CA55B0">
      <w:pPr>
        <w:jc w:val="both"/>
        <w:rPr>
          <w:sz w:val="28"/>
          <w:szCs w:val="28"/>
        </w:rPr>
      </w:pPr>
      <w:r>
        <w:rPr>
          <w:sz w:val="28"/>
          <w:szCs w:val="28"/>
        </w:rPr>
        <w:t xml:space="preserve">Εφόσον έχει καταρτιστεί μια διεθνής σύμβαση, τυγχάνει εφαρμογής αυτή και όχι το εθνικό δίκαιο. </w:t>
      </w:r>
      <w:r w:rsidRPr="00CA55B0">
        <w:rPr>
          <w:b/>
          <w:i/>
          <w:sz w:val="28"/>
          <w:szCs w:val="28"/>
          <w:u w:val="single"/>
        </w:rPr>
        <w:t>Δικαιοδοτική εφαρμογή μιας διεθνούς σύμβασης</w:t>
      </w:r>
      <w:r>
        <w:rPr>
          <w:sz w:val="28"/>
          <w:szCs w:val="28"/>
        </w:rPr>
        <w:t xml:space="preserve"> (π.χ. μιας διεθνούς τελωνειακής σύμβασης ή μιας διεθνούς σύμβασης για την κοινωνική ασφάλιση ή για την αποφυγή διπλής φορολόγησης κλπ) χωρεί όταν προσφεύγει ο διοικούμενος στα δικαστήρια, προβάλλοντας την </w:t>
      </w:r>
      <w:r w:rsidRPr="00574188">
        <w:rPr>
          <w:i/>
          <w:sz w:val="28"/>
          <w:szCs w:val="28"/>
          <w:u w:val="single"/>
        </w:rPr>
        <w:t>εσφαλμένη διοικητική εφαρμογή μιας διεθνούς συμβάσεως</w:t>
      </w:r>
      <w:r>
        <w:rPr>
          <w:sz w:val="28"/>
          <w:szCs w:val="28"/>
        </w:rPr>
        <w:t xml:space="preserve">. Σύμφωνα με το </w:t>
      </w:r>
      <w:r w:rsidRPr="00CA55B0">
        <w:rPr>
          <w:sz w:val="28"/>
          <w:szCs w:val="28"/>
          <w:u w:val="single"/>
        </w:rPr>
        <w:t>άρθρο 28 §1</w:t>
      </w:r>
      <w:r>
        <w:rPr>
          <w:sz w:val="28"/>
          <w:szCs w:val="28"/>
        </w:rPr>
        <w:t xml:space="preserve"> του Συντάγματος, η διεθνής σύμβαση –ως πηγή δικαίου- υπερισχύει  του κοινού νόμου, άρα το δικαστήριο καλείται να εφαρμόσει αυτήν και όχι το εθνικό δίκαιο. Θεωρητικά, ο δικαστής γνωρίζει το δίκαιο, άρα στις προτάσεις, ή στην αγωγή, ή στο σημείωμα του δικηγόρου</w:t>
      </w:r>
      <w:r w:rsidR="00AF25EA">
        <w:rPr>
          <w:sz w:val="28"/>
          <w:szCs w:val="28"/>
        </w:rPr>
        <w:t xml:space="preserve">, αρκεί να αναγράφονται τα πραγματικά περιστατικά της υπόθεσης και το αίτημα. Από το σημείο αυτό και μετά, μόνος του ο δικαστής θα αναζητήσει και θα ανεύρει τον </w:t>
      </w:r>
      <w:r w:rsidR="00AF25EA">
        <w:rPr>
          <w:sz w:val="28"/>
          <w:szCs w:val="28"/>
        </w:rPr>
        <w:lastRenderedPageBreak/>
        <w:t xml:space="preserve">εφαρμοστέο κανόνα δικαίου, επί ποινή ιδρύσεως λόγου αναιρέσεως της αποφάσεώς του (βλ. </w:t>
      </w:r>
      <w:r w:rsidR="00AF25EA" w:rsidRPr="00AF25EA">
        <w:rPr>
          <w:sz w:val="28"/>
          <w:szCs w:val="28"/>
          <w:u w:val="single"/>
        </w:rPr>
        <w:t>Κ.Πολ.Δ. 559 περ.1</w:t>
      </w:r>
      <w:r w:rsidR="00AF25EA">
        <w:rPr>
          <w:sz w:val="28"/>
          <w:szCs w:val="28"/>
        </w:rPr>
        <w:t xml:space="preserve"> </w:t>
      </w:r>
      <w:r w:rsidR="00AF25EA" w:rsidRPr="00AF25EA">
        <w:rPr>
          <w:sz w:val="28"/>
          <w:szCs w:val="28"/>
        </w:rPr>
        <w:sym w:font="Wingdings" w:char="F0E0"/>
      </w:r>
      <w:r w:rsidR="00AF25EA">
        <w:rPr>
          <w:sz w:val="28"/>
          <w:szCs w:val="28"/>
        </w:rPr>
        <w:t xml:space="preserve"> κακή ερμηνεία ή παράλειψη εφαρμογής του διεθνούς δικαίου). Η αξία του άρθρου </w:t>
      </w:r>
      <w:r w:rsidR="00AF25EA" w:rsidRPr="00AF25EA">
        <w:rPr>
          <w:sz w:val="28"/>
          <w:szCs w:val="28"/>
          <w:u w:val="single"/>
        </w:rPr>
        <w:t>28 §1 Σ</w:t>
      </w:r>
      <w:r w:rsidR="00AF25EA">
        <w:rPr>
          <w:sz w:val="28"/>
          <w:szCs w:val="28"/>
        </w:rPr>
        <w:t xml:space="preserve"> και του </w:t>
      </w:r>
      <w:r w:rsidR="00AF25EA" w:rsidRPr="00AF25EA">
        <w:rPr>
          <w:sz w:val="28"/>
          <w:szCs w:val="28"/>
          <w:u w:val="single"/>
        </w:rPr>
        <w:t>Κ.Πολ.Δ. 559</w:t>
      </w:r>
      <w:r w:rsidR="00AF25EA">
        <w:rPr>
          <w:sz w:val="28"/>
          <w:szCs w:val="28"/>
        </w:rPr>
        <w:t xml:space="preserve"> έγκειται στο ότι, ήδη από τον πρώτο βαθμό μπορεί να ασκηθεί αναίρεση με τον ανωτέρω λόγο αναιρέσεως, χωρίς να περάσουμε από δίκη στο εφετείο.</w:t>
      </w:r>
    </w:p>
    <w:p w:rsidR="00AF25EA" w:rsidRDefault="00AF25EA" w:rsidP="00CA55B0">
      <w:pPr>
        <w:jc w:val="both"/>
        <w:rPr>
          <w:sz w:val="28"/>
          <w:szCs w:val="28"/>
        </w:rPr>
      </w:pPr>
      <w:r>
        <w:rPr>
          <w:sz w:val="28"/>
          <w:szCs w:val="28"/>
        </w:rPr>
        <w:t xml:space="preserve">Στο παράδειγμά μας, έστω ότι ο Ολλανδός υπήκοος αντιλαμβάνεται ότι ο Έλληνας εργοδότης του δεν τον ασφαλίζει όσο πρέπει. Αρχικά πηγαίνει στο ΙΚΑ, όμως δεν βρίσκει άκρη, με συνέπεια να υφίσταται ζημία από την παράνομη πράξη ή παράλειψη του διοικητικού οργάνου (το παράνομο έγκειται στην παράβαση του διεθνούς δικαίου). Σύμφωνα με την </w:t>
      </w:r>
      <w:r w:rsidRPr="00AF25EA">
        <w:rPr>
          <w:sz w:val="28"/>
          <w:szCs w:val="28"/>
          <w:u w:val="single"/>
        </w:rPr>
        <w:t>περίοδο β του 28 §1</w:t>
      </w:r>
      <w:r>
        <w:rPr>
          <w:sz w:val="28"/>
          <w:szCs w:val="28"/>
          <w:u w:val="single"/>
        </w:rPr>
        <w:t xml:space="preserve"> Σ</w:t>
      </w:r>
      <w:r>
        <w:rPr>
          <w:sz w:val="28"/>
          <w:szCs w:val="28"/>
        </w:rPr>
        <w:t xml:space="preserve">, το διεθνές δίκαιο, ναι μεν υπερέχει του εθνικού δικαίου, πλην όμως εφαρμόζεται επ’ αμοιβαιότητι. Η </w:t>
      </w:r>
      <w:r w:rsidRPr="00574188">
        <w:rPr>
          <w:i/>
          <w:sz w:val="28"/>
          <w:szCs w:val="28"/>
          <w:u w:val="single"/>
        </w:rPr>
        <w:t>αμοιβαιότητα</w:t>
      </w:r>
      <w:r>
        <w:rPr>
          <w:sz w:val="28"/>
          <w:szCs w:val="28"/>
        </w:rPr>
        <w:t xml:space="preserve"> είναι ένας θεσμός του διεθνούς δικαίου, ο οποίος </w:t>
      </w:r>
      <w:r w:rsidRPr="00574188">
        <w:rPr>
          <w:i/>
          <w:sz w:val="28"/>
          <w:szCs w:val="28"/>
          <w:u w:val="single"/>
        </w:rPr>
        <w:t>επιχειρεί να ενισχύσει την αρχή της κυριάρχου ισότητας των κρατών</w:t>
      </w:r>
      <w:r>
        <w:rPr>
          <w:sz w:val="28"/>
          <w:szCs w:val="28"/>
        </w:rPr>
        <w:t>. Η αμοιβαιότητα μπορεί να έχει τρεις μορφές:</w:t>
      </w:r>
    </w:p>
    <w:p w:rsidR="00AF25EA" w:rsidRDefault="00AF25EA" w:rsidP="00AF25EA">
      <w:pPr>
        <w:pStyle w:val="a3"/>
        <w:numPr>
          <w:ilvl w:val="0"/>
          <w:numId w:val="1"/>
        </w:numPr>
        <w:jc w:val="both"/>
        <w:rPr>
          <w:sz w:val="28"/>
          <w:szCs w:val="28"/>
        </w:rPr>
      </w:pPr>
      <w:r w:rsidRPr="00AF25EA">
        <w:rPr>
          <w:b/>
          <w:i/>
          <w:sz w:val="28"/>
          <w:szCs w:val="28"/>
        </w:rPr>
        <w:t>Διπλωματική</w:t>
      </w:r>
      <w:r>
        <w:rPr>
          <w:sz w:val="28"/>
          <w:szCs w:val="28"/>
        </w:rPr>
        <w:t>: Προκύπτει από το νομικό γεγονός ότι και τα δύο κράτη-μέρη έχουν υπογράψει τη σύμβαση</w:t>
      </w:r>
    </w:p>
    <w:p w:rsidR="0086543E" w:rsidRDefault="0086543E" w:rsidP="00AF25EA">
      <w:pPr>
        <w:pStyle w:val="a3"/>
        <w:numPr>
          <w:ilvl w:val="0"/>
          <w:numId w:val="1"/>
        </w:numPr>
        <w:jc w:val="both"/>
        <w:rPr>
          <w:sz w:val="28"/>
          <w:szCs w:val="28"/>
        </w:rPr>
      </w:pPr>
      <w:r>
        <w:rPr>
          <w:b/>
          <w:i/>
          <w:sz w:val="28"/>
          <w:szCs w:val="28"/>
        </w:rPr>
        <w:t>Νομοθετική</w:t>
      </w:r>
      <w:r w:rsidRPr="0086543E">
        <w:rPr>
          <w:sz w:val="28"/>
          <w:szCs w:val="28"/>
        </w:rPr>
        <w:t>:</w:t>
      </w:r>
      <w:r>
        <w:rPr>
          <w:sz w:val="28"/>
          <w:szCs w:val="28"/>
        </w:rPr>
        <w:t xml:space="preserve"> βλ. παρακάτω</w:t>
      </w:r>
    </w:p>
    <w:p w:rsidR="0086543E" w:rsidRPr="00EB5B97" w:rsidRDefault="0086543E" w:rsidP="00AF25EA">
      <w:pPr>
        <w:pStyle w:val="a3"/>
        <w:numPr>
          <w:ilvl w:val="0"/>
          <w:numId w:val="1"/>
        </w:numPr>
        <w:jc w:val="both"/>
        <w:rPr>
          <w:sz w:val="28"/>
          <w:szCs w:val="28"/>
        </w:rPr>
      </w:pPr>
      <w:r>
        <w:rPr>
          <w:b/>
          <w:i/>
          <w:sz w:val="28"/>
          <w:szCs w:val="28"/>
        </w:rPr>
        <w:t>Πραγματική</w:t>
      </w:r>
      <w:r w:rsidRPr="0086543E">
        <w:rPr>
          <w:sz w:val="28"/>
          <w:szCs w:val="28"/>
        </w:rPr>
        <w:t>:</w:t>
      </w:r>
      <w:r>
        <w:rPr>
          <w:sz w:val="28"/>
          <w:szCs w:val="28"/>
        </w:rPr>
        <w:t xml:space="preserve"> Ο Έλληνας εφαρμοστής καλείται να διακριβώσει την πραγματική τήρηση της αμοιβαιότητας από τα Ολλανδικά δικαστήρια, με τη βοήθεια στοιχείων αντίστοιχης Ολλανδικής νομολογίας σε υποθέσεις κοινωνικής ασφάλισης Ελλήνων υπηκόων. Τα στοιχεία αυτά θα τα αναζητήσει, είτε από την ελληνική πρεσβεία στη Χάγη (Ολλανδία), είτε θα απευθυνθεί στο κατά τόπο Ινστιτούτο Διεθνούς και Αλλοδαπού Δικαίου (είναι ΝΠΔΔ), καταβάλλοντας το αντίστοιχο τίμημα μιας γνωμοδότησης. Οι πρεσβείες είναι συμβεβλημένες σε διαρκή βάση με κάποιο γραφείο νομικών υπηρεσιών, ούτως ώστε να μπορούν να δίνουν άμεσα απαντήσεις, στα ζητήματα που τους τίθενται. Πραγματική αμοιβαιότητα, λοιπόν, είναι η </w:t>
      </w:r>
      <w:r w:rsidRPr="00574188">
        <w:rPr>
          <w:i/>
          <w:sz w:val="28"/>
          <w:szCs w:val="28"/>
          <w:u w:val="single"/>
        </w:rPr>
        <w:t>ίση προστασία για τους ημεδαπούς και τους αλλοδαπούς στα δικαστήρια των δύο χωρών</w:t>
      </w:r>
      <w:r>
        <w:rPr>
          <w:sz w:val="28"/>
          <w:szCs w:val="28"/>
        </w:rPr>
        <w:t xml:space="preserve"> (αντικείμενο έρευνας και διαπίστωσης του δικαστηρίου).</w:t>
      </w:r>
    </w:p>
    <w:p w:rsidR="00EB5B97" w:rsidRDefault="00EB5B97" w:rsidP="00EB5B97">
      <w:pPr>
        <w:jc w:val="both"/>
        <w:rPr>
          <w:sz w:val="28"/>
          <w:szCs w:val="28"/>
        </w:rPr>
      </w:pPr>
      <w:r>
        <w:rPr>
          <w:sz w:val="28"/>
          <w:szCs w:val="28"/>
        </w:rPr>
        <w:lastRenderedPageBreak/>
        <w:t xml:space="preserve">Αν ο εθνικός δικαστής διαπιστώσει ότι δεν υπάρχει αμοιβαιότητα, τότε μπορεί (όλως κατ’ εξαίρεση) να αρνησιδικήσει, αιτιολογώντας βεβαίως την ανυπαρξία της αμοιβαιότητας (αναφερόμαστε πάντοτε σε περιπτώσεις, με διάδικο αλλοδαπό υπήκοο). </w:t>
      </w:r>
    </w:p>
    <w:p w:rsidR="00EB5B97" w:rsidRDefault="00EB5B97" w:rsidP="00EB5B97">
      <w:pPr>
        <w:jc w:val="both"/>
        <w:rPr>
          <w:sz w:val="28"/>
          <w:szCs w:val="28"/>
        </w:rPr>
      </w:pPr>
      <w:r>
        <w:rPr>
          <w:sz w:val="28"/>
          <w:szCs w:val="28"/>
        </w:rPr>
        <w:t xml:space="preserve">Στην πράξη, οι διπλωματικές σχέσεις μεταξύ δύο κρατών ξεκινούν με τη </w:t>
      </w:r>
      <w:r w:rsidRPr="00574188">
        <w:rPr>
          <w:i/>
          <w:sz w:val="28"/>
          <w:szCs w:val="28"/>
          <w:u w:val="single"/>
        </w:rPr>
        <w:t>σύναψη μιας διεθνούς σύμβασης για την ίδρυση διπλωματικών σχέσεων και την εγκατάσταση προξενικών καταστημάτων στις δύο χώρες</w:t>
      </w:r>
      <w:r>
        <w:rPr>
          <w:sz w:val="28"/>
          <w:szCs w:val="28"/>
        </w:rPr>
        <w:t xml:space="preserve">. Συνήθεις διμερείς συμβάσεις μεταξύ </w:t>
      </w:r>
      <w:r w:rsidR="00941843">
        <w:rPr>
          <w:sz w:val="28"/>
          <w:szCs w:val="28"/>
        </w:rPr>
        <w:t xml:space="preserve">εθνικών </w:t>
      </w:r>
      <w:r w:rsidR="00574188">
        <w:rPr>
          <w:sz w:val="28"/>
          <w:szCs w:val="28"/>
        </w:rPr>
        <w:t>κ</w:t>
      </w:r>
      <w:r>
        <w:rPr>
          <w:sz w:val="28"/>
          <w:szCs w:val="28"/>
        </w:rPr>
        <w:t xml:space="preserve">ρατών είναι οι συμβάσεις </w:t>
      </w:r>
      <w:r w:rsidR="00574188">
        <w:rPr>
          <w:sz w:val="28"/>
          <w:szCs w:val="28"/>
        </w:rPr>
        <w:t xml:space="preserve">εγκαταστάσεως, </w:t>
      </w:r>
      <w:r>
        <w:rPr>
          <w:sz w:val="28"/>
          <w:szCs w:val="28"/>
        </w:rPr>
        <w:t>εμπορίου και ναυτιλίας (π.χ. αν μια ελληνική διαδήλωση καταστρέψει ένα κατάστημα Αλβανού ιδιοκτήτη στην Αθήνα, αυτός μπορεί να προσφύγει στα Ελληνικά δικαστήρια και να ζητήσει την εφαρμογή των κανόνων της σχετικής διμερούς σύμβασης, αντί για το εθνικό μας δίκαιο).</w:t>
      </w:r>
    </w:p>
    <w:p w:rsidR="00941843" w:rsidRDefault="00941843" w:rsidP="00EB5B97">
      <w:pPr>
        <w:jc w:val="both"/>
        <w:rPr>
          <w:sz w:val="28"/>
          <w:szCs w:val="28"/>
        </w:rPr>
      </w:pPr>
      <w:r w:rsidRPr="00941843">
        <w:rPr>
          <w:sz w:val="30"/>
          <w:szCs w:val="30"/>
          <w:u w:val="single"/>
        </w:rPr>
        <w:t xml:space="preserve">Νομοθετική εφαρμογή </w:t>
      </w:r>
      <w:r w:rsidR="00B35B39">
        <w:rPr>
          <w:sz w:val="30"/>
          <w:szCs w:val="30"/>
          <w:u w:val="single"/>
        </w:rPr>
        <w:t>του διεθνούς δικαίου</w:t>
      </w:r>
      <w:r>
        <w:rPr>
          <w:sz w:val="28"/>
          <w:szCs w:val="28"/>
        </w:rPr>
        <w:t xml:space="preserve">: Η νομοθετική εφαρμογή </w:t>
      </w:r>
      <w:r w:rsidR="00CC0FE1">
        <w:rPr>
          <w:sz w:val="28"/>
          <w:szCs w:val="28"/>
        </w:rPr>
        <w:t xml:space="preserve">του διεθνούς δικαίου </w:t>
      </w:r>
      <w:r>
        <w:rPr>
          <w:sz w:val="28"/>
          <w:szCs w:val="28"/>
        </w:rPr>
        <w:t xml:space="preserve">δεν συμβαίνει σε κάθε περίπτωση, αφού συνήθως συντρέχει περίπτωση εμφάνισης της διπλωματικής και της πραγματικής αμοιβαιότητας. Η νομοθετική </w:t>
      </w:r>
      <w:r w:rsidR="00CC0FE1">
        <w:rPr>
          <w:sz w:val="28"/>
          <w:szCs w:val="28"/>
        </w:rPr>
        <w:t xml:space="preserve">εφαρμογή </w:t>
      </w:r>
      <w:r>
        <w:rPr>
          <w:sz w:val="28"/>
          <w:szCs w:val="28"/>
        </w:rPr>
        <w:t xml:space="preserve">παραπέμπει στη διάκριση των διεθνών συμβάσεων σε αυτοδύναμης και μη αυτοδύναμης εφαρμογής. Οι </w:t>
      </w:r>
      <w:r w:rsidRPr="00574188">
        <w:rPr>
          <w:b/>
          <w:i/>
          <w:sz w:val="28"/>
          <w:szCs w:val="28"/>
          <w:u w:val="single"/>
        </w:rPr>
        <w:t>συμβάσεις αυτοδύναμης εφαρμογής</w:t>
      </w:r>
      <w:r>
        <w:rPr>
          <w:sz w:val="28"/>
          <w:szCs w:val="28"/>
        </w:rPr>
        <w:t xml:space="preserve"> εφαρμόζονται αυτομάτως από τα όργανα διοικήσεως της χώρας, χωρίς να απαιτείται η ίδρυση ειδικών υπηρεσιών ή άλλες θεσμικές ενέργειες και μέτρα. Απεναντίας, οι </w:t>
      </w:r>
      <w:r w:rsidRPr="00574188">
        <w:rPr>
          <w:b/>
          <w:i/>
          <w:sz w:val="28"/>
          <w:szCs w:val="28"/>
          <w:u w:val="single"/>
        </w:rPr>
        <w:t>συμβάσεις μη αυτοδύναμης</w:t>
      </w:r>
      <w:r w:rsidR="00183E3D" w:rsidRPr="00574188">
        <w:rPr>
          <w:b/>
          <w:i/>
          <w:sz w:val="28"/>
          <w:szCs w:val="28"/>
          <w:u w:val="single"/>
        </w:rPr>
        <w:t xml:space="preserve"> εφαρμογής</w:t>
      </w:r>
      <w:r w:rsidR="00183E3D">
        <w:rPr>
          <w:sz w:val="28"/>
          <w:szCs w:val="28"/>
        </w:rPr>
        <w:t xml:space="preserve"> χρειάζεται να ενεργοποιηθούν με συγκεκριμένες εκτελεστικές πράξεις ή με ίδρυση αντίστοιχων δημόσιων οργανισμών. Ως τέτοια εκτελεστικά ή νομοθετικά μέτρα δεν εννοούμε βεβαίως την κύρωση μιας διεθνούς σύμβασης, αφού αυτή υποτίθεται ότι έχει ήδη γίνει.</w:t>
      </w:r>
    </w:p>
    <w:p w:rsidR="00CC0FE1" w:rsidRDefault="00183E3D" w:rsidP="00EB5B97">
      <w:pPr>
        <w:jc w:val="both"/>
        <w:rPr>
          <w:sz w:val="28"/>
          <w:szCs w:val="28"/>
        </w:rPr>
      </w:pPr>
      <w:r>
        <w:rPr>
          <w:sz w:val="28"/>
          <w:szCs w:val="28"/>
        </w:rPr>
        <w:t>Ας πάρουμε για παράδειγμα τη διεθνή σύμβαση του Αμβούργου για τις ασφαλιστικές εταιρείες.</w:t>
      </w:r>
      <w:r w:rsidR="00591E3C">
        <w:rPr>
          <w:sz w:val="28"/>
          <w:szCs w:val="28"/>
        </w:rPr>
        <w:t xml:space="preserve"> Η σύμβαση αυτή αναφέρεται στην έκδοση πράσινης κάρτας ασφάλισης αλλοδαπού προσώπου, δηλαδή πρόκειται για ένα πράσινο κουπόνι, που όταν σε χτυπήσει κάποιος σε ξένη χώρα (π.χ. Ιταλία), το κόβεις και το δίνεις στην ασφαλιστική σου εταιρεία στην Ελλάδα, προκειμένου να αποζημιωθείς απ’ ευθείας από αυτήν για τη ζημία που υπέστης από τον Ιταλό, χωρίς να χρειαστεί να προσφύγεις στα Ιταλικά δικαστήρια.</w:t>
      </w:r>
      <w:r w:rsidR="00B35B39">
        <w:rPr>
          <w:sz w:val="28"/>
          <w:szCs w:val="28"/>
        </w:rPr>
        <w:t xml:space="preserve"> Ωστόσο, για να τρέξει αυτή η διαδικασία, δεν </w:t>
      </w:r>
      <w:r w:rsidR="00B35B39">
        <w:rPr>
          <w:sz w:val="28"/>
          <w:szCs w:val="28"/>
        </w:rPr>
        <w:lastRenderedPageBreak/>
        <w:t>αρκεί η επικύρωση μιας διεθνούς σύμβασης για τις ασφαλιστικές εταιρείες και η κατάθεσή της στο διεθνή θεματοφύλακα, αλλά θα πρέπει επιπλέον η Ελληνική Πολιτεία να προβεί σε συγκεκριμένα πρόσθετα μέτρα, όπως είναι ίδρυση δημοσίου οργανισμού για την έκδοση πρασίνων καρτών (</w:t>
      </w:r>
      <w:r w:rsidR="00B35B39" w:rsidRPr="00574188">
        <w:rPr>
          <w:b/>
          <w:i/>
          <w:sz w:val="28"/>
          <w:szCs w:val="28"/>
          <w:u w:val="single"/>
        </w:rPr>
        <w:t>συμπληρωματικά νομοθετικά ή διοικητικά μέτρα</w:t>
      </w:r>
      <w:r w:rsidR="00B35B39">
        <w:rPr>
          <w:sz w:val="28"/>
          <w:szCs w:val="28"/>
        </w:rPr>
        <w:t xml:space="preserve">). </w:t>
      </w:r>
    </w:p>
    <w:p w:rsidR="00183E3D" w:rsidRPr="00BD3B12" w:rsidRDefault="00B35B39" w:rsidP="00EB5B97">
      <w:pPr>
        <w:jc w:val="both"/>
        <w:rPr>
          <w:sz w:val="28"/>
          <w:szCs w:val="28"/>
        </w:rPr>
      </w:pPr>
      <w:r>
        <w:rPr>
          <w:sz w:val="28"/>
          <w:szCs w:val="28"/>
        </w:rPr>
        <w:t>Συμπερασματικά</w:t>
      </w:r>
      <w:r w:rsidR="00CC0FE1">
        <w:rPr>
          <w:sz w:val="28"/>
          <w:szCs w:val="28"/>
        </w:rPr>
        <w:t>,</w:t>
      </w:r>
      <w:r>
        <w:rPr>
          <w:sz w:val="28"/>
          <w:szCs w:val="28"/>
        </w:rPr>
        <w:t xml:space="preserve"> </w:t>
      </w:r>
      <w:r w:rsidRPr="00574188">
        <w:rPr>
          <w:i/>
          <w:sz w:val="28"/>
          <w:szCs w:val="28"/>
          <w:u w:val="single"/>
        </w:rPr>
        <w:t>νομοθετική εφαρμογή του διεθνούς δικαίου έχουμε κάθε φορά</w:t>
      </w:r>
      <w:r w:rsidR="00CC0FE1" w:rsidRPr="00574188">
        <w:rPr>
          <w:i/>
          <w:sz w:val="28"/>
          <w:szCs w:val="28"/>
          <w:u w:val="single"/>
        </w:rPr>
        <w:t xml:space="preserve"> που βρίσκουμε μπροστά μας μια διεθνή σύμβαση μη αυτοδύναμης εφαρμογής</w:t>
      </w:r>
      <w:r w:rsidR="00CC0FE1">
        <w:rPr>
          <w:sz w:val="28"/>
          <w:szCs w:val="28"/>
        </w:rPr>
        <w:t xml:space="preserve">. Στην περίπτωση αυτή, αν δεν έχουν θεσπιστεί από το ενδιαφερόμενο κράτος τα αναγκαία εκτελεστικά μέτρα για την ενεργοποίηση της σύμβασης, τότε ο εθνικός δικαστής θα δεχθεί μεν την αγωγή, αλλά όμως δεν θα μπορεί να εκδώσει απόφαση που να εφαρμόζει τη σύμβαση (αφού δεν θα υπάρχει οργανισμός που να εκδίδει πράσινες κάρτες). Κατά συνέπεια, η μόνη λύση του αλλοδαπού ζημιωθέντος θα είναι να προσφύγει στη δικαιοσύνη με βάση τις διατάξεις </w:t>
      </w:r>
      <w:r w:rsidR="00CC0FE1" w:rsidRPr="00CC0FE1">
        <w:rPr>
          <w:sz w:val="28"/>
          <w:szCs w:val="28"/>
          <w:u w:val="single"/>
        </w:rPr>
        <w:t>Εισ.Ν.ΑΚ 105-106</w:t>
      </w:r>
      <w:r w:rsidR="00CC0FE1">
        <w:rPr>
          <w:sz w:val="28"/>
          <w:szCs w:val="28"/>
        </w:rPr>
        <w:t>.</w:t>
      </w:r>
    </w:p>
    <w:p w:rsidR="00BD3B12" w:rsidRDefault="00BD3B12" w:rsidP="00EB5B97">
      <w:pPr>
        <w:jc w:val="both"/>
        <w:rPr>
          <w:sz w:val="28"/>
          <w:szCs w:val="28"/>
        </w:rPr>
      </w:pPr>
      <w:r w:rsidRPr="00574188">
        <w:rPr>
          <w:sz w:val="30"/>
          <w:szCs w:val="30"/>
          <w:u w:val="single"/>
        </w:rPr>
        <w:t>Σύνδεση με τα προηγούμενα</w:t>
      </w:r>
      <w:r>
        <w:rPr>
          <w:sz w:val="28"/>
          <w:szCs w:val="28"/>
        </w:rPr>
        <w:t xml:space="preserve">: Μία διεθνής σύμβαση μπορεί να χρειάζεται ή και να μην χρειάζεται κύρωση με εσωτερική διαδικασία του αντισυμβαλλόμενου κράτους. Για παράδειγμα,  </w:t>
      </w:r>
      <w:r w:rsidRPr="00574188">
        <w:rPr>
          <w:b/>
          <w:i/>
          <w:sz w:val="28"/>
          <w:szCs w:val="28"/>
          <w:u w:val="single"/>
        </w:rPr>
        <w:t>οι συμβάσεις απλοποιημένης μορφής ισχύουν και εφαρμόζονται από τα ελληνικά δικαστήρια, χωρίς να χρειάζονται κύρωση από τη Βουλή</w:t>
      </w:r>
      <w:r>
        <w:rPr>
          <w:sz w:val="28"/>
          <w:szCs w:val="28"/>
        </w:rPr>
        <w:t xml:space="preserve">. Στις πολυμερείς συμβάσεις, η έναρξη ισχύος συμπίπτει με το χρόνο που τα μέρη ανταλλάσουν τα έγγραφα επικυρώσεως αυτής, ενώ στις </w:t>
      </w:r>
      <w:r w:rsidR="000B2BF2">
        <w:rPr>
          <w:sz w:val="28"/>
          <w:szCs w:val="28"/>
        </w:rPr>
        <w:t xml:space="preserve">συμβάσεις </w:t>
      </w:r>
      <w:r w:rsidR="000B3EC5">
        <w:rPr>
          <w:sz w:val="28"/>
          <w:szCs w:val="28"/>
        </w:rPr>
        <w:t>απλοποιημένης</w:t>
      </w:r>
      <w:r>
        <w:rPr>
          <w:sz w:val="28"/>
          <w:szCs w:val="28"/>
        </w:rPr>
        <w:t xml:space="preserve"> </w:t>
      </w:r>
      <w:r w:rsidR="000B2BF2">
        <w:rPr>
          <w:sz w:val="28"/>
          <w:szCs w:val="28"/>
        </w:rPr>
        <w:t xml:space="preserve">μορφής </w:t>
      </w:r>
      <w:r w:rsidR="000B3EC5">
        <w:rPr>
          <w:sz w:val="28"/>
          <w:szCs w:val="28"/>
        </w:rPr>
        <w:t xml:space="preserve">είναι </w:t>
      </w:r>
      <w:r>
        <w:rPr>
          <w:sz w:val="28"/>
          <w:szCs w:val="28"/>
        </w:rPr>
        <w:t xml:space="preserve">τα μέρη </w:t>
      </w:r>
      <w:r w:rsidR="000B3EC5">
        <w:rPr>
          <w:sz w:val="28"/>
          <w:szCs w:val="28"/>
        </w:rPr>
        <w:t>που συμφωνούν την ημερομηνία</w:t>
      </w:r>
      <w:r>
        <w:rPr>
          <w:sz w:val="28"/>
          <w:szCs w:val="28"/>
        </w:rPr>
        <w:t xml:space="preserve"> έναρξη</w:t>
      </w:r>
      <w:r w:rsidR="000B3EC5">
        <w:rPr>
          <w:sz w:val="28"/>
          <w:szCs w:val="28"/>
        </w:rPr>
        <w:t>ς</w:t>
      </w:r>
      <w:r>
        <w:rPr>
          <w:sz w:val="28"/>
          <w:szCs w:val="28"/>
        </w:rPr>
        <w:t xml:space="preserve"> ισχύος τους. Υπάρχουν, πάντως, και συστήματα χωρών (ας μην τις κατονομάσουμε), τα οποία δεν προβλέπουν διόλου διαδικασία κυρώσεως</w:t>
      </w:r>
      <w:r w:rsidR="000B3EC5">
        <w:rPr>
          <w:sz w:val="28"/>
          <w:szCs w:val="28"/>
        </w:rPr>
        <w:t xml:space="preserve"> μιας διεθνούς σύμβασης</w:t>
      </w:r>
      <w:r>
        <w:rPr>
          <w:sz w:val="28"/>
          <w:szCs w:val="28"/>
        </w:rPr>
        <w:t>. Μιλάμε κυρίως για κράτη, στα οποία δεν λειτουργεί το αντιπροσωπευτικό σύστημα</w:t>
      </w:r>
      <w:r w:rsidR="000B3EC5">
        <w:rPr>
          <w:sz w:val="28"/>
          <w:szCs w:val="28"/>
        </w:rPr>
        <w:t xml:space="preserve"> και η διάκριση των εξουσιών</w:t>
      </w:r>
      <w:r w:rsidR="000B2BF2">
        <w:rPr>
          <w:sz w:val="28"/>
          <w:szCs w:val="28"/>
        </w:rPr>
        <w:t xml:space="preserve">, ώστε </w:t>
      </w:r>
      <w:r>
        <w:rPr>
          <w:sz w:val="28"/>
          <w:szCs w:val="28"/>
        </w:rPr>
        <w:t xml:space="preserve">αρκεί ότι ο ανώτατος άρχων υπογράφει και δημοσιεύει. </w:t>
      </w:r>
      <w:r w:rsidR="000B3EC5">
        <w:rPr>
          <w:sz w:val="28"/>
          <w:szCs w:val="28"/>
        </w:rPr>
        <w:t>Εξάλλου στο ευρωπαϊκό δίκαιο, οι</w:t>
      </w:r>
      <w:r>
        <w:rPr>
          <w:sz w:val="28"/>
          <w:szCs w:val="28"/>
        </w:rPr>
        <w:t xml:space="preserve"> κανονισμοί </w:t>
      </w:r>
      <w:r w:rsidR="000B3EC5">
        <w:rPr>
          <w:sz w:val="28"/>
          <w:szCs w:val="28"/>
        </w:rPr>
        <w:t>τίθενται σε ισχύ αφού γίνουν γνωστοί στους ευρωπαίους (</w:t>
      </w:r>
      <w:r>
        <w:rPr>
          <w:sz w:val="28"/>
          <w:szCs w:val="28"/>
        </w:rPr>
        <w:t xml:space="preserve">δημοσιεύονται στην </w:t>
      </w:r>
      <w:r w:rsidR="000B3EC5">
        <w:rPr>
          <w:sz w:val="28"/>
          <w:szCs w:val="28"/>
        </w:rPr>
        <w:t xml:space="preserve">επίσημη </w:t>
      </w:r>
      <w:r>
        <w:rPr>
          <w:sz w:val="28"/>
          <w:szCs w:val="28"/>
        </w:rPr>
        <w:t>εφημερίδα της Ευρωπαϊκής Ενώσεως</w:t>
      </w:r>
      <w:r w:rsidR="000B3EC5">
        <w:rPr>
          <w:sz w:val="28"/>
          <w:szCs w:val="28"/>
        </w:rPr>
        <w:t>)</w:t>
      </w:r>
      <w:r>
        <w:rPr>
          <w:sz w:val="28"/>
          <w:szCs w:val="28"/>
        </w:rPr>
        <w:t>.</w:t>
      </w:r>
    </w:p>
    <w:p w:rsidR="00BD3B12" w:rsidRDefault="00BD3B12" w:rsidP="00EB5B97">
      <w:pPr>
        <w:jc w:val="both"/>
        <w:rPr>
          <w:sz w:val="28"/>
          <w:szCs w:val="28"/>
        </w:rPr>
      </w:pPr>
      <w:r>
        <w:rPr>
          <w:sz w:val="28"/>
          <w:szCs w:val="28"/>
        </w:rPr>
        <w:t xml:space="preserve">Ας πάρουμε, για παράδειγμα, έναν </w:t>
      </w:r>
      <w:r w:rsidRPr="000B2BF2">
        <w:rPr>
          <w:i/>
          <w:sz w:val="28"/>
          <w:szCs w:val="28"/>
          <w:u w:val="single"/>
        </w:rPr>
        <w:t>κανονισμό της Διεθνούς Οργάνωσης Υγείας</w:t>
      </w:r>
      <w:r>
        <w:rPr>
          <w:sz w:val="28"/>
          <w:szCs w:val="28"/>
        </w:rPr>
        <w:t xml:space="preserve"> για τη γρίπη των πτηνών</w:t>
      </w:r>
      <w:r w:rsidR="000B3EC5">
        <w:rPr>
          <w:sz w:val="28"/>
          <w:szCs w:val="28"/>
        </w:rPr>
        <w:t xml:space="preserve"> (η ΔΟΥ είναι οργανισμός του ΟΗΕ με </w:t>
      </w:r>
      <w:r w:rsidR="000B3EC5">
        <w:rPr>
          <w:sz w:val="28"/>
          <w:szCs w:val="28"/>
        </w:rPr>
        <w:lastRenderedPageBreak/>
        <w:t>νομοθετική αρμοδιότητα, ο οποίος μπορεί να εκδίδει κανονισμούς που δεσμεύουν τα κράτη μέλη)</w:t>
      </w:r>
      <w:r>
        <w:rPr>
          <w:sz w:val="28"/>
          <w:szCs w:val="28"/>
        </w:rPr>
        <w:t>. Πώς επέρχεται η δέσμευση της Ελλάδος από τη νομοθετική πράξη  του συγκεκριμένου διεθνούς οργανισμού, στον οποίον είμαστε  μέλη;</w:t>
      </w:r>
      <w:r w:rsidR="000B3EC5">
        <w:rPr>
          <w:sz w:val="28"/>
          <w:szCs w:val="28"/>
        </w:rPr>
        <w:t xml:space="preserve"> Σίγουρα όχι με τον τρόπο που επέρχεται η δέσμευση από μια διεθνή σύμβαση.</w:t>
      </w:r>
      <w:r>
        <w:rPr>
          <w:sz w:val="28"/>
          <w:szCs w:val="28"/>
        </w:rPr>
        <w:t xml:space="preserve"> Με βάση τη </w:t>
      </w:r>
      <w:r w:rsidRPr="000B2BF2">
        <w:rPr>
          <w:b/>
          <w:i/>
          <w:sz w:val="28"/>
          <w:szCs w:val="28"/>
          <w:u w:val="single"/>
        </w:rPr>
        <w:t>θεωρία της φανεράς δράσεως της διοικήσεως</w:t>
      </w:r>
      <w:r>
        <w:rPr>
          <w:sz w:val="28"/>
          <w:szCs w:val="28"/>
        </w:rPr>
        <w:t xml:space="preserve"> (δεν είναι πουθενά καταγεγραμμένη αλλά την έχει διαπλάσσει το ΣτΕ), </w:t>
      </w:r>
      <w:r w:rsidR="00835550" w:rsidRPr="000B2BF2">
        <w:rPr>
          <w:i/>
          <w:sz w:val="28"/>
          <w:szCs w:val="28"/>
          <w:u w:val="single"/>
        </w:rPr>
        <w:t xml:space="preserve">για να μπορεί να εφαρμοστεί ο κανονισμός του διεθνούς οργανισμού από τα ελληνικά δικαστήρια, θα πρέπει </w:t>
      </w:r>
      <w:r w:rsidRPr="000B2BF2">
        <w:rPr>
          <w:i/>
          <w:sz w:val="28"/>
          <w:szCs w:val="28"/>
          <w:u w:val="single"/>
        </w:rPr>
        <w:t>να δημοσιευθεί στο ΦΕΚ με τη μορφή προεδρικού διατάγματος, τόσο στο αυθεντικό ξένο κείμενο, όσο και σε ελληνική μετάφραση</w:t>
      </w:r>
      <w:r>
        <w:rPr>
          <w:sz w:val="28"/>
          <w:szCs w:val="28"/>
        </w:rPr>
        <w:t xml:space="preserve">, ειδάλλως πως θα γνωρίζουν οι διοικούμενοι τα δικαιώματά τους; Με τον τρόπο αυτό δεσμεύεται και η διοίκηση, στην οποία απευθύνεται σε πρώτο στάδιο ο κανονισμός. Το ίδιο ισχύει και για έναν </w:t>
      </w:r>
      <w:r w:rsidRPr="000B2BF2">
        <w:rPr>
          <w:i/>
          <w:sz w:val="28"/>
          <w:szCs w:val="28"/>
          <w:u w:val="single"/>
        </w:rPr>
        <w:t xml:space="preserve">κανονισμό της </w:t>
      </w:r>
      <w:r w:rsidRPr="000B2BF2">
        <w:rPr>
          <w:i/>
          <w:sz w:val="28"/>
          <w:szCs w:val="28"/>
          <w:u w:val="single"/>
          <w:lang w:val="en-US"/>
        </w:rPr>
        <w:t>UNESCO</w:t>
      </w:r>
      <w:r>
        <w:rPr>
          <w:sz w:val="28"/>
          <w:szCs w:val="28"/>
        </w:rPr>
        <w:t xml:space="preserve">, ο οποίος αφορά ζητήματα χωροταξικά (π.χ. περιοχές </w:t>
      </w:r>
      <w:proofErr w:type="spellStart"/>
      <w:r>
        <w:rPr>
          <w:sz w:val="28"/>
          <w:szCs w:val="28"/>
          <w:lang w:val="en-US"/>
        </w:rPr>
        <w:t>natura</w:t>
      </w:r>
      <w:proofErr w:type="spellEnd"/>
      <w:r w:rsidR="00D54C5F">
        <w:rPr>
          <w:sz w:val="28"/>
          <w:szCs w:val="28"/>
        </w:rPr>
        <w:t xml:space="preserve"> ή πεζοδρόμηση γύρω από την αρχαιολογική περιοχή της Ακροπόλεως). Ο εν λόγω κανονισμός απευθύνεται στο ΥΠΕΚΑ (στη διοίκηση) και έχει υπερνομοθετική ισχύ, υποχρεώνοντας την Ελλάδα να αλλάξει το χωροταξικό σχεδιασμό της πόλης (π.χ. κατεδαφίζεις κτήρια, αλλάζεις τον ΓΟΚ κλπ).</w:t>
      </w:r>
    </w:p>
    <w:p w:rsidR="00D54C5F" w:rsidRDefault="00D54C5F" w:rsidP="00EB5B97">
      <w:pPr>
        <w:jc w:val="both"/>
        <w:rPr>
          <w:sz w:val="28"/>
          <w:szCs w:val="28"/>
        </w:rPr>
      </w:pPr>
      <w:r>
        <w:rPr>
          <w:sz w:val="28"/>
          <w:szCs w:val="28"/>
        </w:rPr>
        <w:t xml:space="preserve">Περαιτέρω, οι </w:t>
      </w:r>
      <w:r w:rsidR="00835550" w:rsidRPr="000B2BF2">
        <w:rPr>
          <w:i/>
          <w:sz w:val="28"/>
          <w:szCs w:val="28"/>
          <w:u w:val="single"/>
        </w:rPr>
        <w:t>κανονισμοί των συμφωνιών</w:t>
      </w:r>
      <w:r w:rsidRPr="000B2BF2">
        <w:rPr>
          <w:i/>
          <w:sz w:val="28"/>
          <w:szCs w:val="28"/>
          <w:u w:val="single"/>
        </w:rPr>
        <w:t xml:space="preserve"> Σένγκεν</w:t>
      </w:r>
      <w:r>
        <w:rPr>
          <w:sz w:val="28"/>
          <w:szCs w:val="28"/>
        </w:rPr>
        <w:t xml:space="preserve"> δίνουν το δικαίωμα σε όποιον έχει ελεγχθεί κατά την είσοδό του σε κάποια χώρα της Ε.Ε., να διακινείται ελεύθερα στις υπόλοιπες περιοχές της Ε.Ε. χωρίς να ελέγχεται </w:t>
      </w:r>
      <w:r w:rsidR="00835550">
        <w:rPr>
          <w:sz w:val="28"/>
          <w:szCs w:val="28"/>
        </w:rPr>
        <w:t xml:space="preserve">ξανά </w:t>
      </w:r>
      <w:r>
        <w:rPr>
          <w:sz w:val="28"/>
          <w:szCs w:val="28"/>
        </w:rPr>
        <w:t>(μόνο ταυτότητα δείχνει</w:t>
      </w:r>
      <w:r w:rsidR="00835550">
        <w:rPr>
          <w:sz w:val="28"/>
          <w:szCs w:val="28"/>
        </w:rPr>
        <w:t>, αν του ζητηθεί</w:t>
      </w:r>
      <w:r>
        <w:rPr>
          <w:sz w:val="28"/>
          <w:szCs w:val="28"/>
        </w:rPr>
        <w:t>).</w:t>
      </w:r>
      <w:r w:rsidR="00835550">
        <w:rPr>
          <w:sz w:val="28"/>
          <w:szCs w:val="28"/>
        </w:rPr>
        <w:t xml:space="preserve"> Το ίδιο ισχύει και για τον Αιγύπτιο (θα ελεγχθεί με διαβατήριο μόνο σε μία χώρα).</w:t>
      </w:r>
      <w:r>
        <w:rPr>
          <w:sz w:val="28"/>
          <w:szCs w:val="28"/>
        </w:rPr>
        <w:t xml:space="preserve"> Αυτό ισχύει για όλους τους αερολιμένες, τους λιμενικούς σταθμούς και τους σιδηροδρομικούς σταθμούς. Κατ’ εξαίρεση, μπορεί ένα κράτος για </w:t>
      </w:r>
      <w:r w:rsidR="00835550">
        <w:rPr>
          <w:sz w:val="28"/>
          <w:szCs w:val="28"/>
        </w:rPr>
        <w:t xml:space="preserve">λόγους δημοσίας τάξεως (ασφάλεια) </w:t>
      </w:r>
      <w:r>
        <w:rPr>
          <w:sz w:val="28"/>
          <w:szCs w:val="28"/>
        </w:rPr>
        <w:t xml:space="preserve">να ενεργοποιήσει </w:t>
      </w:r>
      <w:r w:rsidR="00835550">
        <w:rPr>
          <w:sz w:val="28"/>
          <w:szCs w:val="28"/>
        </w:rPr>
        <w:t>τον έλεγχο των συνόρων, μία συγκεκριμένη μέρα, από μία συγκεκριμένη ώρα</w:t>
      </w:r>
      <w:r>
        <w:rPr>
          <w:sz w:val="28"/>
          <w:szCs w:val="28"/>
        </w:rPr>
        <w:t>, λόγω υποψιών, και να ζητήσει την επίδειξη διαβατ</w:t>
      </w:r>
      <w:r w:rsidR="000B2BF2">
        <w:rPr>
          <w:sz w:val="28"/>
          <w:szCs w:val="28"/>
        </w:rPr>
        <w:t>ηρίων στις αστυνομικές αρχές του</w:t>
      </w:r>
      <w:r>
        <w:rPr>
          <w:sz w:val="28"/>
          <w:szCs w:val="28"/>
        </w:rPr>
        <w:t>. Επομένως, η συνθήκη Σένγκεν έχει ως διοικητική φάση εφαρμογής της τον έλε</w:t>
      </w:r>
      <w:r w:rsidR="00835550">
        <w:rPr>
          <w:sz w:val="28"/>
          <w:szCs w:val="28"/>
        </w:rPr>
        <w:t>γχο διαβατηρίων από τον αστυνομικό των συνόρων στη διάρκεια ενεργοποίησης της ρήτρας ελέγχου (διοικητική εφαρμογή του διεθνούς δικαίου)</w:t>
      </w:r>
      <w:r>
        <w:rPr>
          <w:sz w:val="28"/>
          <w:szCs w:val="28"/>
        </w:rPr>
        <w:t xml:space="preserve">. Αν ο αστυνόμος προβεί σε έλεγχο, χωρίς να έχει ενεργοποιηθεί προηγουμένως η ρήτρα ασφαλείας, τότε </w:t>
      </w:r>
      <w:r>
        <w:rPr>
          <w:sz w:val="28"/>
          <w:szCs w:val="28"/>
        </w:rPr>
        <w:lastRenderedPageBreak/>
        <w:t>μπορεί να ακολουθήσει δικαιοδοτική εφαρμογή της διεθνούς σύμβασης, για λόγους προσβολής προσωπικότητας.</w:t>
      </w:r>
    </w:p>
    <w:p w:rsidR="00D54C5F" w:rsidRDefault="00D54C5F" w:rsidP="00EB5B97">
      <w:pPr>
        <w:jc w:val="both"/>
        <w:rPr>
          <w:sz w:val="28"/>
          <w:szCs w:val="28"/>
        </w:rPr>
      </w:pPr>
      <w:r w:rsidRPr="000B2BF2">
        <w:rPr>
          <w:sz w:val="30"/>
          <w:szCs w:val="30"/>
          <w:u w:val="single"/>
        </w:rPr>
        <w:t>Συμβάσεις πολιτικού περιεχομένου</w:t>
      </w:r>
      <w:r>
        <w:rPr>
          <w:sz w:val="28"/>
          <w:szCs w:val="28"/>
        </w:rPr>
        <w:t xml:space="preserve">: Συμβάσεις πολιτικού περιεχομένου είναι, παραδείγματος χάριν, μια σύμβαση της Ελλάδας με την Τουρκία </w:t>
      </w:r>
      <w:r w:rsidRPr="000B2BF2">
        <w:rPr>
          <w:i/>
          <w:sz w:val="28"/>
          <w:szCs w:val="28"/>
          <w:u w:val="single"/>
        </w:rPr>
        <w:t>για την ΑΟΖ ή την Υφαλοκρηπίδα</w:t>
      </w:r>
      <w:r>
        <w:rPr>
          <w:sz w:val="28"/>
          <w:szCs w:val="28"/>
        </w:rPr>
        <w:t xml:space="preserve"> ή μια </w:t>
      </w:r>
      <w:r w:rsidRPr="000B2BF2">
        <w:rPr>
          <w:i/>
          <w:sz w:val="28"/>
          <w:szCs w:val="28"/>
          <w:u w:val="single"/>
        </w:rPr>
        <w:t>σύμβαση ειρήνης</w:t>
      </w:r>
      <w:r>
        <w:rPr>
          <w:sz w:val="28"/>
          <w:szCs w:val="28"/>
        </w:rPr>
        <w:t xml:space="preserve"> της Ελλάδας με την Βουλγαρία ή μια </w:t>
      </w:r>
      <w:r w:rsidRPr="000B2BF2">
        <w:rPr>
          <w:i/>
          <w:sz w:val="28"/>
          <w:szCs w:val="28"/>
          <w:u w:val="single"/>
        </w:rPr>
        <w:t>σύμβαση μεταξύ δύο κρατών για τις διπλωματικές σχέσεις</w:t>
      </w:r>
      <w:r>
        <w:rPr>
          <w:sz w:val="28"/>
          <w:szCs w:val="28"/>
        </w:rPr>
        <w:t>. Οι διεθνείς αυτές συμβάσεις χαρακτηρίζονται ως πολιτικού περιεχομένου, διότι δεν παρέχουν κανένα δικαίωμα (ατομικά) στους διοικουμένους των κρατών.</w:t>
      </w:r>
      <w:r w:rsidR="00EC4782">
        <w:rPr>
          <w:sz w:val="28"/>
          <w:szCs w:val="28"/>
        </w:rPr>
        <w:t xml:space="preserve"> Ας πάρουμε για παράδειγμα τη </w:t>
      </w:r>
      <w:r w:rsidR="00EC4782" w:rsidRPr="000B2BF2">
        <w:rPr>
          <w:i/>
          <w:sz w:val="28"/>
          <w:szCs w:val="28"/>
          <w:u w:val="single"/>
        </w:rPr>
        <w:t xml:space="preserve">συνθήκη εγγυήσεως </w:t>
      </w:r>
      <w:r w:rsidR="00D26C48" w:rsidRPr="000B2BF2">
        <w:rPr>
          <w:i/>
          <w:sz w:val="28"/>
          <w:szCs w:val="28"/>
          <w:u w:val="single"/>
        </w:rPr>
        <w:t xml:space="preserve">της ακεραιότητας </w:t>
      </w:r>
      <w:r w:rsidR="00EC4782" w:rsidRPr="000B2BF2">
        <w:rPr>
          <w:i/>
          <w:sz w:val="28"/>
          <w:szCs w:val="28"/>
          <w:u w:val="single"/>
        </w:rPr>
        <w:t>του Κυπριακού πολιτεύματος</w:t>
      </w:r>
      <w:r w:rsidR="00EC4782">
        <w:rPr>
          <w:sz w:val="28"/>
          <w:szCs w:val="28"/>
        </w:rPr>
        <w:t xml:space="preserve"> μεταξύ Ελλάδας, Αγγλίας και Τουρκίας, η οποία συνήφθη μαζί με τη Συνθήκη ιδρύσεως της Κυπριακής Δημοκρατίας</w:t>
      </w:r>
      <w:r w:rsidR="00D26C48">
        <w:rPr>
          <w:sz w:val="28"/>
          <w:szCs w:val="28"/>
        </w:rPr>
        <w:t xml:space="preserve"> (1960 – διεθνής δήλωση πολιτικού περιεχομένου με την οποία ιδρύεται κράτος)</w:t>
      </w:r>
      <w:r w:rsidR="00EC4782">
        <w:rPr>
          <w:sz w:val="28"/>
          <w:szCs w:val="28"/>
        </w:rPr>
        <w:t xml:space="preserve">. Όταν πριν μερικές δεκαετίες προσέφυγαν στο ΣτΕ πολεμιστές της Κύπρου ή οι οικογένειές τους, ζητώντας τη χορήγηση πολεμικών </w:t>
      </w:r>
      <w:r w:rsidR="00D26C48">
        <w:rPr>
          <w:sz w:val="28"/>
          <w:szCs w:val="28"/>
        </w:rPr>
        <w:t xml:space="preserve">ή αναπηρικών </w:t>
      </w:r>
      <w:r w:rsidR="00EC4782">
        <w:rPr>
          <w:sz w:val="28"/>
          <w:szCs w:val="28"/>
        </w:rPr>
        <w:t>συντάξεων, το δικαστήριο απέρριψε το αίτημά τους, μολονότι υπήρχε νόμος του 1940, ο οποίος απένεμε σχετικό δικαίωμα</w:t>
      </w:r>
      <w:r w:rsidR="00D26C48">
        <w:rPr>
          <w:sz w:val="28"/>
          <w:szCs w:val="28"/>
        </w:rPr>
        <w:t xml:space="preserve"> στους τραυματίες πολέμου, όταν η περίοδος είναι πολεμική</w:t>
      </w:r>
      <w:r w:rsidR="00EC4782">
        <w:rPr>
          <w:sz w:val="28"/>
          <w:szCs w:val="28"/>
        </w:rPr>
        <w:t xml:space="preserve">. Ο λόγος που απερρίφθη το αίτημα ήταν ότι η Ελλάδα –το 1974- δεν είχε κηρύξει επισήμως τον πόλεμο στην Τουρκία, επομένως, τυπικά δεν είχε γεννηθεί για κανέναν το δικαίωμα λήψεως πολεμικής συντάξεως. Τότε, οι προσφεύγοντες επικαλέστηκαν ότι η Ελλάς είχε εγγυηθεί (με τη διεθνή σύμβαση που υπέγραψε), την ακεραιότητα της Κυπριακής δημοκρατίας, άρα είχε εγγυηθεί και την </w:t>
      </w:r>
      <w:r w:rsidR="00D26C48">
        <w:rPr>
          <w:sz w:val="28"/>
          <w:szCs w:val="28"/>
        </w:rPr>
        <w:t xml:space="preserve">(σωματική) </w:t>
      </w:r>
      <w:r w:rsidR="00EC4782">
        <w:rPr>
          <w:sz w:val="28"/>
          <w:szCs w:val="28"/>
        </w:rPr>
        <w:t>ακεραιότητα, όσων πολέμησαν γι’ αυτήν. Και φυσικά έλαβαν την απάντηση από το δικαστήριο ότι η συγκεκριμένη σύμβαση ήταν πολιτικού περιεχομένου, άρα δεν τους χορηγούσε κανένα δικαίωμα. Άλλωστε, ακόμα και αν το ΣτΕ εξέδιδε θετική απόφαση για το αίτημα, και πάλι αυτή δεν θα εκτελο</w:t>
      </w:r>
      <w:r w:rsidR="000B2BF2">
        <w:rPr>
          <w:sz w:val="28"/>
          <w:szCs w:val="28"/>
        </w:rPr>
        <w:t>ύνταν</w:t>
      </w:r>
      <w:r w:rsidR="00D26C48">
        <w:rPr>
          <w:sz w:val="28"/>
          <w:szCs w:val="28"/>
        </w:rPr>
        <w:t>, διότι ο Επίτροπος στα εντελλόμενα</w:t>
      </w:r>
      <w:r w:rsidR="00EC4782">
        <w:rPr>
          <w:sz w:val="28"/>
          <w:szCs w:val="28"/>
        </w:rPr>
        <w:t xml:space="preserve"> του Ελεγκτικού  Συνεδρίου δεν θα υπέγραφε τη σχετική δαπάνη.</w:t>
      </w:r>
    </w:p>
    <w:p w:rsidR="00EC4782" w:rsidRDefault="00EC4782" w:rsidP="00EB5B97">
      <w:pPr>
        <w:jc w:val="both"/>
        <w:rPr>
          <w:sz w:val="28"/>
          <w:szCs w:val="28"/>
        </w:rPr>
      </w:pPr>
      <w:r w:rsidRPr="000B2BF2">
        <w:rPr>
          <w:sz w:val="30"/>
          <w:szCs w:val="30"/>
          <w:u w:val="single"/>
        </w:rPr>
        <w:t>Συνθήκη νομοθετικού περιεχομένου</w:t>
      </w:r>
      <w:r>
        <w:rPr>
          <w:sz w:val="28"/>
          <w:szCs w:val="28"/>
        </w:rPr>
        <w:t xml:space="preserve">: Συνθήκες νομοθετικού περιεχομένου είναι οι συνθήκες της καθημερινής μας ζωής, διμερείς ή πολυμερείς, διά των οποίων τα κράτη επιδιώκουν την καλυτέρευση των </w:t>
      </w:r>
      <w:r w:rsidR="00D26C48">
        <w:rPr>
          <w:sz w:val="28"/>
          <w:szCs w:val="28"/>
        </w:rPr>
        <w:t xml:space="preserve">κοινωνικών, </w:t>
      </w:r>
      <w:r>
        <w:rPr>
          <w:sz w:val="28"/>
          <w:szCs w:val="28"/>
        </w:rPr>
        <w:t xml:space="preserve">οικονομικών, πολιτιστικών κλπ σχέσεων μεταξύ τους αλλά </w:t>
      </w:r>
      <w:r>
        <w:rPr>
          <w:sz w:val="28"/>
          <w:szCs w:val="28"/>
        </w:rPr>
        <w:lastRenderedPageBreak/>
        <w:t>και μεταξύ των πολιτών τους (π.χ. μια διεθνής σύμβαση για την εργασία, όπως είναι οι συμβάσεις υπ’ αριθμόν 87 και 98 της Διεθνούς Οργάνωσης Εργασίας για τις συλλογικές διαπραγματεύσεις και τη</w:t>
      </w:r>
      <w:r w:rsidR="00D26C48">
        <w:rPr>
          <w:sz w:val="28"/>
          <w:szCs w:val="28"/>
        </w:rPr>
        <w:t>ν εκπροσώπων</w:t>
      </w:r>
      <w:r>
        <w:rPr>
          <w:sz w:val="28"/>
          <w:szCs w:val="28"/>
        </w:rPr>
        <w:t xml:space="preserve"> στη διοίκηση).</w:t>
      </w:r>
    </w:p>
    <w:p w:rsidR="00EC4782" w:rsidRDefault="00EC4782" w:rsidP="00EB5B97">
      <w:pPr>
        <w:jc w:val="both"/>
        <w:rPr>
          <w:sz w:val="28"/>
          <w:szCs w:val="28"/>
        </w:rPr>
      </w:pPr>
      <w:r>
        <w:rPr>
          <w:sz w:val="28"/>
          <w:szCs w:val="28"/>
        </w:rPr>
        <w:t>Στην ίδια κατηγορία ανήκει και ένας κανονισμός υγείας, ο οποίος αναφέρεται σε υγειονομικά θέματα. Για παράδειγμα, ένας κανονισμός που προβλέπει, πώς θα γίνει εισαγωγή βοοειδών</w:t>
      </w:r>
      <w:r w:rsidR="005C081C">
        <w:rPr>
          <w:sz w:val="28"/>
          <w:szCs w:val="28"/>
        </w:rPr>
        <w:t>,</w:t>
      </w:r>
      <w:r>
        <w:rPr>
          <w:sz w:val="28"/>
          <w:szCs w:val="28"/>
        </w:rPr>
        <w:t xml:space="preserve"> </w:t>
      </w:r>
      <w:r w:rsidR="005C081C">
        <w:rPr>
          <w:sz w:val="28"/>
          <w:szCs w:val="28"/>
        </w:rPr>
        <w:t xml:space="preserve">για να αναπαραχθούν στη Βόρεια Ελλάδα, ή πώς θα γίνει η εξαγωγή ζώντων </w:t>
      </w:r>
      <w:r w:rsidR="00D26C48">
        <w:rPr>
          <w:sz w:val="28"/>
          <w:szCs w:val="28"/>
        </w:rPr>
        <w:t xml:space="preserve">και </w:t>
      </w:r>
      <w:r w:rsidR="005C081C">
        <w:rPr>
          <w:sz w:val="28"/>
          <w:szCs w:val="28"/>
        </w:rPr>
        <w:t xml:space="preserve">φυσικών οργανισμών στην Αφρική, για να αναπτυχθούν σε συνθήκες ήλιου ή πώς θα εισαχθεί ένα άλογο κούρσας από τη Συρία στο αεροδρόμιο. Οι κανονισμοί αυτοί αναφέρονται στη λήψη συγκεκριμένων ιατρικών πιστοποιητικών, τα οποία διέπονται, όχι απλώς από την εθνική νομοθεσία αλλά από τους κανόνες που θέτει η Διεθνής Οργάνωση Υγείας, με στόχο τον περιορισμό των επιδημιών. </w:t>
      </w:r>
      <w:r w:rsidR="00D26C48">
        <w:rPr>
          <w:sz w:val="28"/>
          <w:szCs w:val="28"/>
        </w:rPr>
        <w:t xml:space="preserve">Οι κανονισμοί αυτοί δεσμεύουν τη διοίκηση, και αν κάποιος διοικούμενος αδικηθεί, μπορεί να προσφύγει στη δικαιοσύνη. </w:t>
      </w:r>
      <w:r w:rsidR="005C081C">
        <w:rPr>
          <w:sz w:val="28"/>
          <w:szCs w:val="28"/>
        </w:rPr>
        <w:t xml:space="preserve">Πράγματι, πριν από μερικά χρόνια, κάποιος Σύριος είχε νοικιάσει άλογα Ιπποδρόμου στην Ελλάδα, τα οποία και παρελήφθησαν στο αεροδρόμιο. Ωστόσο, στο αεροδρόμιο έγινε έλεγχος από γιατρό και απαιτήθηκε η εμφάνιση του σχετικού πιστοποιητικού. Μέχρι να ολοκληρωθεί ο έλεγχος, οι αρχές κράτησαν τα άλογα </w:t>
      </w:r>
      <w:r w:rsidR="00D26C48">
        <w:rPr>
          <w:sz w:val="28"/>
          <w:szCs w:val="28"/>
        </w:rPr>
        <w:t xml:space="preserve">για δύο μέρες </w:t>
      </w:r>
      <w:r w:rsidR="005C081C">
        <w:rPr>
          <w:sz w:val="28"/>
          <w:szCs w:val="28"/>
        </w:rPr>
        <w:t xml:space="preserve">σε μια αποθήκη του αεροδρομίου χωρίς καμιά φροντίδα, με συνέπεια τα άλογα αυτά να εξασθενήσουν, και από άλογα κούρσας να καταντήσουν </w:t>
      </w:r>
      <w:r w:rsidR="00D26C48">
        <w:rPr>
          <w:sz w:val="28"/>
          <w:szCs w:val="28"/>
        </w:rPr>
        <w:t>δύο</w:t>
      </w:r>
      <w:r w:rsidR="005C081C">
        <w:rPr>
          <w:sz w:val="28"/>
          <w:szCs w:val="28"/>
        </w:rPr>
        <w:t xml:space="preserve"> ζώα. Η παράλειψη της διοικήσεως χορήγησε δικαίωμα στο Σύριο ιδιοκτήτη να προσφύγει στο διοικητικό πρωτοδικείο, με αίτημα την καταβολή αποζημίωσης.</w:t>
      </w:r>
    </w:p>
    <w:p w:rsidR="005C081C" w:rsidRDefault="005C081C" w:rsidP="00EB5B97">
      <w:pPr>
        <w:jc w:val="both"/>
        <w:rPr>
          <w:sz w:val="28"/>
          <w:szCs w:val="28"/>
        </w:rPr>
      </w:pPr>
      <w:r w:rsidRPr="005C081C">
        <w:rPr>
          <w:sz w:val="32"/>
          <w:szCs w:val="32"/>
          <w:u w:val="single"/>
        </w:rPr>
        <w:t>Ενδιάμεσες περιπτώσεις</w:t>
      </w:r>
      <w:r>
        <w:rPr>
          <w:sz w:val="28"/>
          <w:szCs w:val="28"/>
        </w:rPr>
        <w:t xml:space="preserve">: </w:t>
      </w:r>
      <w:r w:rsidR="0071308C">
        <w:rPr>
          <w:sz w:val="28"/>
          <w:szCs w:val="28"/>
        </w:rPr>
        <w:t xml:space="preserve">Οι συμβάσεις πολιτικού περιεχομένου δεν είναι όλες για πέταμα. </w:t>
      </w:r>
      <w:r>
        <w:rPr>
          <w:sz w:val="28"/>
          <w:szCs w:val="28"/>
        </w:rPr>
        <w:t xml:space="preserve">Μια σύμβαση πολιτικού περιεχομένου μπορεί, σε ορισμένες περιπτώσεις, να περιλαμβάνει και διατάξεις νομοθετικού περιεχομένου. Τέτοια περίπτωση είναι, για παράδειγμα, μια συνθήκη ειρήνης, όπως η συνθήκη του Βουκουρεστίου μετά τον Α’ Βαλκανικό πόλεμο. Ως γνωστόν, εκεί που επεκτείνει η Ελλάδα την κυριαρχία της, </w:t>
      </w:r>
      <w:r w:rsidR="0071308C">
        <w:rPr>
          <w:sz w:val="28"/>
          <w:szCs w:val="28"/>
        </w:rPr>
        <w:t>επεκτείνεται και η ελληνική</w:t>
      </w:r>
      <w:r>
        <w:rPr>
          <w:sz w:val="28"/>
          <w:szCs w:val="28"/>
        </w:rPr>
        <w:t xml:space="preserve"> νομοθεσία</w:t>
      </w:r>
      <w:r w:rsidR="0071308C">
        <w:rPr>
          <w:sz w:val="28"/>
          <w:szCs w:val="28"/>
        </w:rPr>
        <w:t>, κάτι που</w:t>
      </w:r>
      <w:r w:rsidR="009F0261">
        <w:rPr>
          <w:sz w:val="28"/>
          <w:szCs w:val="28"/>
        </w:rPr>
        <w:t xml:space="preserve"> συνέβη και με την επέκταση της Ελλάδας πάνω από τη Θεσσαλία μετά τον Α’ Βαλκανικό. Σύμφωνα με τη Συνθήκη του Βουκουρεστίου (Καλοκαίρι του 1913), οι </w:t>
      </w:r>
      <w:r w:rsidR="009F0261">
        <w:rPr>
          <w:sz w:val="28"/>
          <w:szCs w:val="28"/>
        </w:rPr>
        <w:lastRenderedPageBreak/>
        <w:t xml:space="preserve">πληθυσμοί των νέων περιοχών είχαν δικαίωμα να επιλέξουν εντός έξι μηνών από την έναρξη ισχύος της, είτε </w:t>
      </w:r>
      <w:r w:rsidR="0071308C">
        <w:rPr>
          <w:sz w:val="28"/>
          <w:szCs w:val="28"/>
        </w:rPr>
        <w:t xml:space="preserve"> να αποκτήσουν </w:t>
      </w:r>
      <w:r w:rsidR="009F0261">
        <w:rPr>
          <w:sz w:val="28"/>
          <w:szCs w:val="28"/>
        </w:rPr>
        <w:t>την Ελληνική ιθαγένεια και να μείνουν στα μέρη τους, είτε</w:t>
      </w:r>
      <w:r w:rsidR="0071308C">
        <w:rPr>
          <w:sz w:val="28"/>
          <w:szCs w:val="28"/>
        </w:rPr>
        <w:t xml:space="preserve"> να κρατήσουν</w:t>
      </w:r>
      <w:r w:rsidR="009F0261">
        <w:rPr>
          <w:sz w:val="28"/>
          <w:szCs w:val="28"/>
        </w:rPr>
        <w:t xml:space="preserve"> την Τουρκική</w:t>
      </w:r>
      <w:r w:rsidR="0071308C">
        <w:rPr>
          <w:sz w:val="28"/>
          <w:szCs w:val="28"/>
        </w:rPr>
        <w:t xml:space="preserve"> ιθαγένεια</w:t>
      </w:r>
      <w:r w:rsidR="009F0261">
        <w:rPr>
          <w:sz w:val="28"/>
          <w:szCs w:val="28"/>
        </w:rPr>
        <w:t xml:space="preserve"> και να αποχωρήσουν</w:t>
      </w:r>
      <w:r w:rsidR="0071308C">
        <w:rPr>
          <w:sz w:val="28"/>
          <w:szCs w:val="28"/>
        </w:rPr>
        <w:t xml:space="preserve"> από την Ελλάδα</w:t>
      </w:r>
      <w:r w:rsidR="009F0261">
        <w:rPr>
          <w:sz w:val="28"/>
          <w:szCs w:val="28"/>
        </w:rPr>
        <w:t xml:space="preserve">. Ακόμα, στην ίδια συνθήκη ειρήνης ρυθμίστηκε η νομοθεσία που θα εφαρμοζόταν ως προς τη θεμελίωση εμπραγμάτων δικαιωμάτων </w:t>
      </w:r>
      <w:r w:rsidR="0071308C">
        <w:rPr>
          <w:sz w:val="28"/>
          <w:szCs w:val="28"/>
        </w:rPr>
        <w:t xml:space="preserve">που είχαν αποκτηθεί </w:t>
      </w:r>
      <w:r w:rsidR="009F0261">
        <w:rPr>
          <w:sz w:val="28"/>
          <w:szCs w:val="28"/>
        </w:rPr>
        <w:t xml:space="preserve">στις απελευθερωμένες περιοχές. Για παράδειγμα, ορίστηκε ότι τίτλοι ιδιοκτησίας, αναγνωρισμένοι </w:t>
      </w:r>
      <w:r w:rsidR="0071308C">
        <w:rPr>
          <w:sz w:val="28"/>
          <w:szCs w:val="28"/>
        </w:rPr>
        <w:t>με βάση το Οθωμανικό δίκαιο ή το Βυζαντινό</w:t>
      </w:r>
      <w:r w:rsidR="009F0261">
        <w:rPr>
          <w:sz w:val="28"/>
          <w:szCs w:val="28"/>
        </w:rPr>
        <w:t xml:space="preserve">, θα γίνονταν σεβαστοί από την Ελληνική πολιτεία (πρβλ. και το ζήτημα της διαδοχής κρατών). Βλέπουμε, δηλαδή, ότι η συγκεκριμένη συνθήκη πολιτικού περιεχομένου </w:t>
      </w:r>
      <w:r w:rsidR="009F0261" w:rsidRPr="000B2BF2">
        <w:rPr>
          <w:b/>
          <w:i/>
          <w:sz w:val="28"/>
          <w:szCs w:val="28"/>
          <w:u w:val="single"/>
        </w:rPr>
        <w:t>περιέχει και ρυθμίσεις νομοθετικού περιεχομένου, για διαφορές επί εμπραγμάτων δικαιωμάτων και για ζητήματα ιθαγενείας</w:t>
      </w:r>
      <w:r w:rsidR="009F0261">
        <w:rPr>
          <w:sz w:val="28"/>
          <w:szCs w:val="28"/>
        </w:rPr>
        <w:t xml:space="preserve"> (απονέμει δικαιώματα σε άτομα). Το χαρακτηριστικό, ίσως, παράδειγμα είναι μια συνθήκη </w:t>
      </w:r>
      <w:r w:rsidR="0071308C">
        <w:rPr>
          <w:sz w:val="28"/>
          <w:szCs w:val="28"/>
        </w:rPr>
        <w:t>(</w:t>
      </w:r>
      <w:r w:rsidR="009F0261">
        <w:rPr>
          <w:sz w:val="28"/>
          <w:szCs w:val="28"/>
        </w:rPr>
        <w:t>ειρήνης</w:t>
      </w:r>
      <w:r w:rsidR="0071308C">
        <w:rPr>
          <w:sz w:val="28"/>
          <w:szCs w:val="28"/>
        </w:rPr>
        <w:t>)</w:t>
      </w:r>
      <w:r w:rsidR="009F0261">
        <w:rPr>
          <w:sz w:val="28"/>
          <w:szCs w:val="28"/>
        </w:rPr>
        <w:t xml:space="preserve">, η οποία ζητεί από το ελληνικό Συμβούλιο Ιθαγενείας να εξετάζει αν το πρόσωπο που αιτείται την ελληνική ιθαγένεια είχε </w:t>
      </w:r>
      <w:r w:rsidR="0071308C">
        <w:rPr>
          <w:sz w:val="28"/>
          <w:szCs w:val="28"/>
        </w:rPr>
        <w:t>κανέναν προπάππου στις περιοχές της Βόρειας Ελλάδας το 1913</w:t>
      </w:r>
      <w:r w:rsidR="009F0261">
        <w:rPr>
          <w:sz w:val="28"/>
          <w:szCs w:val="28"/>
        </w:rPr>
        <w:t xml:space="preserve">, ο οποίος να ήταν Έλληνας (υπάρχουν ακόμα αρκετοί αιτούντες, οι οποίοι αξιοποιώντας σχετικές δυνατότητες από διεθνείς συμβάσεις, αγωνίζονται να βρουν </w:t>
      </w:r>
      <w:r w:rsidR="0071308C">
        <w:rPr>
          <w:sz w:val="28"/>
          <w:szCs w:val="28"/>
        </w:rPr>
        <w:t xml:space="preserve">και να αποδείξουν </w:t>
      </w:r>
      <w:r w:rsidR="009F0261">
        <w:rPr>
          <w:sz w:val="28"/>
          <w:szCs w:val="28"/>
        </w:rPr>
        <w:t xml:space="preserve">κάποια ελληνική ρίζα). </w:t>
      </w:r>
      <w:r w:rsidR="0071308C">
        <w:rPr>
          <w:sz w:val="28"/>
          <w:szCs w:val="28"/>
        </w:rPr>
        <w:t xml:space="preserve">Ο ΑΠ επιλύει ακόμα και σήμερα υποθέσεις εμπραγμάτων δικαιωμάτων, που η νομική τους βάση είναι κάποιες παλιές διεθνείς συμβάσεις με ρυθμίσεις νομοθετικού περιεχομένου. </w:t>
      </w:r>
      <w:r w:rsidR="009F0261">
        <w:rPr>
          <w:sz w:val="28"/>
          <w:szCs w:val="28"/>
        </w:rPr>
        <w:t>Εξ άλλου,</w:t>
      </w:r>
      <w:r w:rsidR="0071308C">
        <w:rPr>
          <w:sz w:val="28"/>
          <w:szCs w:val="28"/>
        </w:rPr>
        <w:t xml:space="preserve"> στον </w:t>
      </w:r>
      <w:proofErr w:type="spellStart"/>
      <w:r w:rsidR="0071308C">
        <w:rPr>
          <w:sz w:val="28"/>
          <w:szCs w:val="28"/>
        </w:rPr>
        <w:t>ΕιΣ.Ν.ΑΚ</w:t>
      </w:r>
      <w:proofErr w:type="spellEnd"/>
      <w:r w:rsidR="0071308C">
        <w:rPr>
          <w:sz w:val="28"/>
          <w:szCs w:val="28"/>
        </w:rPr>
        <w:t xml:space="preserve"> εξακολουθούν να υπάρχουν σήμερα διατάξεις για το διαχ</w:t>
      </w:r>
      <w:r w:rsidR="00521772">
        <w:rPr>
          <w:sz w:val="28"/>
          <w:szCs w:val="28"/>
        </w:rPr>
        <w:t>ρονικό δίκαιο των Μουσουλμάνων και για τη</w:t>
      </w:r>
      <w:r w:rsidR="0071308C">
        <w:rPr>
          <w:sz w:val="28"/>
          <w:szCs w:val="28"/>
        </w:rPr>
        <w:t xml:space="preserve"> συνέχιση της </w:t>
      </w:r>
      <w:r w:rsidR="00521772">
        <w:rPr>
          <w:sz w:val="28"/>
          <w:szCs w:val="28"/>
        </w:rPr>
        <w:t>εφαρμογής του ιταλικού δικαίου για το Κτηματολόγιο στα Δωδεκάνησα (εκεί</w:t>
      </w:r>
      <w:r w:rsidR="009F0261">
        <w:rPr>
          <w:sz w:val="28"/>
          <w:szCs w:val="28"/>
        </w:rPr>
        <w:t xml:space="preserve"> οι τίτλοι ιδιοκτησίας ελέγχονται</w:t>
      </w:r>
      <w:r w:rsidR="00521772">
        <w:rPr>
          <w:sz w:val="28"/>
          <w:szCs w:val="28"/>
        </w:rPr>
        <w:t xml:space="preserve"> ακόμα και σήμερα με το κ</w:t>
      </w:r>
      <w:r w:rsidR="009F0261">
        <w:rPr>
          <w:sz w:val="28"/>
          <w:szCs w:val="28"/>
        </w:rPr>
        <w:t xml:space="preserve">τηματολόγιο </w:t>
      </w:r>
      <w:r w:rsidR="00521772">
        <w:rPr>
          <w:sz w:val="28"/>
          <w:szCs w:val="28"/>
        </w:rPr>
        <w:t>των Ιταλών – το οθωμανικό δίκαιο εφαρμόζεται αναφορικά με την προσωπική κατάσταση των μουσουλμάνων κλπ)</w:t>
      </w:r>
    </w:p>
    <w:p w:rsidR="00644AFD" w:rsidRDefault="009F0261" w:rsidP="009F0261">
      <w:pPr>
        <w:jc w:val="both"/>
        <w:rPr>
          <w:sz w:val="28"/>
          <w:szCs w:val="28"/>
        </w:rPr>
      </w:pPr>
      <w:r>
        <w:rPr>
          <w:sz w:val="28"/>
          <w:szCs w:val="28"/>
        </w:rPr>
        <w:t>Αν μάλιστα κοιτάξουμε ακόμα παλαιότερα, θα διαπιστώσουμε ότι με τα τρία πρωτόκολλα του Λονδίνου (</w:t>
      </w:r>
      <w:r w:rsidR="00521772">
        <w:rPr>
          <w:sz w:val="28"/>
          <w:szCs w:val="28"/>
        </w:rPr>
        <w:t xml:space="preserve">του </w:t>
      </w:r>
      <w:r>
        <w:rPr>
          <w:sz w:val="28"/>
          <w:szCs w:val="28"/>
        </w:rPr>
        <w:t>1827</w:t>
      </w:r>
      <w:r w:rsidR="00521772">
        <w:rPr>
          <w:sz w:val="28"/>
          <w:szCs w:val="28"/>
        </w:rPr>
        <w:t xml:space="preserve"> – «της ανεξαρτησίας»</w:t>
      </w:r>
      <w:r>
        <w:rPr>
          <w:sz w:val="28"/>
          <w:szCs w:val="28"/>
        </w:rPr>
        <w:t xml:space="preserve">), ρυθμίστηκαν μεταξύ άλλων και οι εγγυήσεις που θα παρείχε η Ελλάδα στις εγγυήτριες δυνάμεις, που νίκησαν στο Ναβαρίνο. Έτσι, στο δεύτερο πρωτόκολλο, το οποίο ισχύει ακόμα και σήμερα, η Ελλάς εγγυάται για </w:t>
      </w:r>
      <w:r w:rsidR="00521772">
        <w:rPr>
          <w:sz w:val="28"/>
          <w:szCs w:val="28"/>
        </w:rPr>
        <w:t>την προσωπική κατάσταση των καθολικών (ιδίως στα νησιά</w:t>
      </w:r>
      <w:r>
        <w:rPr>
          <w:sz w:val="28"/>
          <w:szCs w:val="28"/>
        </w:rPr>
        <w:t xml:space="preserve">), για τις </w:t>
      </w:r>
      <w:r>
        <w:rPr>
          <w:sz w:val="28"/>
          <w:szCs w:val="28"/>
        </w:rPr>
        <w:lastRenderedPageBreak/>
        <w:t>επενδύσεις των Μεγάλων Δυνάμεων</w:t>
      </w:r>
      <w:r w:rsidR="00521772">
        <w:rPr>
          <w:sz w:val="28"/>
          <w:szCs w:val="28"/>
        </w:rPr>
        <w:t xml:space="preserve"> που είχαν γίνει</w:t>
      </w:r>
      <w:r>
        <w:rPr>
          <w:sz w:val="28"/>
          <w:szCs w:val="28"/>
        </w:rPr>
        <w:t xml:space="preserve"> στη χώρα, επιτρέπει την ελεύθερη είσοδο των πλοίων τους στα ελληνικά λιμάνια, χορηγεί φορολογικές και τελωνειακές απαλλαγές κλπ. </w:t>
      </w:r>
    </w:p>
    <w:p w:rsidR="009F0261" w:rsidRDefault="009F0261" w:rsidP="009F0261">
      <w:pPr>
        <w:jc w:val="both"/>
        <w:rPr>
          <w:sz w:val="28"/>
          <w:szCs w:val="28"/>
        </w:rPr>
      </w:pPr>
      <w:r>
        <w:rPr>
          <w:sz w:val="28"/>
          <w:szCs w:val="28"/>
        </w:rPr>
        <w:t>Το ίδιο επαναλαμβάνεται και με τη συνθήκη της Κωνσταντινουπόλεως του 1832, η οποία ρυθμίζει και εμπράγματα δικαιώματα</w:t>
      </w:r>
      <w:r w:rsidR="00521772">
        <w:rPr>
          <w:sz w:val="28"/>
          <w:szCs w:val="28"/>
        </w:rPr>
        <w:t xml:space="preserve"> σε δύο κατηγορίες</w:t>
      </w:r>
      <w:r>
        <w:rPr>
          <w:sz w:val="28"/>
          <w:szCs w:val="28"/>
        </w:rPr>
        <w:t>. Το ένα σκέλος της αναφέρεται στο ότι, ό</w:t>
      </w:r>
      <w:r w:rsidRPr="009F0261">
        <w:rPr>
          <w:sz w:val="28"/>
          <w:szCs w:val="28"/>
        </w:rPr>
        <w:t>σοι Τούρκοι επιθυμούν να μείνουν στο νέο Ελληνικό κράτος</w:t>
      </w:r>
      <w:r>
        <w:rPr>
          <w:sz w:val="28"/>
          <w:szCs w:val="28"/>
        </w:rPr>
        <w:t>,</w:t>
      </w:r>
      <w:r w:rsidRPr="009F0261">
        <w:rPr>
          <w:sz w:val="28"/>
          <w:szCs w:val="28"/>
        </w:rPr>
        <w:t xml:space="preserve"> μπορούν</w:t>
      </w:r>
      <w:r w:rsidR="00644AFD">
        <w:rPr>
          <w:sz w:val="28"/>
          <w:szCs w:val="28"/>
        </w:rPr>
        <w:t xml:space="preserve"> να το πράξουν, αποκτώντας την ελληνική ιθαγένεια, ενώ οι υπόλοιποι μπορούν να αποχωρήσουν. Το δεύτερο σκέλος αυτής της σύμβασης </w:t>
      </w:r>
      <w:r w:rsidR="00521772">
        <w:rPr>
          <w:sz w:val="28"/>
          <w:szCs w:val="28"/>
        </w:rPr>
        <w:t xml:space="preserve">αναφερόταν στις ιδιοκτησίες στην Πελοπόννησο και τη Στερεά και </w:t>
      </w:r>
      <w:r w:rsidR="00644AFD">
        <w:rPr>
          <w:sz w:val="28"/>
          <w:szCs w:val="28"/>
        </w:rPr>
        <w:t>όριζε ότι, η Πελοπόννησος ελευθερώθηκε διά των όπλων</w:t>
      </w:r>
      <w:r w:rsidR="00521772">
        <w:rPr>
          <w:sz w:val="28"/>
          <w:szCs w:val="28"/>
        </w:rPr>
        <w:t>, λόγω της επανάστασης</w:t>
      </w:r>
      <w:r w:rsidR="00644AFD">
        <w:rPr>
          <w:sz w:val="28"/>
          <w:szCs w:val="28"/>
        </w:rPr>
        <w:t xml:space="preserve">, άρα ήταν πλήρως ελεύθερη, ενώ </w:t>
      </w:r>
      <w:r w:rsidR="00521772">
        <w:rPr>
          <w:sz w:val="28"/>
          <w:szCs w:val="28"/>
        </w:rPr>
        <w:t xml:space="preserve">αντίθετα </w:t>
      </w:r>
      <w:r w:rsidR="00644AFD">
        <w:rPr>
          <w:sz w:val="28"/>
          <w:szCs w:val="28"/>
        </w:rPr>
        <w:t>στη Στερεά Ελλάδα</w:t>
      </w:r>
      <w:r w:rsidR="00521772">
        <w:rPr>
          <w:sz w:val="28"/>
          <w:szCs w:val="28"/>
        </w:rPr>
        <w:t>, το έτος 1832, εξακολουθούσε να βρίσκεται</w:t>
      </w:r>
      <w:r w:rsidR="00644AFD">
        <w:rPr>
          <w:sz w:val="28"/>
          <w:szCs w:val="28"/>
        </w:rPr>
        <w:t xml:space="preserve"> ο Οθωμανικός στρατός</w:t>
      </w:r>
      <w:r w:rsidR="00521772">
        <w:rPr>
          <w:sz w:val="28"/>
          <w:szCs w:val="28"/>
        </w:rPr>
        <w:t>, διότι με τα πρωτόκολλα του Λονδίνου του 1827 είχε συμφωνηθεί με τους Τούρκους ότι, επειδή ο Καποδίστριας δεν είχε στρατό να στεί</w:t>
      </w:r>
      <w:r w:rsidR="00704ECD">
        <w:rPr>
          <w:sz w:val="28"/>
          <w:szCs w:val="28"/>
        </w:rPr>
        <w:t>λει στην Αθήνα και στη Ρούμελη</w:t>
      </w:r>
      <w:r w:rsidR="00521772">
        <w:rPr>
          <w:sz w:val="28"/>
          <w:szCs w:val="28"/>
        </w:rPr>
        <w:t xml:space="preserve">, </w:t>
      </w:r>
      <w:r w:rsidR="00BF7F06">
        <w:rPr>
          <w:sz w:val="28"/>
          <w:szCs w:val="28"/>
        </w:rPr>
        <w:t xml:space="preserve">θα έπρεπε </w:t>
      </w:r>
      <w:r w:rsidR="00521772">
        <w:rPr>
          <w:sz w:val="28"/>
          <w:szCs w:val="28"/>
        </w:rPr>
        <w:t>μέχρι να συναφθεί η τελική συνθήκη</w:t>
      </w:r>
      <w:r w:rsidR="00644AFD">
        <w:rPr>
          <w:sz w:val="28"/>
          <w:szCs w:val="28"/>
        </w:rPr>
        <w:t xml:space="preserve"> </w:t>
      </w:r>
      <w:r w:rsidR="00521772">
        <w:rPr>
          <w:sz w:val="28"/>
          <w:szCs w:val="28"/>
        </w:rPr>
        <w:t xml:space="preserve">ειρήνης και ιδρύσεως του κράτους το 1832, να μείνει ο οθωμανικός στρατός </w:t>
      </w:r>
      <w:r w:rsidR="00BF7F06">
        <w:rPr>
          <w:sz w:val="28"/>
          <w:szCs w:val="28"/>
        </w:rPr>
        <w:t>στην Αττικοβοιωτία.</w:t>
      </w:r>
      <w:r w:rsidR="00644AFD">
        <w:rPr>
          <w:sz w:val="28"/>
          <w:szCs w:val="28"/>
        </w:rPr>
        <w:t xml:space="preserve">  </w:t>
      </w:r>
      <w:r w:rsidR="00BF7F06">
        <w:rPr>
          <w:sz w:val="28"/>
          <w:szCs w:val="28"/>
        </w:rPr>
        <w:t>Γι’ αυτό και η περιοχή αυτή θεωρήθηκε ότι δεν είχε απελευθερωθεί διά των όπλων, με συνέπεια να συνεχίσει να ισχύει στα μέρη η οθωμανική νομοθεσία</w:t>
      </w:r>
      <w:r w:rsidR="00644AFD">
        <w:rPr>
          <w:sz w:val="28"/>
          <w:szCs w:val="28"/>
        </w:rPr>
        <w:t>. Υπό αυτό το καθεστώς, διαιωνίστηκαν οι τίτλοι ιδιοκτησίας των εκεί μουσουλμάνων, με αποτέλεσμα να δίνεται σήμερα λαβή σε ορισμένου</w:t>
      </w:r>
      <w:r w:rsidR="00BF7F06">
        <w:rPr>
          <w:sz w:val="28"/>
          <w:szCs w:val="28"/>
        </w:rPr>
        <w:t>ς</w:t>
      </w:r>
      <w:r w:rsidR="00644AFD">
        <w:rPr>
          <w:sz w:val="28"/>
          <w:szCs w:val="28"/>
        </w:rPr>
        <w:t>, να έρχονται να διεκδικούν ολόκληρες πλαγιές στο Γαλάτσι, ή στη Γλυφάδα ή στον Υμηττό. Ακόμα χειρότερα, ο προσδιορισμός των εκτάσεων των ιδιοκτησιών γίνεται με εντελώς εμπειρικές μονάδες μέτρησης στους σχετικούς τίτλους ιδιοκτησίας (π.χ. αναφέρεται ότι το μήκος του χωραφιού είναι, όσο μπορεί να καλλιεργήσει ένα βόδι σε μία μέρα ή ίσος με τον αριθμό των οπορωφόρων δέντρων που χωράνε στοιχισμένα σε σειρά κλπ). Επομένως, πέρα από τη γνησιότητα του τίτλου ιδιοκτησίας, ο οποίος άγεται ενώπιον του δικαστηρίου, οι δικαστές πρέπει να βρουν και έναν τρόπο αποκρυπτογράφησης</w:t>
      </w:r>
      <w:r w:rsidR="00704ECD">
        <w:rPr>
          <w:sz w:val="28"/>
          <w:szCs w:val="28"/>
        </w:rPr>
        <w:t xml:space="preserve"> και </w:t>
      </w:r>
      <w:r w:rsidR="00BF7F06">
        <w:rPr>
          <w:sz w:val="28"/>
          <w:szCs w:val="28"/>
        </w:rPr>
        <w:t>αντιστοίχισης</w:t>
      </w:r>
      <w:r w:rsidR="00644AFD">
        <w:rPr>
          <w:sz w:val="28"/>
          <w:szCs w:val="28"/>
        </w:rPr>
        <w:t xml:space="preserve"> παρόμοιων μεθόδων μέτρησης αποστάσεων</w:t>
      </w:r>
      <w:r w:rsidR="00BF7F06">
        <w:rPr>
          <w:sz w:val="28"/>
          <w:szCs w:val="28"/>
        </w:rPr>
        <w:t xml:space="preserve"> στα συμβόλαια της εποχής</w:t>
      </w:r>
      <w:r w:rsidR="00644AFD">
        <w:rPr>
          <w:sz w:val="28"/>
          <w:szCs w:val="28"/>
        </w:rPr>
        <w:t>.</w:t>
      </w:r>
    </w:p>
    <w:p w:rsidR="00232E50" w:rsidRDefault="00644AFD" w:rsidP="009F0261">
      <w:pPr>
        <w:jc w:val="both"/>
        <w:rPr>
          <w:sz w:val="28"/>
          <w:szCs w:val="28"/>
        </w:rPr>
      </w:pPr>
      <w:r>
        <w:rPr>
          <w:sz w:val="28"/>
          <w:szCs w:val="28"/>
        </w:rPr>
        <w:lastRenderedPageBreak/>
        <w:t>Όσο για το ζήτημα του αν</w:t>
      </w:r>
      <w:r w:rsidR="00D27FEE">
        <w:rPr>
          <w:sz w:val="28"/>
          <w:szCs w:val="28"/>
        </w:rPr>
        <w:t xml:space="preserve"> συνέτρεξε χρησικτησία ως προς τις συγκεκριμένες πλαγιές, πρέπει να θυμηθούμε, ότι μέσω του θεσμού της διαδοχής κρατών, ο οποίος διέπει το διεθνές δίκαιο, ολόκληρα κομμάτια του δικαίου που ίσχυαν πριν την μεταβίβαση εδαφών, εξακολουθούν να γίνονται σεβαστά α</w:t>
      </w:r>
      <w:r w:rsidR="00B57124">
        <w:rPr>
          <w:sz w:val="28"/>
          <w:szCs w:val="28"/>
        </w:rPr>
        <w:t>πό τη νέα εξουσία και να ισχύουν. Ι</w:t>
      </w:r>
      <w:r w:rsidR="00BF7F06">
        <w:rPr>
          <w:sz w:val="28"/>
          <w:szCs w:val="28"/>
        </w:rPr>
        <w:t xml:space="preserve">δίως εξακολουθούν να ισχύουν οι διεθνείς συμβάσεις </w:t>
      </w:r>
      <w:r w:rsidR="00B57124">
        <w:rPr>
          <w:sz w:val="28"/>
          <w:szCs w:val="28"/>
        </w:rPr>
        <w:t>που αποδέχεται το κράτος, επειδή περιγράφ</w:t>
      </w:r>
      <w:r w:rsidR="00BF7F06">
        <w:rPr>
          <w:sz w:val="28"/>
          <w:szCs w:val="28"/>
        </w:rPr>
        <w:t>ουν αντικειμενικές καταστάσεις</w:t>
      </w:r>
      <w:r w:rsidR="00B57124">
        <w:rPr>
          <w:sz w:val="28"/>
          <w:szCs w:val="28"/>
        </w:rPr>
        <w:t>,</w:t>
      </w:r>
      <w:r w:rsidR="00BF7F06">
        <w:rPr>
          <w:sz w:val="28"/>
          <w:szCs w:val="28"/>
        </w:rPr>
        <w:t xml:space="preserve"> και</w:t>
      </w:r>
      <w:r w:rsidR="00B57124">
        <w:rPr>
          <w:sz w:val="28"/>
          <w:szCs w:val="28"/>
        </w:rPr>
        <w:t xml:space="preserve"> άλλες για τις οποίες δηλώνει το κράτος στον γενικό γραμματέα των Ηνωμένων Εθνών ότι θα συνεχίσει να τις σέβεται.</w:t>
      </w:r>
      <w:r w:rsidR="00BF7F06">
        <w:rPr>
          <w:sz w:val="28"/>
          <w:szCs w:val="28"/>
        </w:rPr>
        <w:t xml:space="preserve"> </w:t>
      </w:r>
      <w:r w:rsidR="00B57124">
        <w:rPr>
          <w:sz w:val="28"/>
          <w:szCs w:val="28"/>
        </w:rPr>
        <w:t xml:space="preserve"> </w:t>
      </w:r>
      <w:r w:rsidR="00B57124" w:rsidRPr="00704ECD">
        <w:rPr>
          <w:b/>
          <w:i/>
          <w:sz w:val="28"/>
          <w:szCs w:val="28"/>
          <w:u w:val="single"/>
        </w:rPr>
        <w:t>Διαδοχή κρατών  ίσχυσε και</w:t>
      </w:r>
      <w:r w:rsidR="00BF7F06" w:rsidRPr="00704ECD">
        <w:rPr>
          <w:b/>
          <w:i/>
          <w:sz w:val="28"/>
          <w:szCs w:val="28"/>
          <w:u w:val="single"/>
        </w:rPr>
        <w:t xml:space="preserve"> για τ</w:t>
      </w:r>
      <w:r w:rsidR="00B57124" w:rsidRPr="00704ECD">
        <w:rPr>
          <w:b/>
          <w:i/>
          <w:sz w:val="28"/>
          <w:szCs w:val="28"/>
          <w:u w:val="single"/>
        </w:rPr>
        <w:t>ο</w:t>
      </w:r>
      <w:r w:rsidR="00BF7F06" w:rsidRPr="00704ECD">
        <w:rPr>
          <w:b/>
          <w:i/>
          <w:sz w:val="28"/>
          <w:szCs w:val="28"/>
          <w:u w:val="single"/>
        </w:rPr>
        <w:t xml:space="preserve"> τεκμήριο κυριότητας υπέρ του Δημοσίου, το οποίο «κληρονόμησε» η Ελλάς από το Οθωμανικό κράτος</w:t>
      </w:r>
      <w:r w:rsidR="00BF7F06">
        <w:rPr>
          <w:sz w:val="28"/>
          <w:szCs w:val="28"/>
        </w:rPr>
        <w:t xml:space="preserve"> με τη συνθήκη της Κωνσταντινουπόλεως το</w:t>
      </w:r>
      <w:r w:rsidR="00B57124">
        <w:rPr>
          <w:sz w:val="28"/>
          <w:szCs w:val="28"/>
        </w:rPr>
        <w:t>υ 1832</w:t>
      </w:r>
      <w:r w:rsidR="005030EA">
        <w:rPr>
          <w:sz w:val="28"/>
          <w:szCs w:val="28"/>
        </w:rPr>
        <w:t xml:space="preserve"> (νόμος </w:t>
      </w:r>
      <w:proofErr w:type="spellStart"/>
      <w:r w:rsidR="005030EA">
        <w:rPr>
          <w:sz w:val="28"/>
          <w:szCs w:val="28"/>
        </w:rPr>
        <w:t>ραμαζάν</w:t>
      </w:r>
      <w:proofErr w:type="spellEnd"/>
      <w:r w:rsidR="005030EA">
        <w:rPr>
          <w:sz w:val="28"/>
          <w:szCs w:val="28"/>
        </w:rPr>
        <w:t xml:space="preserve"> </w:t>
      </w:r>
      <w:r w:rsidR="005030EA" w:rsidRPr="005030EA">
        <w:rPr>
          <w:sz w:val="28"/>
          <w:szCs w:val="28"/>
        </w:rPr>
        <w:sym w:font="Wingdings" w:char="F0E0"/>
      </w:r>
      <w:r w:rsidR="005030EA">
        <w:rPr>
          <w:sz w:val="28"/>
          <w:szCs w:val="28"/>
        </w:rPr>
        <w:t xml:space="preserve"> μεταφέρθηκε και ίσχυσε </w:t>
      </w:r>
      <w:r w:rsidR="00D27FEE">
        <w:rPr>
          <w:sz w:val="28"/>
          <w:szCs w:val="28"/>
        </w:rPr>
        <w:t>στο ελληνικό κράτος</w:t>
      </w:r>
      <w:r w:rsidR="005030EA">
        <w:rPr>
          <w:sz w:val="28"/>
          <w:szCs w:val="28"/>
        </w:rPr>
        <w:t>).</w:t>
      </w:r>
      <w:r w:rsidR="00D27FEE">
        <w:rPr>
          <w:sz w:val="28"/>
          <w:szCs w:val="28"/>
        </w:rPr>
        <w:t xml:space="preserve"> </w:t>
      </w:r>
      <w:r w:rsidR="00232E50">
        <w:rPr>
          <w:sz w:val="28"/>
          <w:szCs w:val="28"/>
        </w:rPr>
        <w:t>Πράγματι στην Ελλάδα υπάρχει το πρόβλημα των μη εκκαθαρισμένων τίτλων - η</w:t>
      </w:r>
      <w:r w:rsidR="005030EA">
        <w:rPr>
          <w:sz w:val="28"/>
          <w:szCs w:val="28"/>
        </w:rPr>
        <w:t xml:space="preserve"> τελική εκκαθάριση γίνεται τώρα με το κτηματολόγιο</w:t>
      </w:r>
      <w:r w:rsidR="00232E50">
        <w:rPr>
          <w:sz w:val="28"/>
          <w:szCs w:val="28"/>
        </w:rPr>
        <w:t>, οπότε θα βρει πεδίο εφαρμογής το τεκμήριο κυριότητας υπέρ του Δημοσίου</w:t>
      </w:r>
      <w:r w:rsidR="005030EA">
        <w:rPr>
          <w:sz w:val="28"/>
          <w:szCs w:val="28"/>
        </w:rPr>
        <w:t>.</w:t>
      </w:r>
      <w:r w:rsidR="00232E50">
        <w:rPr>
          <w:sz w:val="28"/>
          <w:szCs w:val="28"/>
        </w:rPr>
        <w:t xml:space="preserve"> Και τ</w:t>
      </w:r>
      <w:r w:rsidR="00D27FEE">
        <w:rPr>
          <w:sz w:val="28"/>
          <w:szCs w:val="28"/>
        </w:rPr>
        <w:t xml:space="preserve">εκμήριο κυριότητας είναι αυτό που συντρέχει υπέρ του Δημοσίου, σύμφωνα με το οποίο, </w:t>
      </w:r>
      <w:r w:rsidR="00D27FEE" w:rsidRPr="00704ECD">
        <w:rPr>
          <w:b/>
          <w:i/>
          <w:sz w:val="28"/>
          <w:szCs w:val="28"/>
          <w:u w:val="single"/>
        </w:rPr>
        <w:t>για όποια έκταση δεν υπάρχει ιδιωτικός τίτλος ιδιοκτησίας, αυτή τεκμαίρεται ότι ανήκει στο Δημόσιο</w:t>
      </w:r>
      <w:r w:rsidR="00D27FEE">
        <w:rPr>
          <w:sz w:val="28"/>
          <w:szCs w:val="28"/>
        </w:rPr>
        <w:t xml:space="preserve">. </w:t>
      </w:r>
    </w:p>
    <w:p w:rsidR="00644AFD" w:rsidRDefault="00D27FEE" w:rsidP="009F0261">
      <w:pPr>
        <w:jc w:val="both"/>
        <w:rPr>
          <w:sz w:val="28"/>
          <w:szCs w:val="28"/>
        </w:rPr>
      </w:pPr>
      <w:r>
        <w:rPr>
          <w:sz w:val="28"/>
          <w:szCs w:val="28"/>
        </w:rPr>
        <w:t>Εξ άλλου, δεν πρέπει να ξεχνάμε ότι κάτι παρόμοιο συνέβη και με τις θαλάσσιες ζώνες του ελληνικού κράτους:</w:t>
      </w:r>
      <w:r w:rsidR="00B57124">
        <w:rPr>
          <w:sz w:val="28"/>
          <w:szCs w:val="28"/>
        </w:rPr>
        <w:t xml:space="preserve"> μέχρι το 1936, οπότε η Ελλάδα απέκτησε αιγιαλίτιδα ζώνη 6 ναυτικών μιλίων με τον Κώδικα Δημοσίου Ναυτικού Δικαίου, λειτουργούσαμε με έναν τελωνειακό νόμο του 1856 της Τουρκίας, δυνάμει του οποίου το γειτονικό κράτος</w:t>
      </w:r>
      <w:r>
        <w:rPr>
          <w:sz w:val="28"/>
          <w:szCs w:val="28"/>
        </w:rPr>
        <w:t xml:space="preserve"> είχε κηρύξει στο Αιγαίο μία θαλάσσια τελωνειακή ζώνη τριών ναυτικών μιλίων και άλλη μία ζώνη υγειονομικών ελέγχων, επίσης τριών ναυτικών μιλίων</w:t>
      </w:r>
      <w:r w:rsidR="00B57124">
        <w:rPr>
          <w:sz w:val="28"/>
          <w:szCs w:val="28"/>
        </w:rPr>
        <w:t>. Μέσα σε αυτές τις ζώνες, η Τουρκία μπορούσε να ελέγχει τα διερχόμενα πλοία, για να τους επιβάλλει φόρους και για να μπορεί να αποτρέψει την εξάπλωση της επιδημίας τύφου που είχε ξεσπάσει στην πόλεμο της Κριμαίας και μεταφερόταν μέσα από τα πληρώματα των πλοίων που κατέβαιναν από τα Δαρδανέλια</w:t>
      </w:r>
      <w:r w:rsidR="0054377D">
        <w:rPr>
          <w:sz w:val="28"/>
          <w:szCs w:val="28"/>
        </w:rPr>
        <w:t>. Όταν, λοιπόν, η Ελλάδα πήρε το Αιγαίο</w:t>
      </w:r>
      <w:r w:rsidR="005030EA">
        <w:rPr>
          <w:sz w:val="28"/>
          <w:szCs w:val="28"/>
        </w:rPr>
        <w:t xml:space="preserve"> το 1913 (και το άλλο μισό με τη συνθήκη της Λωζάννης του 1923)</w:t>
      </w:r>
      <w:r w:rsidR="0054377D">
        <w:rPr>
          <w:sz w:val="28"/>
          <w:szCs w:val="28"/>
        </w:rPr>
        <w:t>, διατήρησε τις συγκεκριμένες ζώνες ελέγχου</w:t>
      </w:r>
      <w:r w:rsidR="005030EA">
        <w:rPr>
          <w:sz w:val="28"/>
          <w:szCs w:val="28"/>
        </w:rPr>
        <w:t xml:space="preserve"> των 3 ναυτικών μιλίων</w:t>
      </w:r>
      <w:r w:rsidR="0054377D">
        <w:rPr>
          <w:sz w:val="28"/>
          <w:szCs w:val="28"/>
        </w:rPr>
        <w:t>, όπως ακριβώς τις παρέλαβε</w:t>
      </w:r>
      <w:r w:rsidR="005030EA">
        <w:rPr>
          <w:sz w:val="28"/>
          <w:szCs w:val="28"/>
        </w:rPr>
        <w:t xml:space="preserve"> (ζήσαμε </w:t>
      </w:r>
      <w:r w:rsidR="005030EA">
        <w:rPr>
          <w:sz w:val="28"/>
          <w:szCs w:val="28"/>
        </w:rPr>
        <w:lastRenderedPageBreak/>
        <w:t>δηλαδή μέχρι το 1936 με υγειονομικούς και τελωνειακούς κανονισμούς τριών ναυτικών μιλίων)</w:t>
      </w:r>
      <w:r w:rsidR="0054377D">
        <w:rPr>
          <w:sz w:val="28"/>
          <w:szCs w:val="28"/>
        </w:rPr>
        <w:t>.</w:t>
      </w:r>
    </w:p>
    <w:p w:rsidR="0054377D" w:rsidRDefault="0054377D" w:rsidP="009F0261">
      <w:pPr>
        <w:jc w:val="both"/>
        <w:rPr>
          <w:sz w:val="28"/>
          <w:szCs w:val="28"/>
        </w:rPr>
      </w:pPr>
      <w:r w:rsidRPr="0054377D">
        <w:rPr>
          <w:sz w:val="30"/>
          <w:szCs w:val="30"/>
          <w:u w:val="single"/>
        </w:rPr>
        <w:t>Άμεσα αποτελέσματα διεθνούς συμβατικού δικαίου</w:t>
      </w:r>
      <w:r>
        <w:rPr>
          <w:sz w:val="28"/>
          <w:szCs w:val="28"/>
        </w:rPr>
        <w:t>: Συνοψίζοντας, τα</w:t>
      </w:r>
      <w:r w:rsidR="009C505C">
        <w:rPr>
          <w:sz w:val="28"/>
          <w:szCs w:val="28"/>
        </w:rPr>
        <w:t xml:space="preserve"> άμεσα</w:t>
      </w:r>
      <w:r>
        <w:rPr>
          <w:sz w:val="28"/>
          <w:szCs w:val="28"/>
        </w:rPr>
        <w:t xml:space="preserve"> αποτελέσματα του διεθνούς συμβατικού δικαίου είναι τα τρία που είδαμε:</w:t>
      </w:r>
    </w:p>
    <w:p w:rsidR="0054377D" w:rsidRDefault="009C505C" w:rsidP="0054377D">
      <w:pPr>
        <w:pStyle w:val="a3"/>
        <w:numPr>
          <w:ilvl w:val="0"/>
          <w:numId w:val="3"/>
        </w:numPr>
        <w:jc w:val="both"/>
        <w:rPr>
          <w:sz w:val="28"/>
          <w:szCs w:val="28"/>
        </w:rPr>
      </w:pPr>
      <w:r>
        <w:rPr>
          <w:sz w:val="28"/>
          <w:szCs w:val="28"/>
        </w:rPr>
        <w:t>Το δικαίωμα παροχής εννόμου</w:t>
      </w:r>
      <w:r w:rsidR="0054377D">
        <w:rPr>
          <w:sz w:val="28"/>
          <w:szCs w:val="28"/>
        </w:rPr>
        <w:t xml:space="preserve"> προστασίας</w:t>
      </w:r>
    </w:p>
    <w:p w:rsidR="0054377D" w:rsidRDefault="009C505C" w:rsidP="0054377D">
      <w:pPr>
        <w:pStyle w:val="a3"/>
        <w:numPr>
          <w:ilvl w:val="0"/>
          <w:numId w:val="3"/>
        </w:numPr>
        <w:jc w:val="both"/>
        <w:rPr>
          <w:sz w:val="28"/>
          <w:szCs w:val="28"/>
        </w:rPr>
      </w:pPr>
      <w:r>
        <w:rPr>
          <w:sz w:val="28"/>
          <w:szCs w:val="28"/>
        </w:rPr>
        <w:t>Η υ</w:t>
      </w:r>
      <w:r w:rsidR="0054377D">
        <w:rPr>
          <w:sz w:val="28"/>
          <w:szCs w:val="28"/>
        </w:rPr>
        <w:t>ποχρέωση της διοικήσεως να εφαρμόζει τις διεθνείς ρυθμίσεις</w:t>
      </w:r>
    </w:p>
    <w:p w:rsidR="0054377D" w:rsidRDefault="0054377D" w:rsidP="0054377D">
      <w:pPr>
        <w:pStyle w:val="a3"/>
        <w:numPr>
          <w:ilvl w:val="0"/>
          <w:numId w:val="3"/>
        </w:numPr>
        <w:jc w:val="both"/>
        <w:rPr>
          <w:sz w:val="28"/>
          <w:szCs w:val="28"/>
        </w:rPr>
      </w:pPr>
      <w:r>
        <w:rPr>
          <w:sz w:val="28"/>
          <w:szCs w:val="28"/>
        </w:rPr>
        <w:t>Η παρεμβολή της δικαιοσύνης, όταν κάτι δεν πάει καλά</w:t>
      </w:r>
    </w:p>
    <w:p w:rsidR="0054377D" w:rsidRDefault="0054377D" w:rsidP="0054377D">
      <w:pPr>
        <w:jc w:val="both"/>
        <w:rPr>
          <w:sz w:val="28"/>
          <w:szCs w:val="28"/>
        </w:rPr>
      </w:pPr>
      <w:r>
        <w:rPr>
          <w:sz w:val="28"/>
          <w:szCs w:val="28"/>
        </w:rPr>
        <w:t>Οι παρατηρήσεις αυτές αφορούν τόσο τις διεθνείς συμβάσεις, όσο και τους κανονισμούς της Ε.Ε. και των διεθνών οργανισμών.</w:t>
      </w:r>
    </w:p>
    <w:p w:rsidR="0054377D" w:rsidRDefault="0054377D" w:rsidP="0054377D">
      <w:pPr>
        <w:jc w:val="both"/>
        <w:rPr>
          <w:sz w:val="28"/>
          <w:szCs w:val="28"/>
        </w:rPr>
      </w:pPr>
      <w:r w:rsidRPr="009C505C">
        <w:rPr>
          <w:sz w:val="30"/>
          <w:szCs w:val="30"/>
          <w:u w:val="single"/>
        </w:rPr>
        <w:t>Όροι και περιορισμοί</w:t>
      </w:r>
      <w:r w:rsidR="009C505C" w:rsidRPr="009C505C">
        <w:rPr>
          <w:sz w:val="30"/>
          <w:szCs w:val="30"/>
          <w:u w:val="single"/>
        </w:rPr>
        <w:t xml:space="preserve"> στην εφαρμογή του διεθνούς δικαίου</w:t>
      </w:r>
      <w:r>
        <w:rPr>
          <w:sz w:val="28"/>
          <w:szCs w:val="28"/>
        </w:rPr>
        <w:t>: Όπως</w:t>
      </w:r>
      <w:r w:rsidR="00704ECD">
        <w:rPr>
          <w:sz w:val="28"/>
          <w:szCs w:val="28"/>
        </w:rPr>
        <w:t xml:space="preserve"> είδαμε, η εθνική μας δικονομία</w:t>
      </w:r>
      <w:r>
        <w:rPr>
          <w:sz w:val="28"/>
          <w:szCs w:val="28"/>
        </w:rPr>
        <w:t xml:space="preserve"> αλλά και το Σύνταγμα υποχρεώνουν τον εθνικό δικαστή να εφαρμόσει </w:t>
      </w:r>
      <w:r w:rsidR="009C505C">
        <w:rPr>
          <w:sz w:val="28"/>
          <w:szCs w:val="28"/>
        </w:rPr>
        <w:t xml:space="preserve">και αυτεπαγγέλτως </w:t>
      </w:r>
      <w:r>
        <w:rPr>
          <w:sz w:val="28"/>
          <w:szCs w:val="28"/>
        </w:rPr>
        <w:t>το διεθνές δίκαιο, άλλως ιδρύεται αντίστοιχος λόγος αναιρέσεως</w:t>
      </w:r>
      <w:r w:rsidR="009C505C">
        <w:rPr>
          <w:sz w:val="28"/>
          <w:szCs w:val="28"/>
        </w:rPr>
        <w:t xml:space="preserve"> (βλ. </w:t>
      </w:r>
      <w:r w:rsidR="009C505C" w:rsidRPr="009C505C">
        <w:rPr>
          <w:sz w:val="28"/>
          <w:szCs w:val="28"/>
          <w:u w:val="single"/>
        </w:rPr>
        <w:t>άρθρο 28 Σ</w:t>
      </w:r>
      <w:r w:rsidR="009C505C">
        <w:rPr>
          <w:sz w:val="28"/>
          <w:szCs w:val="28"/>
        </w:rPr>
        <w:t xml:space="preserve"> και τις σχετικές διατάξεις της Πολιτικής Δικονομίας)</w:t>
      </w:r>
      <w:r>
        <w:rPr>
          <w:sz w:val="28"/>
          <w:szCs w:val="28"/>
        </w:rPr>
        <w:t>. Η κύρωση διεθνούς συνθήκης δεν θα μας απασχολήσει και τόσο πολύ στο συγκεκριμένο μάθημα, μολονότι γίνονται σχετικές αναφορές στο βιβλίο που διανέμεται.</w:t>
      </w:r>
      <w:r w:rsidR="008E2D7E">
        <w:rPr>
          <w:sz w:val="28"/>
          <w:szCs w:val="28"/>
        </w:rPr>
        <w:t xml:space="preserve"> Ας θυμηθούμε πάντως, ότι από το 1975 ο συντακτικός νομοθέτης εσφαλμένα διέλαβε στο Σύν</w:t>
      </w:r>
      <w:r w:rsidR="009C505C">
        <w:rPr>
          <w:sz w:val="28"/>
          <w:szCs w:val="28"/>
        </w:rPr>
        <w:t>ταγμα (</w:t>
      </w:r>
      <w:r w:rsidR="008E2D7E" w:rsidRPr="009C505C">
        <w:rPr>
          <w:sz w:val="28"/>
          <w:szCs w:val="28"/>
          <w:u w:val="single"/>
        </w:rPr>
        <w:t>άρθρο 28</w:t>
      </w:r>
      <w:r w:rsidR="009C505C" w:rsidRPr="009C505C">
        <w:rPr>
          <w:sz w:val="28"/>
          <w:szCs w:val="28"/>
          <w:u w:val="single"/>
        </w:rPr>
        <w:t xml:space="preserve"> Σ</w:t>
      </w:r>
      <w:r w:rsidR="008E2D7E">
        <w:rPr>
          <w:sz w:val="28"/>
          <w:szCs w:val="28"/>
        </w:rPr>
        <w:t xml:space="preserve">) </w:t>
      </w:r>
      <w:r w:rsidR="009C505C">
        <w:rPr>
          <w:sz w:val="28"/>
          <w:szCs w:val="28"/>
        </w:rPr>
        <w:t>για την ανάγκη της</w:t>
      </w:r>
      <w:r w:rsidR="008E2D7E">
        <w:rPr>
          <w:sz w:val="28"/>
          <w:szCs w:val="28"/>
        </w:rPr>
        <w:t xml:space="preserve"> «επικυρώσεως» των διεθνών συμβάσεων από τη Βουλή, ως προϋπόθεση της εφαρμογής τους από τα ελληνικά δικαστήρια. Η επιλογή του συγκεκριμένου όρου είναι ασφαλώς εσφαλμένη, αφού η εσωτερική διαδικασία στη Βουλή αποκαλείται κύρωση και όχι επικύρωση. Παρά τις επισημάνσεις πλήθους συνταγματολόγων και διεθνολόγων, η διατύπωση αυτή διατηρήθηκε και στις μετέπειτα αναθεωρήσεις. Γενικά, είναι καλύτερα να υποδείξεις εσύ ο ίδιος στον εθνικό δικαστή μια επικυρωμένη σύμβαση, την οποία του ζητείς να εφαρμόσει (το κάνεις στις προτάσεις σου ή στο σημείωμά σου). Και τούτο, διότι πολλές φορές </w:t>
      </w:r>
      <w:r w:rsidR="009C505C">
        <w:rPr>
          <w:sz w:val="28"/>
          <w:szCs w:val="28"/>
        </w:rPr>
        <w:t>ο δικαστής διαλέγει την οδό της ευκολίας, δηλαδή τα δικαστήρια –αν βρουν ωραία αυτά που λες-</w:t>
      </w:r>
      <w:r w:rsidR="008E2D7E">
        <w:rPr>
          <w:sz w:val="28"/>
          <w:szCs w:val="28"/>
        </w:rPr>
        <w:t xml:space="preserve"> εφαρμόζουν επικυρωμένες συμβάσεις, χωρίς να εξετάσουν αν έχουν κυρωθεί (ιδρύεται έτσι λόγος αναίρεσης).</w:t>
      </w:r>
    </w:p>
    <w:p w:rsidR="008E2D7E" w:rsidRDefault="008E2D7E" w:rsidP="0054377D">
      <w:pPr>
        <w:jc w:val="both"/>
        <w:rPr>
          <w:sz w:val="28"/>
          <w:szCs w:val="28"/>
        </w:rPr>
      </w:pPr>
      <w:r>
        <w:rPr>
          <w:sz w:val="28"/>
          <w:szCs w:val="28"/>
        </w:rPr>
        <w:lastRenderedPageBreak/>
        <w:t xml:space="preserve">Υπάρχουν, ωστόσο, και ορισμένες εξαιρετικές περιπτώσεις, στις οποίες, μολονότι μια διεθνείς σύμβαση έχει απλώς επικυρωθεί (χωρίς να </w:t>
      </w:r>
      <w:r w:rsidR="005D5FF2">
        <w:rPr>
          <w:sz w:val="28"/>
          <w:szCs w:val="28"/>
        </w:rPr>
        <w:t xml:space="preserve">έχει </w:t>
      </w:r>
      <w:r>
        <w:rPr>
          <w:sz w:val="28"/>
          <w:szCs w:val="28"/>
        </w:rPr>
        <w:t>κυρωθεί), εν τούτοις είναι ισχυρή και δεσμεύει τα ελληνικά δικαστήρια</w:t>
      </w:r>
      <w:r w:rsidR="005D5FF2">
        <w:rPr>
          <w:sz w:val="28"/>
          <w:szCs w:val="28"/>
        </w:rPr>
        <w:t>:</w:t>
      </w:r>
    </w:p>
    <w:p w:rsidR="005D5FF2" w:rsidRDefault="005D5FF2" w:rsidP="005D5FF2">
      <w:pPr>
        <w:pStyle w:val="a3"/>
        <w:numPr>
          <w:ilvl w:val="0"/>
          <w:numId w:val="4"/>
        </w:numPr>
        <w:jc w:val="both"/>
        <w:rPr>
          <w:sz w:val="28"/>
          <w:szCs w:val="28"/>
        </w:rPr>
      </w:pPr>
      <w:r w:rsidRPr="00704ECD">
        <w:rPr>
          <w:b/>
          <w:i/>
          <w:sz w:val="28"/>
          <w:szCs w:val="28"/>
          <w:u w:val="single"/>
        </w:rPr>
        <w:t>Στο ιδιωτικό διεθνές δίκαιο (ΑΚ 25), γίνεται μια αναφορά στο εφαρμοστέο δίκαιο σε περίπτωση ενοχικών δεσμεύσεων</w:t>
      </w:r>
      <w:r>
        <w:rPr>
          <w:sz w:val="28"/>
          <w:szCs w:val="28"/>
        </w:rPr>
        <w:t xml:space="preserve"> </w:t>
      </w:r>
      <w:r w:rsidRPr="005D5FF2">
        <w:rPr>
          <w:sz w:val="28"/>
          <w:szCs w:val="28"/>
        </w:rPr>
        <w:sym w:font="Wingdings" w:char="F0E0"/>
      </w:r>
      <w:r>
        <w:rPr>
          <w:sz w:val="28"/>
          <w:szCs w:val="28"/>
        </w:rPr>
        <w:t xml:space="preserve"> μπορεί να εφαρμοστεί το δίκαιο του τόπου που όρισαν τα μέρη</w:t>
      </w:r>
      <w:r w:rsidR="009C505C">
        <w:rPr>
          <w:sz w:val="28"/>
          <w:szCs w:val="28"/>
        </w:rPr>
        <w:t xml:space="preserve"> («εις ο υπεβλήθησαν τα μέρη»)</w:t>
      </w:r>
      <w:r>
        <w:rPr>
          <w:sz w:val="28"/>
          <w:szCs w:val="28"/>
        </w:rPr>
        <w:t xml:space="preserve">, ή το δίκαιο του τόπου, όπου  συνάφθηκε η συμφωνία. </w:t>
      </w:r>
      <w:r w:rsidR="009C505C">
        <w:rPr>
          <w:sz w:val="28"/>
          <w:szCs w:val="28"/>
        </w:rPr>
        <w:t>Εξ άλλου τα μέρη μπορεί να συμφωνήσουν και στην εφαρμογή μιας νομοθεσίας, η οποία δεν είναι εθνική νομοθεσία αλλά μια διεθνής σύμβαση, υπό τον όρο ότι δεν αντιβαίνει σε κάποιον κανόνα δημοσίας τάξεως</w:t>
      </w:r>
      <w:r w:rsidR="00281A10">
        <w:rPr>
          <w:sz w:val="28"/>
          <w:szCs w:val="28"/>
        </w:rPr>
        <w:t xml:space="preserve"> (</w:t>
      </w:r>
      <w:r w:rsidR="00281A10" w:rsidRPr="00281A10">
        <w:rPr>
          <w:sz w:val="28"/>
          <w:szCs w:val="28"/>
          <w:u w:val="single"/>
        </w:rPr>
        <w:t>ΑΚ 33</w:t>
      </w:r>
      <w:r w:rsidR="00281A10">
        <w:rPr>
          <w:sz w:val="28"/>
          <w:szCs w:val="28"/>
        </w:rPr>
        <w:t>)</w:t>
      </w:r>
      <w:r w:rsidR="009C505C">
        <w:rPr>
          <w:sz w:val="28"/>
          <w:szCs w:val="28"/>
        </w:rPr>
        <w:t xml:space="preserve">. </w:t>
      </w:r>
      <w:r>
        <w:rPr>
          <w:sz w:val="28"/>
          <w:szCs w:val="28"/>
        </w:rPr>
        <w:t xml:space="preserve">Όπως ήδη γνωρίζουμε, στην πράξη </w:t>
      </w:r>
      <w:r w:rsidR="00281A10">
        <w:rPr>
          <w:sz w:val="28"/>
          <w:szCs w:val="28"/>
        </w:rPr>
        <w:t xml:space="preserve">(στις διεθνείς συναλλαγές) </w:t>
      </w:r>
      <w:r>
        <w:rPr>
          <w:sz w:val="28"/>
          <w:szCs w:val="28"/>
        </w:rPr>
        <w:t>συνάπτονται πολλές διε</w:t>
      </w:r>
      <w:r w:rsidR="00281A10">
        <w:rPr>
          <w:sz w:val="28"/>
          <w:szCs w:val="28"/>
        </w:rPr>
        <w:t>θνείς συμβάσεις, οι οποίες αφορούν διασυνοριακές διαδικασίες</w:t>
      </w:r>
      <w:r>
        <w:rPr>
          <w:sz w:val="28"/>
          <w:szCs w:val="28"/>
        </w:rPr>
        <w:t>. Μία τέτοια περίπτωση είναι η Σύμβαση της Γενεύης</w:t>
      </w:r>
      <w:r w:rsidR="009208FD">
        <w:rPr>
          <w:sz w:val="28"/>
          <w:szCs w:val="28"/>
        </w:rPr>
        <w:t xml:space="preserve"> του 1956</w:t>
      </w:r>
      <w:r>
        <w:rPr>
          <w:sz w:val="28"/>
          <w:szCs w:val="28"/>
        </w:rPr>
        <w:t xml:space="preserve"> για τις </w:t>
      </w:r>
      <w:r w:rsidRPr="00704ECD">
        <w:rPr>
          <w:i/>
          <w:sz w:val="28"/>
          <w:szCs w:val="28"/>
          <w:u w:val="single"/>
        </w:rPr>
        <w:t xml:space="preserve">διεθνείς οδικές και εμπορευματικές </w:t>
      </w:r>
      <w:r w:rsidR="00281A10" w:rsidRPr="00704ECD">
        <w:rPr>
          <w:i/>
          <w:sz w:val="28"/>
          <w:szCs w:val="28"/>
          <w:u w:val="single"/>
        </w:rPr>
        <w:t>μεταφορές</w:t>
      </w:r>
      <w:r>
        <w:rPr>
          <w:sz w:val="28"/>
          <w:szCs w:val="28"/>
        </w:rPr>
        <w:t>. Για παράδειγμα, έστω έν</w:t>
      </w:r>
      <w:r w:rsidR="00281A10">
        <w:rPr>
          <w:sz w:val="28"/>
          <w:szCs w:val="28"/>
        </w:rPr>
        <w:t>α κάργκο από νταλίκες-ψυγεία, οι οποίες μεταφέρουν προϊόντα στη λαχαναγορά του Μονάχου, και στην πορεία</w:t>
      </w:r>
      <w:r>
        <w:rPr>
          <w:sz w:val="28"/>
          <w:szCs w:val="28"/>
        </w:rPr>
        <w:t xml:space="preserve"> υπέστη</w:t>
      </w:r>
      <w:r w:rsidR="00281A10">
        <w:rPr>
          <w:sz w:val="28"/>
          <w:szCs w:val="28"/>
        </w:rPr>
        <w:t>σαν</w:t>
      </w:r>
      <w:r>
        <w:rPr>
          <w:sz w:val="28"/>
          <w:szCs w:val="28"/>
        </w:rPr>
        <w:t xml:space="preserve"> ζημιές σε ξένη χώρα λόγω ατυχήματος που συνέβη καθ’ οδόν</w:t>
      </w:r>
      <w:r w:rsidR="00281A10">
        <w:rPr>
          <w:sz w:val="28"/>
          <w:szCs w:val="28"/>
        </w:rPr>
        <w:t xml:space="preserve"> (π.χ. χάλασε το ψυκτικό και σάπισαν τα φρούτα, ανατράπηκε η νταλίκα από μεθυσμένο οδηγό, εκλάπη το όχημα στη Βουλγαρία κλπ)</w:t>
      </w:r>
      <w:r>
        <w:rPr>
          <w:sz w:val="28"/>
          <w:szCs w:val="28"/>
        </w:rPr>
        <w:t xml:space="preserve">. </w:t>
      </w:r>
      <w:r w:rsidR="00281A10">
        <w:rPr>
          <w:sz w:val="28"/>
          <w:szCs w:val="28"/>
        </w:rPr>
        <w:t>Αν δεν υπήρχε η σύμβαση της Γενεύης, τότε τα διαπλεκόμενα μέρη (ο αγοραστής στο Μόναχο και ο πωλητής), θα έπρεπε να αντιδικήσουν με βάση το δίκαιο της χώρας, όπου έλαβε χώρα το ατύχημα. Για να αντιμετωπιστεί αυτή η δυσχέρεια,  η</w:t>
      </w:r>
      <w:r>
        <w:rPr>
          <w:sz w:val="28"/>
          <w:szCs w:val="28"/>
        </w:rPr>
        <w:t xml:space="preserve"> συνθήκη της Γενεύης ενοποιεί το εφαρμοστέο </w:t>
      </w:r>
      <w:r w:rsidR="00281A10">
        <w:rPr>
          <w:sz w:val="28"/>
          <w:szCs w:val="28"/>
        </w:rPr>
        <w:t xml:space="preserve">ουσιαστικό </w:t>
      </w:r>
      <w:r>
        <w:rPr>
          <w:sz w:val="28"/>
          <w:szCs w:val="28"/>
        </w:rPr>
        <w:t>δίκαιο για οποιοδήποτε πραγματικό ή νομικό περιστατικό συμβεί στο συγκεκριμένο όχημ</w:t>
      </w:r>
      <w:r w:rsidR="00281A10">
        <w:rPr>
          <w:sz w:val="28"/>
          <w:szCs w:val="28"/>
        </w:rPr>
        <w:t>α, ή στο φορτίο ή στο μεταφορέα</w:t>
      </w:r>
      <w:r>
        <w:rPr>
          <w:sz w:val="28"/>
          <w:szCs w:val="28"/>
        </w:rPr>
        <w:t xml:space="preserve"> (π.χ. κλοπή του αυτοκινήτου ή αφαίρεση των εμπορευμάτων που μεταφέρονται σε βαγόνια κλπ).</w:t>
      </w:r>
      <w:r w:rsidR="00F91E1C">
        <w:rPr>
          <w:sz w:val="28"/>
          <w:szCs w:val="28"/>
        </w:rPr>
        <w:t xml:space="preserve"> Αντίστοιχα, υπάρχουν ρυθμίσεις για πωλούμενα πράγματα με πραγματικά ή νομικά ελαττώματα (π.χ. καμιόνι που μεταφέρει ελαττωματικά ηλεκτρονικά προϊόντα στην Αμβέρσα). </w:t>
      </w:r>
      <w:r w:rsidR="009208FD">
        <w:rPr>
          <w:sz w:val="28"/>
          <w:szCs w:val="28"/>
        </w:rPr>
        <w:t xml:space="preserve">Ουσιαστικά, </w:t>
      </w:r>
      <w:r w:rsidR="009208FD" w:rsidRPr="00704ECD">
        <w:rPr>
          <w:i/>
          <w:sz w:val="28"/>
          <w:szCs w:val="28"/>
          <w:u w:val="single"/>
        </w:rPr>
        <w:t>στο χώρο των διασυνοριακών σχέσεων, η σύμβαση της Γενεύης αντικαθιστά τη νομοθεσία του Αστικού Κώδικα, ο οποίος έχει</w:t>
      </w:r>
      <w:r w:rsidR="00F91E1C" w:rsidRPr="00704ECD">
        <w:rPr>
          <w:i/>
          <w:sz w:val="28"/>
          <w:szCs w:val="28"/>
          <w:u w:val="single"/>
        </w:rPr>
        <w:t xml:space="preserve"> εδαφικότητα</w:t>
      </w:r>
      <w:r w:rsidR="009208FD">
        <w:rPr>
          <w:sz w:val="28"/>
          <w:szCs w:val="28"/>
        </w:rPr>
        <w:t xml:space="preserve">, (όπως κάθε </w:t>
      </w:r>
      <w:r w:rsidR="009208FD">
        <w:rPr>
          <w:sz w:val="28"/>
          <w:szCs w:val="28"/>
        </w:rPr>
        <w:lastRenderedPageBreak/>
        <w:t>ελληνικός νόμος), δηλαδή εφαρμόζε</w:t>
      </w:r>
      <w:r w:rsidR="00F91E1C">
        <w:rPr>
          <w:sz w:val="28"/>
          <w:szCs w:val="28"/>
        </w:rPr>
        <w:t xml:space="preserve">ται μόνο εντός των γεωγραφικών συνόρων </w:t>
      </w:r>
      <w:r w:rsidR="009208FD">
        <w:rPr>
          <w:sz w:val="28"/>
          <w:szCs w:val="28"/>
        </w:rPr>
        <w:t>της χώρας</w:t>
      </w:r>
      <w:r w:rsidR="00F91E1C">
        <w:rPr>
          <w:sz w:val="28"/>
          <w:szCs w:val="28"/>
        </w:rPr>
        <w:t xml:space="preserve">. </w:t>
      </w:r>
      <w:r w:rsidR="009208FD">
        <w:rPr>
          <w:sz w:val="28"/>
          <w:szCs w:val="28"/>
        </w:rPr>
        <w:t xml:space="preserve">Το πρόβλημα είναι ότι, ενώ η σύμβαση της Γενεύης υπεγράφη από την Ελλάδα το 1956, κυρώθηκε από τη χώρα μας το 1987. Παρ’ όλα αυτά, οι έμποροι και οι μεταφορείς δεν έμειναν αδρανείς. </w:t>
      </w:r>
      <w:r w:rsidR="00506363" w:rsidRPr="00704ECD">
        <w:rPr>
          <w:i/>
          <w:sz w:val="28"/>
          <w:szCs w:val="28"/>
          <w:u w:val="single"/>
        </w:rPr>
        <w:t>Με τη βοήθεια του άρθρου ΑΚ 25</w:t>
      </w:r>
      <w:r w:rsidR="009208FD" w:rsidRPr="00704ECD">
        <w:rPr>
          <w:i/>
          <w:sz w:val="28"/>
          <w:szCs w:val="28"/>
          <w:u w:val="single"/>
        </w:rPr>
        <w:t>, αφού διαπίστωσαν ότι δεν υπήρχε καμία</w:t>
      </w:r>
      <w:r w:rsidR="00506363" w:rsidRPr="00704ECD">
        <w:rPr>
          <w:i/>
          <w:sz w:val="28"/>
          <w:szCs w:val="28"/>
          <w:u w:val="single"/>
        </w:rPr>
        <w:t xml:space="preserve"> σύγκρουση μεταξύ των ρυθμίσεων </w:t>
      </w:r>
      <w:r w:rsidR="009208FD" w:rsidRPr="00704ECD">
        <w:rPr>
          <w:i/>
          <w:sz w:val="28"/>
          <w:szCs w:val="28"/>
          <w:u w:val="single"/>
        </w:rPr>
        <w:t>της σύμβασης της Γενεύης</w:t>
      </w:r>
      <w:r w:rsidR="00506363" w:rsidRPr="00704ECD">
        <w:rPr>
          <w:i/>
          <w:sz w:val="28"/>
          <w:szCs w:val="28"/>
          <w:u w:val="single"/>
        </w:rPr>
        <w:t xml:space="preserve"> και της </w:t>
      </w:r>
      <w:r w:rsidR="009208FD" w:rsidRPr="00704ECD">
        <w:rPr>
          <w:i/>
          <w:sz w:val="28"/>
          <w:szCs w:val="28"/>
          <w:u w:val="single"/>
        </w:rPr>
        <w:t xml:space="preserve">εξωτερικής </w:t>
      </w:r>
      <w:r w:rsidR="00506363" w:rsidRPr="00704ECD">
        <w:rPr>
          <w:i/>
          <w:sz w:val="28"/>
          <w:szCs w:val="28"/>
          <w:u w:val="single"/>
        </w:rPr>
        <w:t xml:space="preserve">εθνικής δημόσιας τάξης, </w:t>
      </w:r>
      <w:r w:rsidR="009208FD" w:rsidRPr="00704ECD">
        <w:rPr>
          <w:i/>
          <w:sz w:val="28"/>
          <w:szCs w:val="28"/>
          <w:u w:val="single"/>
        </w:rPr>
        <w:t xml:space="preserve">αποφάσισαν </w:t>
      </w:r>
      <w:r w:rsidR="00506363" w:rsidRPr="00704ECD">
        <w:rPr>
          <w:i/>
          <w:sz w:val="28"/>
          <w:szCs w:val="28"/>
          <w:u w:val="single"/>
        </w:rPr>
        <w:t>να επιλέξουν ως εφαρμοστέο δίκαιο στις διασυνοριακές διαφορές τους, τους κανόνες της μη κυρωθείσας σύμβασης (της σύμβασης της Γενεύης για τις διεθνείς οδικές και εμπορευματικές συναλλαγές του 1956</w:t>
      </w:r>
      <w:r w:rsidR="00506363">
        <w:rPr>
          <w:sz w:val="28"/>
          <w:szCs w:val="28"/>
        </w:rPr>
        <w:t>).</w:t>
      </w:r>
    </w:p>
    <w:p w:rsidR="00F91E1C" w:rsidRDefault="009867BE" w:rsidP="005D5FF2">
      <w:pPr>
        <w:pStyle w:val="a3"/>
        <w:numPr>
          <w:ilvl w:val="0"/>
          <w:numId w:val="4"/>
        </w:numPr>
        <w:jc w:val="both"/>
        <w:rPr>
          <w:sz w:val="28"/>
          <w:szCs w:val="28"/>
        </w:rPr>
      </w:pPr>
      <w:r>
        <w:rPr>
          <w:sz w:val="28"/>
          <w:szCs w:val="28"/>
        </w:rPr>
        <w:t xml:space="preserve">Μια δεύτερη περίπτωση εφαρμογής μη κυρωμένης σύμβασης συντρέχει όταν </w:t>
      </w:r>
      <w:r w:rsidR="00704ECD" w:rsidRPr="00BE6C24">
        <w:rPr>
          <w:b/>
          <w:i/>
          <w:sz w:val="28"/>
          <w:szCs w:val="28"/>
          <w:u w:val="single"/>
        </w:rPr>
        <w:t xml:space="preserve">η ευθεία εφαρμογή προβλέπεται από </w:t>
      </w:r>
      <w:r w:rsidRPr="00BE6C24">
        <w:rPr>
          <w:b/>
          <w:i/>
          <w:sz w:val="28"/>
          <w:szCs w:val="28"/>
          <w:u w:val="single"/>
        </w:rPr>
        <w:t>μια εθνική διάταξη αυξημένης τυπικής ισχύος</w:t>
      </w:r>
      <w:r>
        <w:rPr>
          <w:sz w:val="28"/>
          <w:szCs w:val="28"/>
        </w:rPr>
        <w:t xml:space="preserve"> (π.χ. το Σύνταγμα αναφέρεται στην προστασία των ξένων επενδύσεων). Για παράδειγμα, όταν γίνεται πλειστηριασμός πλοίων, συντάσσεται ένας πίνακας κατάταξης των πιστωτών και, σύμφωνα με την εθνική μας νομοθεσία (Κώδικας Δημοσίου Ναυτικού Δικαίου), προνομιούχες απαιτήσεις είναι εκείνες των μελών του πληρώματος του πλοίου, ήτοι των εργαζομένων. Απεναντί</w:t>
      </w:r>
      <w:r w:rsidR="00BE6C24">
        <w:rPr>
          <w:sz w:val="28"/>
          <w:szCs w:val="28"/>
        </w:rPr>
        <w:t xml:space="preserve">ας, σύμφωνα με τη μη κυρωθείσα </w:t>
      </w:r>
      <w:r>
        <w:rPr>
          <w:sz w:val="28"/>
          <w:szCs w:val="28"/>
        </w:rPr>
        <w:t xml:space="preserve">Σύμβαση των Βρυξελών, το προνόμιο έχουν οι απαιτήσεις των πιστωτών. Με απόφαση της Ολομελείας του ΑΠ το 1986, αναγνωρίστηκε ότι </w:t>
      </w:r>
      <w:r w:rsidRPr="00BE6C24">
        <w:rPr>
          <w:i/>
          <w:sz w:val="28"/>
          <w:szCs w:val="28"/>
          <w:u w:val="single"/>
        </w:rPr>
        <w:t xml:space="preserve">η συνταγματική αναφορά στην προστασία των επενδύσεων κεφαλαίων του εξωτερικού, καταλαμβάνει και τη συγκεκριμένη περίπτωση, </w:t>
      </w:r>
      <w:r w:rsidR="00195A31" w:rsidRPr="00BE6C24">
        <w:rPr>
          <w:i/>
          <w:sz w:val="28"/>
          <w:szCs w:val="28"/>
          <w:u w:val="single"/>
        </w:rPr>
        <w:t>αφού</w:t>
      </w:r>
      <w:r w:rsidRPr="00BE6C24">
        <w:rPr>
          <w:i/>
          <w:sz w:val="28"/>
          <w:szCs w:val="28"/>
          <w:u w:val="single"/>
        </w:rPr>
        <w:t xml:space="preserve"> οι </w:t>
      </w:r>
      <w:r w:rsidR="00195A31" w:rsidRPr="00BE6C24">
        <w:rPr>
          <w:i/>
          <w:sz w:val="28"/>
          <w:szCs w:val="28"/>
          <w:u w:val="single"/>
        </w:rPr>
        <w:t>εφοπλιστές δήλωσαν από παλιά ότι</w:t>
      </w:r>
      <w:r w:rsidRPr="00BE6C24">
        <w:rPr>
          <w:i/>
          <w:sz w:val="28"/>
          <w:szCs w:val="28"/>
          <w:u w:val="single"/>
        </w:rPr>
        <w:t xml:space="preserve"> είναι διατεθειμένοι να επενδύσουν σε πλοία που φέρουν την ελληνική σημαία, μόνον αν γνωρίζουν ότι θα προηγηθεί η ικανοποίηση των </w:t>
      </w:r>
      <w:r w:rsidR="00195A31" w:rsidRPr="00BE6C24">
        <w:rPr>
          <w:i/>
          <w:sz w:val="28"/>
          <w:szCs w:val="28"/>
          <w:u w:val="single"/>
        </w:rPr>
        <w:t>πιστωτών</w:t>
      </w:r>
      <w:r w:rsidRPr="00BE6C24">
        <w:rPr>
          <w:i/>
          <w:sz w:val="28"/>
          <w:szCs w:val="28"/>
          <w:u w:val="single"/>
        </w:rPr>
        <w:t xml:space="preserve"> και όχι των εργαζομένων</w:t>
      </w:r>
      <w:r w:rsidR="00195A31">
        <w:rPr>
          <w:sz w:val="28"/>
          <w:szCs w:val="28"/>
        </w:rPr>
        <w:t xml:space="preserve"> (ουσιαστικά έδειξαν την προτίμησή τους στον πίνακα κατατάξεως προνομιούχων απαιτήσεων της σύμβασης των Βρυξελών)</w:t>
      </w:r>
      <w:r>
        <w:rPr>
          <w:sz w:val="28"/>
          <w:szCs w:val="28"/>
        </w:rPr>
        <w:t>. Έτσι, εφαρμόζεται η σύμβαση των Βρυξελών</w:t>
      </w:r>
      <w:r w:rsidR="00195A31">
        <w:rPr>
          <w:sz w:val="28"/>
          <w:szCs w:val="28"/>
        </w:rPr>
        <w:t xml:space="preserve"> του 1929</w:t>
      </w:r>
      <w:r>
        <w:rPr>
          <w:sz w:val="28"/>
          <w:szCs w:val="28"/>
        </w:rPr>
        <w:t xml:space="preserve">, έναντι του κώδικα δημόσιου ναυτικού δικαίου, μολονότι δεν έχει κυρωθεί. </w:t>
      </w:r>
    </w:p>
    <w:p w:rsidR="009867BE" w:rsidRDefault="00195A31" w:rsidP="009867BE">
      <w:pPr>
        <w:jc w:val="both"/>
        <w:rPr>
          <w:sz w:val="28"/>
          <w:szCs w:val="28"/>
        </w:rPr>
      </w:pPr>
      <w:r>
        <w:rPr>
          <w:sz w:val="32"/>
          <w:szCs w:val="32"/>
          <w:u w:val="single"/>
        </w:rPr>
        <w:lastRenderedPageBreak/>
        <w:t>Δημοσίευση και αμοιβαιότητα</w:t>
      </w:r>
      <w:r w:rsidR="009867BE">
        <w:rPr>
          <w:sz w:val="28"/>
          <w:szCs w:val="28"/>
        </w:rPr>
        <w:t>: Επιστρέφοντας</w:t>
      </w:r>
      <w:r w:rsidR="00D86E1B">
        <w:rPr>
          <w:sz w:val="28"/>
          <w:szCs w:val="28"/>
        </w:rPr>
        <w:t xml:space="preserve"> στο θέμα της εφαρμογής των διεθνών ρυθμίσεων, ξαναθυμόμαστε ότι για να δικάσει/εφαρμόσει το δικαστήριο έναν κανόνα του διεθνούς δικαίου, θα εξετάσει αν έχει προηγηθεί κύρωση της </w:t>
      </w:r>
      <w:r>
        <w:rPr>
          <w:sz w:val="28"/>
          <w:szCs w:val="28"/>
        </w:rPr>
        <w:t xml:space="preserve">διεθνούς </w:t>
      </w:r>
      <w:r w:rsidR="00D86E1B">
        <w:rPr>
          <w:sz w:val="28"/>
          <w:szCs w:val="28"/>
        </w:rPr>
        <w:t xml:space="preserve">σύμβασης και δημοσίευσή της στο ΦΕΚ </w:t>
      </w:r>
      <w:r>
        <w:rPr>
          <w:sz w:val="28"/>
          <w:szCs w:val="28"/>
        </w:rPr>
        <w:t xml:space="preserve">ή δημοσίευση διεθνούς κανονισμού στο ΦΕΚ </w:t>
      </w:r>
      <w:r w:rsidR="00D86E1B">
        <w:rPr>
          <w:sz w:val="28"/>
          <w:szCs w:val="28"/>
        </w:rPr>
        <w:t xml:space="preserve">ή δημοσίευση του κανονισμού της ΕΕ στην </w:t>
      </w:r>
      <w:r>
        <w:rPr>
          <w:sz w:val="28"/>
          <w:szCs w:val="28"/>
        </w:rPr>
        <w:t xml:space="preserve">επίσημη </w:t>
      </w:r>
      <w:r w:rsidR="00D86E1B">
        <w:rPr>
          <w:sz w:val="28"/>
          <w:szCs w:val="28"/>
        </w:rPr>
        <w:t xml:space="preserve">εφημερίδα της ΕΕ. Ακόμα, όπως υπαγορεύει το </w:t>
      </w:r>
      <w:r w:rsidR="00D86E1B" w:rsidRPr="00D86E1B">
        <w:rPr>
          <w:sz w:val="28"/>
          <w:szCs w:val="28"/>
          <w:u w:val="single"/>
        </w:rPr>
        <w:t xml:space="preserve">άρθρο 28 §1 </w:t>
      </w:r>
      <w:proofErr w:type="spellStart"/>
      <w:r w:rsidR="00D86E1B" w:rsidRPr="00D86E1B">
        <w:rPr>
          <w:sz w:val="28"/>
          <w:szCs w:val="28"/>
          <w:u w:val="single"/>
        </w:rPr>
        <w:t>περ</w:t>
      </w:r>
      <w:proofErr w:type="spellEnd"/>
      <w:r w:rsidR="00D86E1B" w:rsidRPr="00D86E1B">
        <w:rPr>
          <w:sz w:val="28"/>
          <w:szCs w:val="28"/>
          <w:u w:val="single"/>
        </w:rPr>
        <w:t>. β</w:t>
      </w:r>
      <w:r w:rsidR="00D86E1B">
        <w:rPr>
          <w:sz w:val="28"/>
          <w:szCs w:val="28"/>
        </w:rPr>
        <w:t xml:space="preserve"> του Συντάγματος,</w:t>
      </w:r>
      <w:r>
        <w:rPr>
          <w:sz w:val="28"/>
          <w:szCs w:val="28"/>
        </w:rPr>
        <w:t xml:space="preserve"> το δικαστήριο</w:t>
      </w:r>
      <w:r w:rsidR="00D86E1B">
        <w:rPr>
          <w:sz w:val="28"/>
          <w:szCs w:val="28"/>
        </w:rPr>
        <w:t xml:space="preserve"> θα εξετάσει το ζήτημα της τήρησης της αμοιβαιότητας</w:t>
      </w:r>
      <w:r>
        <w:rPr>
          <w:sz w:val="28"/>
          <w:szCs w:val="28"/>
        </w:rPr>
        <w:t>, σε περίπτωση που ο διάδικος είναι αλλοδαπός</w:t>
      </w:r>
      <w:r w:rsidR="00D86E1B">
        <w:rPr>
          <w:sz w:val="28"/>
          <w:szCs w:val="28"/>
        </w:rPr>
        <w:t xml:space="preserve">. Ο θεσμός της αμοιβαιότητας εξασφαλίζει, όπως είδαμε, τις σχέσεις κυριάρχου ισότητας μεταξύ των εθνικών κρατών, </w:t>
      </w:r>
      <w:r w:rsidR="00D86E1B" w:rsidRPr="00BE6C24">
        <w:rPr>
          <w:i/>
          <w:sz w:val="28"/>
          <w:szCs w:val="28"/>
          <w:u w:val="single"/>
        </w:rPr>
        <w:t xml:space="preserve">η δε παράβαση της αμοιβαιότητας ιδρύει </w:t>
      </w:r>
      <w:r w:rsidRPr="00BE6C24">
        <w:rPr>
          <w:i/>
          <w:sz w:val="28"/>
          <w:szCs w:val="28"/>
          <w:u w:val="single"/>
        </w:rPr>
        <w:t xml:space="preserve">νόμιμο </w:t>
      </w:r>
      <w:r w:rsidR="00D86E1B" w:rsidRPr="00BE6C24">
        <w:rPr>
          <w:i/>
          <w:sz w:val="28"/>
          <w:szCs w:val="28"/>
          <w:u w:val="single"/>
        </w:rPr>
        <w:t>λόγο καταγγελίας της διεθνούς συμβάσεως</w:t>
      </w:r>
      <w:r w:rsidR="00D86E1B">
        <w:rPr>
          <w:sz w:val="28"/>
          <w:szCs w:val="28"/>
        </w:rPr>
        <w:t xml:space="preserve"> (νόμιμος τρόπος λήξης της σύμβασης). Ο Έλληνας δικαστής έχει υποχρέωση να αρνησιδικήσει στην υπόθεσή ενός αλλοδαπού διαδίκου, εφόσον διαπιστώσει τη μη τήρηση της αρχής της αμοιβαιότητας από τα δικαστήρια του κράτους υπη</w:t>
      </w:r>
      <w:r w:rsidR="0087309C">
        <w:rPr>
          <w:sz w:val="28"/>
          <w:szCs w:val="28"/>
        </w:rPr>
        <w:t>κοότητας του αλλοδαπού</w:t>
      </w:r>
      <w:r w:rsidR="00D86E1B">
        <w:rPr>
          <w:sz w:val="28"/>
          <w:szCs w:val="28"/>
        </w:rPr>
        <w:t>.</w:t>
      </w:r>
    </w:p>
    <w:p w:rsidR="0087309C" w:rsidRPr="009867BE" w:rsidRDefault="0087309C" w:rsidP="009867BE">
      <w:pPr>
        <w:jc w:val="both"/>
        <w:rPr>
          <w:sz w:val="28"/>
          <w:szCs w:val="28"/>
        </w:rPr>
      </w:pPr>
      <w:r>
        <w:rPr>
          <w:sz w:val="28"/>
          <w:szCs w:val="28"/>
        </w:rPr>
        <w:t>Ας πάρουμε το παράδειγμα της διεθνούς σύμβασης</w:t>
      </w:r>
      <w:r w:rsidR="008D1FD2">
        <w:rPr>
          <w:sz w:val="28"/>
          <w:szCs w:val="28"/>
        </w:rPr>
        <w:t xml:space="preserve"> του 1888</w:t>
      </w:r>
      <w:r>
        <w:rPr>
          <w:sz w:val="28"/>
          <w:szCs w:val="28"/>
        </w:rPr>
        <w:t xml:space="preserve"> για την προστασία της πνευματικής και βιομηχανικής ιδιοκτησίας. Και ας πούμε ότι ένας ευρωπαίος (Ιταλός) επιπλοποιός έχει εκδώσει έναν συγκεκριμένο κατάλογο με σχέδια επίπλων. Αν κάποιος Έλληνας επιπλοποιός </w:t>
      </w:r>
      <w:r w:rsidR="008D7816">
        <w:rPr>
          <w:sz w:val="28"/>
          <w:szCs w:val="28"/>
        </w:rPr>
        <w:t>αντιγράψει</w:t>
      </w:r>
      <w:r>
        <w:rPr>
          <w:sz w:val="28"/>
          <w:szCs w:val="28"/>
        </w:rPr>
        <w:t xml:space="preserve"> αυτήν την κολεξιόν και την παρουσιάσει ως δική του, τότε ο Ιταλός μπορεί να κάνει ασφαλιστικά μέτρα στα ελληνικά δικαστήρια, απαιτώντας να εφαρμοστεί η διεθνής σύμβαση για την προστασία της βιομηχανικής ιδιοκτησίας. Το δικαστήριο καλείται προηγουμένως να εξακριβώσει την τήρηση της αμοιβαιότητας από τα Ιταλικά Δικαστήρια.</w:t>
      </w:r>
      <w:r w:rsidR="001B029D">
        <w:rPr>
          <w:sz w:val="28"/>
          <w:szCs w:val="28"/>
        </w:rPr>
        <w:t xml:space="preserve"> Για να το επιτύχει αυτό, θα στείλει αίτημα πληροφόρησης στο Υπουργείο Δικαιοσύνης, αυτό θα ειδοποιήσει το Υπουργείο Εξωτερικών και οι αρμόδιες υπηρεσίες του τελευταίου θα έρθουν σε επαφή με την ελληνική πρεσβεία στην Ιταλία ή με το Ινστιτούτο Διεθνούς και Αλλοδαπού Δικαίου</w:t>
      </w:r>
      <w:r w:rsidR="008D7816">
        <w:rPr>
          <w:sz w:val="28"/>
          <w:szCs w:val="28"/>
        </w:rPr>
        <w:t xml:space="preserve"> (ΝΠΔΔ)</w:t>
      </w:r>
      <w:r w:rsidR="001B029D">
        <w:rPr>
          <w:sz w:val="28"/>
          <w:szCs w:val="28"/>
        </w:rPr>
        <w:t>, για να παράσχει πιστοποιητικό αμοιβαιότητας</w:t>
      </w:r>
      <w:r w:rsidR="008D7816">
        <w:rPr>
          <w:sz w:val="28"/>
          <w:szCs w:val="28"/>
        </w:rPr>
        <w:t>/γνωμοδότηση</w:t>
      </w:r>
      <w:r w:rsidR="001B029D">
        <w:rPr>
          <w:sz w:val="28"/>
          <w:szCs w:val="28"/>
        </w:rPr>
        <w:t xml:space="preserve">. Υπενθυμίζεται ότι κάθε πρεσβεία έχει μόνιμη σύμβαση παροχής νομικών υπηρεσιών με ένα </w:t>
      </w:r>
      <w:r w:rsidR="001B029D">
        <w:rPr>
          <w:sz w:val="28"/>
          <w:szCs w:val="28"/>
        </w:rPr>
        <w:lastRenderedPageBreak/>
        <w:t>μεγάλο δικηγορικό γραφείο, για να μπορεί να διεκπεραιώνει με ταχύτητα ανάλογες υποθέσεις.</w:t>
      </w:r>
    </w:p>
    <w:p w:rsidR="0054377D" w:rsidRDefault="004F2768" w:rsidP="009F0261">
      <w:pPr>
        <w:jc w:val="both"/>
        <w:rPr>
          <w:sz w:val="28"/>
          <w:szCs w:val="28"/>
        </w:rPr>
      </w:pPr>
      <w:r>
        <w:rPr>
          <w:sz w:val="32"/>
          <w:szCs w:val="32"/>
          <w:u w:val="single"/>
        </w:rPr>
        <w:t>Εξαιρέσεις από την αμοιβαιό</w:t>
      </w:r>
      <w:r w:rsidRPr="004F2768">
        <w:rPr>
          <w:sz w:val="32"/>
          <w:szCs w:val="32"/>
          <w:u w:val="single"/>
        </w:rPr>
        <w:t>τητα</w:t>
      </w:r>
      <w:r>
        <w:rPr>
          <w:sz w:val="28"/>
          <w:szCs w:val="28"/>
        </w:rPr>
        <w:t>:</w:t>
      </w:r>
    </w:p>
    <w:p w:rsidR="004F2768" w:rsidRDefault="004F2768" w:rsidP="004F2768">
      <w:pPr>
        <w:pStyle w:val="a3"/>
        <w:numPr>
          <w:ilvl w:val="0"/>
          <w:numId w:val="5"/>
        </w:numPr>
        <w:jc w:val="both"/>
        <w:rPr>
          <w:sz w:val="28"/>
          <w:szCs w:val="28"/>
        </w:rPr>
      </w:pPr>
      <w:r>
        <w:rPr>
          <w:sz w:val="28"/>
          <w:szCs w:val="28"/>
        </w:rPr>
        <w:t xml:space="preserve">Η τήρηση της αμοιβαιότητας </w:t>
      </w:r>
      <w:r w:rsidR="001B2127">
        <w:rPr>
          <w:sz w:val="28"/>
          <w:szCs w:val="28"/>
        </w:rPr>
        <w:t xml:space="preserve">(σε διπλωματικό και δικαιοδοτικό επίπεδο) </w:t>
      </w:r>
      <w:r>
        <w:rPr>
          <w:sz w:val="28"/>
          <w:szCs w:val="28"/>
        </w:rPr>
        <w:t xml:space="preserve">δεν εξετάζεται από τον εφαρμοστή του δικαίου, </w:t>
      </w:r>
      <w:r w:rsidRPr="00BE6C24">
        <w:rPr>
          <w:b/>
          <w:i/>
          <w:sz w:val="28"/>
          <w:szCs w:val="28"/>
          <w:u w:val="single"/>
        </w:rPr>
        <w:t xml:space="preserve">όταν πρόκειται να εφαρμοστεί </w:t>
      </w:r>
      <w:r w:rsidR="00BE6C24">
        <w:rPr>
          <w:b/>
          <w:i/>
          <w:sz w:val="28"/>
          <w:szCs w:val="28"/>
          <w:u w:val="single"/>
        </w:rPr>
        <w:t xml:space="preserve">οδηγία ή </w:t>
      </w:r>
      <w:r w:rsidRPr="00BE6C24">
        <w:rPr>
          <w:b/>
          <w:i/>
          <w:sz w:val="28"/>
          <w:szCs w:val="28"/>
          <w:u w:val="single"/>
        </w:rPr>
        <w:t>κανονισμός της Ε.Ε</w:t>
      </w:r>
      <w:r>
        <w:rPr>
          <w:sz w:val="28"/>
          <w:szCs w:val="28"/>
        </w:rPr>
        <w:t>. Έστω, για παράδειγμα, ο κανονισμός της Ε.Ε.</w:t>
      </w:r>
      <w:r w:rsidR="008D7816">
        <w:rPr>
          <w:sz w:val="28"/>
          <w:szCs w:val="28"/>
        </w:rPr>
        <w:t xml:space="preserve"> του 1974</w:t>
      </w:r>
      <w:r>
        <w:rPr>
          <w:sz w:val="28"/>
          <w:szCs w:val="28"/>
        </w:rPr>
        <w:t xml:space="preserve"> για τη ρύθμιση των εξόδων νοσηλείας</w:t>
      </w:r>
      <w:r w:rsidR="008D7816">
        <w:rPr>
          <w:sz w:val="28"/>
          <w:szCs w:val="28"/>
        </w:rPr>
        <w:t xml:space="preserve"> στο εξωτερικό (σε χώρα της ένωσης)</w:t>
      </w:r>
      <w:r>
        <w:rPr>
          <w:sz w:val="28"/>
          <w:szCs w:val="28"/>
        </w:rPr>
        <w:t xml:space="preserve">. Σύμφωνα με τον κανονισμό αυτό, με απόφαση υγειονομικής επιτροπής, μπορεί να κριθεί ότι πρέπει ένας Έλληνας ασθενής να διακομιστεί σε νοσοκομείο του Λονδίνου, για να εγχειριστεί. Στην περίπτωση αυτή, το ΙΚΑ θα πρέπει να του πληρώσει τα έξοδα εγχείρισης/νοσηλείας, μαζί με τα έξοδα διαμονής ενός συγγενικού του προσώπου. </w:t>
      </w:r>
      <w:r w:rsidR="008D7816">
        <w:rPr>
          <w:sz w:val="28"/>
          <w:szCs w:val="28"/>
        </w:rPr>
        <w:t>Βέβαια, οι υπάλληλοι του ΙΚΑ αρνήθηκαν σε κάποια περίοδο να εφαρμόσουν τον κανονισμό και δεν πλήρωναν τα οφειλόμενα έξοδα νοσηλείας, με αποτέλεσμα να οδηγούνται οι υποθέσεις στα δικαστήρια. Πράγματι, η νομολογία της δεκαετίας του 1980</w:t>
      </w:r>
      <w:r>
        <w:rPr>
          <w:sz w:val="28"/>
          <w:szCs w:val="28"/>
        </w:rPr>
        <w:t xml:space="preserve"> απαίτησε αμοιβαιότητα </w:t>
      </w:r>
      <w:r w:rsidR="008D7816">
        <w:rPr>
          <w:sz w:val="28"/>
          <w:szCs w:val="28"/>
        </w:rPr>
        <w:t xml:space="preserve">ακόμα και για </w:t>
      </w:r>
      <w:r>
        <w:rPr>
          <w:sz w:val="28"/>
          <w:szCs w:val="28"/>
        </w:rPr>
        <w:t>τη</w:t>
      </w:r>
      <w:r w:rsidR="008D7816">
        <w:rPr>
          <w:sz w:val="28"/>
          <w:szCs w:val="28"/>
        </w:rPr>
        <w:t>ν περίπτωση εφαρμογής ευρωπαϊκού κανονισμού</w:t>
      </w:r>
      <w:r>
        <w:rPr>
          <w:sz w:val="28"/>
          <w:szCs w:val="28"/>
        </w:rPr>
        <w:t>, πράγμα που άλλαξε γρήγορα (άλλωστε, ποιος Άγγλος έρχεται να εγχειριστεί στην Ελλάδα, ώστε να ελέγξουμε την τήρηση της αμοιβαιότητας από τα ξένα δικαστήρια</w:t>
      </w:r>
      <w:r w:rsidR="008D7816">
        <w:rPr>
          <w:sz w:val="28"/>
          <w:szCs w:val="28"/>
        </w:rPr>
        <w:t xml:space="preserve"> και ασφαλιστικούς οργανισμούς;</w:t>
      </w:r>
      <w:r>
        <w:rPr>
          <w:sz w:val="28"/>
          <w:szCs w:val="28"/>
        </w:rPr>
        <w:t xml:space="preserve">). </w:t>
      </w:r>
      <w:r w:rsidR="008D7816">
        <w:rPr>
          <w:sz w:val="28"/>
          <w:szCs w:val="28"/>
        </w:rPr>
        <w:t xml:space="preserve">Έτσι ο ΑΠ νομολόγησε ότι </w:t>
      </w:r>
      <w:r w:rsidR="008D7816" w:rsidRPr="00BE6C24">
        <w:rPr>
          <w:i/>
          <w:sz w:val="28"/>
          <w:szCs w:val="28"/>
          <w:u w:val="single"/>
        </w:rPr>
        <w:t>στο ενωσιακό δίκαιο δεν τίθεται θέμα αμοιβαιότητας, διότι στο χώρο του Ευρωπαϊκού δικαίου υπάρχουν άλλες μέθοδοι</w:t>
      </w:r>
      <w:r w:rsidR="00483722" w:rsidRPr="00BE6C24">
        <w:rPr>
          <w:i/>
          <w:sz w:val="28"/>
          <w:szCs w:val="28"/>
          <w:u w:val="single"/>
        </w:rPr>
        <w:t xml:space="preserve"> και μηχανισμοί, με τις οποίες διαπιστώνονται οι πράξεις και οι παραλείψεις των κρατών-μελών</w:t>
      </w:r>
      <w:r w:rsidR="00483722">
        <w:rPr>
          <w:sz w:val="28"/>
          <w:szCs w:val="28"/>
        </w:rPr>
        <w:t>.</w:t>
      </w:r>
      <w:r w:rsidR="008D7816">
        <w:rPr>
          <w:sz w:val="28"/>
          <w:szCs w:val="28"/>
        </w:rPr>
        <w:t xml:space="preserve"> </w:t>
      </w:r>
      <w:r w:rsidR="00483722">
        <w:rPr>
          <w:sz w:val="28"/>
          <w:szCs w:val="28"/>
        </w:rPr>
        <w:t>Έτσι</w:t>
      </w:r>
      <w:r>
        <w:rPr>
          <w:sz w:val="28"/>
          <w:szCs w:val="28"/>
        </w:rPr>
        <w:t xml:space="preserve">, αν –φερ’ ειπείν- η νομοθεσία της Γερμανίας </w:t>
      </w:r>
      <w:r w:rsidR="00483722">
        <w:rPr>
          <w:sz w:val="28"/>
          <w:szCs w:val="28"/>
        </w:rPr>
        <w:t xml:space="preserve">δημιουργεί άνισους όρους ανταγωνισμού και </w:t>
      </w:r>
      <w:r>
        <w:rPr>
          <w:sz w:val="28"/>
          <w:szCs w:val="28"/>
        </w:rPr>
        <w:t>δυσχεραίνει το εμπόριο των υπηκόων άλλων κρατών της Ε.Ε., τότε το Γερμανικό Υπουργείο</w:t>
      </w:r>
      <w:r w:rsidR="00483722">
        <w:rPr>
          <w:sz w:val="28"/>
          <w:szCs w:val="28"/>
        </w:rPr>
        <w:t xml:space="preserve"> (κατόπιν καταγγελίας του θιγέντος </w:t>
      </w:r>
      <w:r w:rsidR="00BF7969">
        <w:rPr>
          <w:sz w:val="28"/>
          <w:szCs w:val="28"/>
        </w:rPr>
        <w:t xml:space="preserve">προσώπου </w:t>
      </w:r>
      <w:r w:rsidR="00483722">
        <w:rPr>
          <w:sz w:val="28"/>
          <w:szCs w:val="28"/>
        </w:rPr>
        <w:t>στην Επιτροπή)</w:t>
      </w:r>
      <w:r>
        <w:rPr>
          <w:sz w:val="28"/>
          <w:szCs w:val="28"/>
        </w:rPr>
        <w:t xml:space="preserve"> θα κληθεί να λογοδοτήσει στα όργανα της Ένωσης, στο </w:t>
      </w:r>
      <w:r w:rsidRPr="00BE6C24">
        <w:rPr>
          <w:b/>
          <w:i/>
          <w:sz w:val="28"/>
          <w:szCs w:val="28"/>
        </w:rPr>
        <w:t>πλαίσιο της διαδικασίας της αιτιολογημένης γνώμης</w:t>
      </w:r>
      <w:r>
        <w:rPr>
          <w:sz w:val="28"/>
          <w:szCs w:val="28"/>
        </w:rPr>
        <w:t>,</w:t>
      </w:r>
      <w:r w:rsidR="00483722">
        <w:rPr>
          <w:sz w:val="28"/>
          <w:szCs w:val="28"/>
        </w:rPr>
        <w:t xml:space="preserve"> με πιθανή συνέπεια την επιβολή προστίμου</w:t>
      </w:r>
      <w:r w:rsidR="00BF7969">
        <w:rPr>
          <w:sz w:val="28"/>
          <w:szCs w:val="28"/>
        </w:rPr>
        <w:t xml:space="preserve"> ή την παραπομπή του κράτους στο ΔΕΕ,</w:t>
      </w:r>
      <w:r>
        <w:rPr>
          <w:sz w:val="28"/>
          <w:szCs w:val="28"/>
        </w:rPr>
        <w:t xml:space="preserve"> </w:t>
      </w:r>
      <w:r w:rsidR="00BF7969">
        <w:rPr>
          <w:sz w:val="28"/>
          <w:szCs w:val="28"/>
        </w:rPr>
        <w:t>δηλαδή</w:t>
      </w:r>
      <w:r>
        <w:rPr>
          <w:sz w:val="28"/>
          <w:szCs w:val="28"/>
        </w:rPr>
        <w:t xml:space="preserve"> υπάρχει ένας μηχανισμός ελέγχου εντός της Ε.Ε., ο </w:t>
      </w:r>
      <w:r>
        <w:rPr>
          <w:sz w:val="28"/>
          <w:szCs w:val="28"/>
        </w:rPr>
        <w:lastRenderedPageBreak/>
        <w:t>οποίος αναπληρώνει την έλλειψη αμοιβαιότητας στο Ευρωπαϊκό Δίκαιο.</w:t>
      </w:r>
      <w:r w:rsidR="00B46549">
        <w:rPr>
          <w:sz w:val="28"/>
          <w:szCs w:val="28"/>
        </w:rPr>
        <w:t xml:space="preserve"> Επομένως, καταλήγουμε ότι έλλειψη αμοιβαιότητας νοείται μόνο στο διεθνές συμβατικό δίκαιο.</w:t>
      </w:r>
    </w:p>
    <w:p w:rsidR="00B46549" w:rsidRDefault="00B46549" w:rsidP="004F2768">
      <w:pPr>
        <w:pStyle w:val="a3"/>
        <w:numPr>
          <w:ilvl w:val="0"/>
          <w:numId w:val="5"/>
        </w:numPr>
        <w:jc w:val="both"/>
        <w:rPr>
          <w:sz w:val="28"/>
          <w:szCs w:val="28"/>
        </w:rPr>
      </w:pPr>
      <w:r>
        <w:rPr>
          <w:sz w:val="28"/>
          <w:szCs w:val="28"/>
        </w:rPr>
        <w:t xml:space="preserve">Υποστηρίζεται ότι </w:t>
      </w:r>
      <w:r w:rsidRPr="00BE6C24">
        <w:rPr>
          <w:i/>
          <w:sz w:val="28"/>
          <w:szCs w:val="28"/>
          <w:u w:val="single"/>
        </w:rPr>
        <w:t>η αρχή της αμοιβαιότητας ατονεί στο χώρο του δικαίου των ανθρωπίνων δικαιωμάτων και στο ανθρωπιστικό δίκαιο</w:t>
      </w:r>
      <w:r>
        <w:rPr>
          <w:sz w:val="28"/>
          <w:szCs w:val="28"/>
        </w:rPr>
        <w:t xml:space="preserve">, λόγω της ευαισθησίας του θέματος. Η άποψη αυτή, όμως, δεν είναι ούτε νομολογημένη, ούτε θεσμοθετημένη και εξ άλλου είναι δύσκολο να αρνηθεί κανείς την αρχή της αμοιβαιότητας σε επίπεδο ανθρωπίνων δικαιωμάτων, όταν έχουμε να κάνουμε με </w:t>
      </w:r>
      <w:r w:rsidR="00BF7969">
        <w:rPr>
          <w:sz w:val="28"/>
          <w:szCs w:val="28"/>
        </w:rPr>
        <w:t xml:space="preserve">τους </w:t>
      </w:r>
      <w:r>
        <w:rPr>
          <w:sz w:val="28"/>
          <w:szCs w:val="28"/>
        </w:rPr>
        <w:t xml:space="preserve">πληθυσμούς </w:t>
      </w:r>
      <w:r w:rsidR="00BF7969">
        <w:rPr>
          <w:sz w:val="28"/>
          <w:szCs w:val="28"/>
        </w:rPr>
        <w:t xml:space="preserve">δύο </w:t>
      </w:r>
      <w:r>
        <w:rPr>
          <w:sz w:val="28"/>
          <w:szCs w:val="28"/>
        </w:rPr>
        <w:t>εμπόλεμων κρατών.</w:t>
      </w:r>
    </w:p>
    <w:p w:rsidR="00B46549" w:rsidRDefault="00B46549" w:rsidP="00B46549">
      <w:pPr>
        <w:jc w:val="both"/>
        <w:rPr>
          <w:sz w:val="28"/>
          <w:szCs w:val="28"/>
        </w:rPr>
      </w:pPr>
      <w:r>
        <w:rPr>
          <w:sz w:val="28"/>
          <w:szCs w:val="28"/>
        </w:rPr>
        <w:t xml:space="preserve">Είπαμε και πιο πάνω ότι η συνηθέστερη μορφή διμερούς διεθνούς σύμβασης είναι η σύμβαση εγκαταστάσεως εμπορίου και ναυτιλίας, πράγμα που περιττεύει μεταξύ κρατών-μελών της Ε.Ε., χάρη στην κατοχυρωμένη στις ιδρυτικές συνθήκες </w:t>
      </w:r>
      <w:r w:rsidRPr="00BE6C24">
        <w:rPr>
          <w:b/>
          <w:i/>
          <w:sz w:val="28"/>
          <w:szCs w:val="28"/>
          <w:u w:val="single"/>
        </w:rPr>
        <w:t xml:space="preserve">ελευθερία εγκατάστασης επιχειρήσεων και </w:t>
      </w:r>
      <w:r w:rsidR="00BF7969" w:rsidRPr="00BE6C24">
        <w:rPr>
          <w:b/>
          <w:i/>
          <w:sz w:val="28"/>
          <w:szCs w:val="28"/>
          <w:u w:val="single"/>
        </w:rPr>
        <w:t xml:space="preserve">ελευθερία </w:t>
      </w:r>
      <w:r w:rsidRPr="00BE6C24">
        <w:rPr>
          <w:b/>
          <w:i/>
          <w:sz w:val="28"/>
          <w:szCs w:val="28"/>
          <w:u w:val="single"/>
        </w:rPr>
        <w:t>παροχής υπηρεσιών</w:t>
      </w:r>
      <w:r>
        <w:rPr>
          <w:sz w:val="28"/>
          <w:szCs w:val="28"/>
        </w:rPr>
        <w:t xml:space="preserve">. Μόνο με τρίτες χώρες έχει νόημα να συνάπτονται τέτοιες διμερείς συμβάσεις (π.χ. με την Αίγυπτο, με την Αλβανία κλπ). Όποιος Αλβανός υπήκοος κάνει ναυτιλία ή διαμετακομιστικό εμπόριο στην Ελλάδα, το πράττει υπό την εγγύηση αυτής της </w:t>
      </w:r>
      <w:r w:rsidR="00BF7969">
        <w:rPr>
          <w:sz w:val="28"/>
          <w:szCs w:val="28"/>
        </w:rPr>
        <w:t>συμβάσεω</w:t>
      </w:r>
      <w:r>
        <w:rPr>
          <w:sz w:val="28"/>
          <w:szCs w:val="28"/>
        </w:rPr>
        <w:t>ς</w:t>
      </w:r>
      <w:r w:rsidR="00BF7969">
        <w:rPr>
          <w:sz w:val="28"/>
          <w:szCs w:val="28"/>
        </w:rPr>
        <w:t xml:space="preserve"> υπερνομοθετικής ισχύος</w:t>
      </w:r>
      <w:r>
        <w:rPr>
          <w:sz w:val="28"/>
          <w:szCs w:val="28"/>
        </w:rPr>
        <w:t>.</w:t>
      </w:r>
    </w:p>
    <w:p w:rsidR="003F786E" w:rsidRDefault="003F786E" w:rsidP="00B46549">
      <w:pPr>
        <w:jc w:val="both"/>
        <w:rPr>
          <w:sz w:val="28"/>
          <w:szCs w:val="28"/>
        </w:rPr>
      </w:pPr>
      <w:r>
        <w:rPr>
          <w:sz w:val="28"/>
          <w:szCs w:val="28"/>
        </w:rPr>
        <w:t>Έστω ότι έρχεται ένας υπήκοος της Κένυας στην Ελλάδα κα</w:t>
      </w:r>
      <w:r w:rsidR="00691F83">
        <w:rPr>
          <w:sz w:val="28"/>
          <w:szCs w:val="28"/>
        </w:rPr>
        <w:t>ι εγχειρίζεται στον Ευαγγελισμό</w:t>
      </w:r>
      <w:r>
        <w:rPr>
          <w:sz w:val="28"/>
          <w:szCs w:val="28"/>
        </w:rPr>
        <w:t xml:space="preserve"> χωρίς διατυπώσεις. Στη συνέχεια, με βάση τα στοιχεία του διαβατηρίου του Κενυάτη, το λογιστήριο του νοσοκομείου θα αποστείλει τα στοιχεία του λογαριασμού στην πρεσβεία της Κένυας στην Αθήνα. Και στο σημείο αυτό, </w:t>
      </w:r>
      <w:r w:rsidR="00691F83">
        <w:rPr>
          <w:sz w:val="28"/>
          <w:szCs w:val="28"/>
        </w:rPr>
        <w:t xml:space="preserve">η πρεσβεία της Κένυας θα εξακριβώσει, αν με βάση τη διμερή σύμβαση, λειτουργεί η αμοιβαιότητα στην Κένυα, όσον αφορά στους Έλληνες. Έτσι, αν διαπιστωθεί ότι πράγματι λειτουργεί η αμοιβαιότητα, (δηλαδή αν η ελληνική πρεσβεία πληρώνει για τους νοσηλευθέντες Έλληνες στην Κένυα), τότε </w:t>
      </w:r>
      <w:r>
        <w:rPr>
          <w:sz w:val="28"/>
          <w:szCs w:val="28"/>
        </w:rPr>
        <w:t xml:space="preserve">Ευαγγελισμός θα επιμείνει να πάρει τα </w:t>
      </w:r>
      <w:r w:rsidR="00691F83">
        <w:rPr>
          <w:sz w:val="28"/>
          <w:szCs w:val="28"/>
        </w:rPr>
        <w:t>λεφτά του. Δεν γίνεται να χορηγείς μια παροχή σε αλλοδαπό, όταν δεν έχει</w:t>
      </w:r>
      <w:r w:rsidR="00434DA6">
        <w:rPr>
          <w:sz w:val="28"/>
          <w:szCs w:val="28"/>
        </w:rPr>
        <w:t>ς</w:t>
      </w:r>
      <w:r w:rsidR="00691F83">
        <w:rPr>
          <w:sz w:val="28"/>
          <w:szCs w:val="28"/>
        </w:rPr>
        <w:t xml:space="preserve"> προηγουμένως διαπιστώσει ότι η ίδια παροχή χορηγείται και από τη χώρα καταγωγής του αιτούντος, στους δικούς σου υπηκόους.</w:t>
      </w:r>
    </w:p>
    <w:p w:rsidR="003F786E" w:rsidRDefault="003F786E" w:rsidP="00B46549">
      <w:pPr>
        <w:jc w:val="both"/>
        <w:rPr>
          <w:sz w:val="28"/>
          <w:szCs w:val="28"/>
        </w:rPr>
      </w:pPr>
      <w:r>
        <w:rPr>
          <w:sz w:val="28"/>
          <w:szCs w:val="28"/>
        </w:rPr>
        <w:t>Εξ άλλου, αναφερθήκαμε ήδη στην περίπτωση των διάτρητων</w:t>
      </w:r>
      <w:r w:rsidR="00691F83">
        <w:rPr>
          <w:sz w:val="28"/>
          <w:szCs w:val="28"/>
        </w:rPr>
        <w:t xml:space="preserve"> πράσινων καρτών ασφάλισης. Ένα</w:t>
      </w:r>
      <w:r>
        <w:rPr>
          <w:sz w:val="28"/>
          <w:szCs w:val="28"/>
        </w:rPr>
        <w:t xml:space="preserve"> ιταλικό αυτοκίνητο δεν μπορεί να </w:t>
      </w:r>
      <w:r>
        <w:rPr>
          <w:sz w:val="28"/>
          <w:szCs w:val="28"/>
        </w:rPr>
        <w:lastRenderedPageBreak/>
        <w:t>βγει στην Ελλάδα και να κυκλοφορήσει</w:t>
      </w:r>
      <w:r w:rsidR="00691F83">
        <w:rPr>
          <w:sz w:val="28"/>
          <w:szCs w:val="28"/>
        </w:rPr>
        <w:t xml:space="preserve"> στο εξωτερικό</w:t>
      </w:r>
      <w:r>
        <w:rPr>
          <w:sz w:val="28"/>
          <w:szCs w:val="28"/>
        </w:rPr>
        <w:t xml:space="preserve">, εκτός αν διαθέτει πράσινη κάρτα ο κάτοχός του. Σε περίπτωση ατυχήματος, επακολουθεί ανταλλαγή πράσινων καρτών, στις οποίες συμπληρώνονται τα στοιχεία των εμπλεκόμενων στο ατύχημα προσώπων και τέλος, οι ασφαλιστικές εταιρείες σε Ελλάδα και Ιταλία τα κανονίζουν μεταξύ </w:t>
      </w:r>
      <w:r w:rsidR="00691F83">
        <w:rPr>
          <w:sz w:val="28"/>
          <w:szCs w:val="28"/>
        </w:rPr>
        <w:t>τους (δεν θα κάνεις εσύ αγωγή στον Ιταλό στη Ρώμη)</w:t>
      </w:r>
      <w:r>
        <w:rPr>
          <w:sz w:val="28"/>
          <w:szCs w:val="28"/>
        </w:rPr>
        <w:t>.</w:t>
      </w:r>
    </w:p>
    <w:p w:rsidR="003F786E" w:rsidRDefault="003F786E" w:rsidP="00B46549">
      <w:pPr>
        <w:jc w:val="both"/>
        <w:rPr>
          <w:sz w:val="28"/>
          <w:szCs w:val="28"/>
        </w:rPr>
      </w:pPr>
      <w:r w:rsidRPr="003F786E">
        <w:rPr>
          <w:sz w:val="32"/>
          <w:szCs w:val="32"/>
          <w:u w:val="single"/>
        </w:rPr>
        <w:t>Ρήτρα του μάλλον ευνοουμένου κράτους</w:t>
      </w:r>
      <w:r>
        <w:rPr>
          <w:sz w:val="28"/>
          <w:szCs w:val="28"/>
        </w:rPr>
        <w:t>:</w:t>
      </w:r>
      <w:r w:rsidR="007741AE">
        <w:rPr>
          <w:sz w:val="28"/>
          <w:szCs w:val="28"/>
        </w:rPr>
        <w:t xml:space="preserve"> Η ρήτρα του μάλλον ευνοουμένου κράτους είναι μια προέκταση της αρχής της αμοιβαιότητας, για τη διασφάλιση της κυρίαρχης ισότητας μεταξύ εθνικών κρατών. Τι εννοούμε με αυτό; Στην πράξη, στις διεθνείς σχέσεις, το μεγάλο και ισχυρό κράτος προσπαθεί να «ρίξει» το μικρό. </w:t>
      </w:r>
      <w:r w:rsidR="00FF3083">
        <w:rPr>
          <w:sz w:val="28"/>
          <w:szCs w:val="28"/>
        </w:rPr>
        <w:t xml:space="preserve">Το διεθνές δίκαιο το έχει αντιληφθεί αυτό, προς τούτο επινόησε τη ρήτρα του μάλλον ευνοουμένου κράτους, με στόχο τη </w:t>
      </w:r>
      <w:r w:rsidR="00FF3083" w:rsidRPr="00434DA6">
        <w:rPr>
          <w:b/>
          <w:i/>
          <w:sz w:val="28"/>
          <w:szCs w:val="28"/>
          <w:u w:val="single"/>
        </w:rPr>
        <w:t>διασφάλιση σχέσεων ισότητας μεταξύ κυρίαρχων κρατών</w:t>
      </w:r>
      <w:r w:rsidR="00FF3083">
        <w:rPr>
          <w:sz w:val="28"/>
          <w:szCs w:val="28"/>
        </w:rPr>
        <w:t xml:space="preserve">. </w:t>
      </w:r>
      <w:r w:rsidR="007741AE">
        <w:rPr>
          <w:sz w:val="28"/>
          <w:szCs w:val="28"/>
        </w:rPr>
        <w:t xml:space="preserve">Έστω ότι στη σύμβαση εγκατάστασης και εμπορίου με το Βέλγιο (1928) συμφωνήσαμε να χορηγήσουμε φορολογικές ατέλειες και κίνητρα στους Βέλγους, με αντάλλαγμα να πάρουμε και εμείς αντίστοιχα. Τέσσερα χρόνια μετά, όμως (1932), το Βέλγιο συνάπτει διμερή σύμβαση, με την οποία δίνει περισσότερα προνόμια στους Ελβετούς επιχειρηματίες, απ’ ό, τι είχε δώσει στους Έλληνες. Εφόσον συμβεί κάτι τέτοιο, ο δικηγόρος μιας Ελληνικής εταιρείας που κάνει εμπόριο στο Βέλγιο, οφείλει να την συμβουλεύσει να προσφύγει στα Βελγικά δικαστήρια και να διεκδικήσει περισσότερα προνόμια, ίσα με εκείνα που απολαμβάνουν οι Ελβετοί επιχειρηματίες (η άλλη λύση είναι να </w:t>
      </w:r>
      <w:r w:rsidR="00FF3083">
        <w:rPr>
          <w:sz w:val="28"/>
          <w:szCs w:val="28"/>
        </w:rPr>
        <w:t xml:space="preserve">διεκδικηθούν τα περισσότερα προνόμια από τη ίδια τη χώρα διά της </w:t>
      </w:r>
      <w:r w:rsidR="007741AE">
        <w:rPr>
          <w:sz w:val="28"/>
          <w:szCs w:val="28"/>
        </w:rPr>
        <w:t>διπλωματική</w:t>
      </w:r>
      <w:r w:rsidR="00FF3083">
        <w:rPr>
          <w:sz w:val="28"/>
          <w:szCs w:val="28"/>
        </w:rPr>
        <w:t xml:space="preserve">ς οδού, χωρίς να αποκλείεται συνδυασμός των δύο λύσεων). </w:t>
      </w:r>
      <w:r w:rsidR="00FF3083" w:rsidRPr="00434DA6">
        <w:rPr>
          <w:b/>
          <w:i/>
          <w:sz w:val="28"/>
          <w:szCs w:val="28"/>
          <w:u w:val="single"/>
        </w:rPr>
        <w:t>Συνήθως, η</w:t>
      </w:r>
      <w:r w:rsidR="007741AE" w:rsidRPr="00434DA6">
        <w:rPr>
          <w:b/>
          <w:i/>
          <w:sz w:val="28"/>
          <w:szCs w:val="28"/>
          <w:u w:val="single"/>
        </w:rPr>
        <w:t xml:space="preserve"> ρήτρα του μάλλον ευνοουμένου κράτους εμπεριέχεται στην ίδια τη διεθνή σύμβαση που υπογράφεται</w:t>
      </w:r>
      <w:r w:rsidR="007741AE">
        <w:rPr>
          <w:sz w:val="28"/>
          <w:szCs w:val="28"/>
        </w:rPr>
        <w:t xml:space="preserve">. Για παράδειγμα, έστω ότι συνάπτεται μια διμερής σύμβαση της Ελλάδας με τις ΗΠΑ, χάρη στην οποία μειώνονται τα τέλη ελλιμενισμού των αεροσκαφών και τα έξοδα παρκαρίσματος των αυτοκινήτων του πληρώματος των ελληνικών αεροπορικών εταιρειών, των οποίων τα αεροσκάφη προσγειώνονται στην νέα Υόρκη. Εάν με νεότερη σύμβαση των ΗΠΑ χορηγηθούν περισσότερα προνόμια </w:t>
      </w:r>
      <w:r w:rsidR="007741AE">
        <w:rPr>
          <w:sz w:val="28"/>
          <w:szCs w:val="28"/>
        </w:rPr>
        <w:lastRenderedPageBreak/>
        <w:t xml:space="preserve">σε αερογραμμές </w:t>
      </w:r>
      <w:r w:rsidR="001B2127">
        <w:rPr>
          <w:sz w:val="28"/>
          <w:szCs w:val="28"/>
        </w:rPr>
        <w:t>άλλου κράτους, τότε ο ελληνικός αερομεταφορέας θα πρέπει να διεκδικήσει τα μειωμένα τέλη ελλιμενισμού που απονεμήθηκαν στους αερομεταφορείς των άλλων κρατών.</w:t>
      </w:r>
    </w:p>
    <w:p w:rsidR="001B2127" w:rsidRPr="00A45CE1" w:rsidRDefault="001B2127" w:rsidP="00B46549">
      <w:pPr>
        <w:jc w:val="both"/>
        <w:rPr>
          <w:sz w:val="28"/>
          <w:szCs w:val="28"/>
        </w:rPr>
      </w:pPr>
      <w:r>
        <w:rPr>
          <w:sz w:val="28"/>
          <w:szCs w:val="28"/>
        </w:rPr>
        <w:t xml:space="preserve">Το 1930, ο Βενιζέλος και ο Ατατούρκ υπέγραψαν τη συμφωνία της Άγκυρας, έχοντας περιλάβει σε αυτήν τη ρήτρα του μάλλον ευνοουμένου κράτους, αναφορικά με </w:t>
      </w:r>
      <w:r w:rsidRPr="00434DA6">
        <w:rPr>
          <w:i/>
          <w:sz w:val="28"/>
          <w:szCs w:val="28"/>
          <w:u w:val="single"/>
        </w:rPr>
        <w:t>ζητήματα αμοιβαίων φορολογικών και τελωνειακών προνομίων σε τουρκικά και ελληνικά πλοία που κατέπλεαν στους λιμένες της γείτονος χώρας</w:t>
      </w:r>
      <w:r>
        <w:rPr>
          <w:sz w:val="28"/>
          <w:szCs w:val="28"/>
        </w:rPr>
        <w:t>. Τα αυξημένα προνόμια που τυχόν θα παραχωρούσε η Ελλάδα ή η Τουρκία σε πλοία άλλων χωρών, θα επεκτείνονταν και στην αντισυμβαλλόμενη χώρα, με ενεργοποίηση της ρήτρας. Και πράγματι, κάποια στιγμή, οι Τούρκοι αποφάσισαν να παραχωρήσουν περισσότερα προνομία σε πλήθος μουσουλμανικών κρατών, με συνέπεια να ισχύσουν αυτά και για την Ελλάδα. Αξιοσημείωτο είναι ότι, εκτός από τ</w:t>
      </w:r>
      <w:r w:rsidR="00434DA6">
        <w:rPr>
          <w:sz w:val="28"/>
          <w:szCs w:val="28"/>
        </w:rPr>
        <w:t>η ρητή αποδοχή της ρήτρας του μάλλον</w:t>
      </w:r>
      <w:r>
        <w:rPr>
          <w:sz w:val="28"/>
          <w:szCs w:val="28"/>
        </w:rPr>
        <w:t xml:space="preserve"> ευνοουμένου κράτους, γίνεται δεκτή και η </w:t>
      </w:r>
      <w:r w:rsidRPr="00434DA6">
        <w:rPr>
          <w:b/>
          <w:i/>
          <w:sz w:val="28"/>
          <w:szCs w:val="28"/>
          <w:u w:val="single"/>
        </w:rPr>
        <w:t xml:space="preserve">σιωπηρή αποδοχή της από τους αντισυμβαλλομένους, ακόμα και αν δεν είναι ρητά διατυπωμένη </w:t>
      </w:r>
      <w:r w:rsidR="00185C3A" w:rsidRPr="00434DA6">
        <w:rPr>
          <w:b/>
          <w:i/>
          <w:sz w:val="28"/>
          <w:szCs w:val="28"/>
          <w:u w:val="single"/>
        </w:rPr>
        <w:t>στη σύμβαση</w:t>
      </w:r>
      <w:r w:rsidR="00185C3A">
        <w:rPr>
          <w:sz w:val="28"/>
          <w:szCs w:val="28"/>
        </w:rPr>
        <w:t xml:space="preserve"> (αν όμως δεν είναι ρητά διατυπωμένη στη σύμβαση, θα πρέπει να αποδειχθεί).</w:t>
      </w:r>
    </w:p>
    <w:p w:rsidR="00A45CE1" w:rsidRDefault="00A45CE1" w:rsidP="00B46549">
      <w:pPr>
        <w:jc w:val="both"/>
        <w:rPr>
          <w:sz w:val="28"/>
          <w:szCs w:val="28"/>
        </w:rPr>
      </w:pPr>
      <w:r w:rsidRPr="00A45CE1">
        <w:rPr>
          <w:sz w:val="30"/>
          <w:szCs w:val="30"/>
          <w:u w:val="single"/>
        </w:rPr>
        <w:t>Διπλωματική προστασία</w:t>
      </w:r>
      <w:r>
        <w:rPr>
          <w:sz w:val="28"/>
          <w:szCs w:val="28"/>
        </w:rPr>
        <w:t xml:space="preserve">: Διπλωματική προστασία είναι ο θεσμός εκείνος του διεθνούς δικαίου, μέσω του οποίου </w:t>
      </w:r>
      <w:r w:rsidRPr="00434DA6">
        <w:rPr>
          <w:i/>
          <w:sz w:val="28"/>
          <w:szCs w:val="28"/>
          <w:u w:val="single"/>
        </w:rPr>
        <w:t>μια υπόθεση φεύγει από ένα εθνικό δικαστήριο και πηγαίνει σε ένα διεθνές δικαστήριο ή ένα διεθνές διαιτητικό όργανο</w:t>
      </w:r>
      <w:r>
        <w:rPr>
          <w:sz w:val="28"/>
          <w:szCs w:val="28"/>
        </w:rPr>
        <w:t xml:space="preserve"> κλπ.</w:t>
      </w:r>
      <w:r w:rsidR="00197F86">
        <w:rPr>
          <w:sz w:val="28"/>
          <w:szCs w:val="28"/>
        </w:rPr>
        <w:t xml:space="preserve"> Στο θεσμό της διπλωματικής προστασίας θα αναφερθούμε αναλυτικότερα σε μεταγενέστερο μάθημα. Ήδη έχουμε μιλήσει για την αμοιβαιότητα και τη ρήτρα του μάλλον ευνοουμένου κράτους, δύο θεσμούς που διασφαλίζουν την κυρίαρχη ισότητα των κρατών ενώπιον των εθνικών αρχών (δικαστικών και διοικητικών).</w:t>
      </w:r>
      <w:r w:rsidR="00CA5BAF">
        <w:rPr>
          <w:sz w:val="28"/>
          <w:szCs w:val="28"/>
        </w:rPr>
        <w:t xml:space="preserve"> Ιδίως η αμοιβαιότητα αναφέρεται στην τήρηση των εκατέρωθεν διεθνών δεσμεύσεων.</w:t>
      </w:r>
    </w:p>
    <w:p w:rsidR="00D478B1" w:rsidRDefault="00D478B1" w:rsidP="00B46549">
      <w:pPr>
        <w:jc w:val="both"/>
        <w:rPr>
          <w:sz w:val="28"/>
          <w:szCs w:val="28"/>
        </w:rPr>
      </w:pPr>
      <w:r w:rsidRPr="00D478B1">
        <w:rPr>
          <w:sz w:val="32"/>
          <w:szCs w:val="32"/>
          <w:u w:val="single"/>
        </w:rPr>
        <w:t>Καταγγελία</w:t>
      </w:r>
      <w:r>
        <w:rPr>
          <w:sz w:val="28"/>
          <w:szCs w:val="28"/>
        </w:rPr>
        <w:t xml:space="preserve">: Πριν ένα δικαιοδοτικό ή διοικητικό όργανο εφαρμόσει μια διεθνή σύμβαση θα εξετάσει αν αυτή βρίσκεται εν ισχύι (νόμιμη θέση της σε ισχύ, υπογραφή, κατάθεση του οργάνου επικυρώσεως στο θεματοφύλακα στις πολυμερείς συμβάσεις, δημοσίευση στο ΦΕΚ, κύρωση). Η δημοσίευση συμβάσεων απλοποιημένης μορφής γίνεται </w:t>
      </w:r>
      <w:r>
        <w:rPr>
          <w:sz w:val="28"/>
          <w:szCs w:val="28"/>
        </w:rPr>
        <w:lastRenderedPageBreak/>
        <w:t xml:space="preserve">συνήθως με τη μορφή ενός προεδρικού διατάγματος, ενώ </w:t>
      </w:r>
      <w:r w:rsidRPr="00434DA6">
        <w:rPr>
          <w:i/>
          <w:sz w:val="28"/>
          <w:szCs w:val="28"/>
          <w:u w:val="single"/>
        </w:rPr>
        <w:t>οι κανονισμοί της Ε.Ε. δημοσιεύονται στην επίσημη εφημερίδα της Ευρωπαϊκής Ενώσεως</w:t>
      </w:r>
      <w:r>
        <w:rPr>
          <w:sz w:val="28"/>
          <w:szCs w:val="28"/>
        </w:rPr>
        <w:t xml:space="preserve">. Κρίσιμο είναι και το ζήτημα του αν προηγουμένως έχει ασκηθεί καταγγελία της συμβάσεως, αφού η καταγγελία αποτελεί λόγο παύσεως της ισχύος μιας σύμβασης. </w:t>
      </w:r>
      <w:r w:rsidRPr="00434DA6">
        <w:rPr>
          <w:b/>
          <w:i/>
          <w:sz w:val="28"/>
          <w:szCs w:val="28"/>
          <w:u w:val="single"/>
        </w:rPr>
        <w:t>Η καταγγελία δημοσιεύεται στο ΦΕΚ μέσω μιας ανακοίνωσης του Υπουργείου Εξωτερικών</w:t>
      </w:r>
      <w:r>
        <w:rPr>
          <w:sz w:val="28"/>
          <w:szCs w:val="28"/>
        </w:rPr>
        <w:t xml:space="preserve">. </w:t>
      </w:r>
      <w:r w:rsidRPr="00434DA6">
        <w:rPr>
          <w:i/>
          <w:sz w:val="28"/>
          <w:szCs w:val="28"/>
          <w:u w:val="single"/>
        </w:rPr>
        <w:t>Καταγγελία πρέπει να κάνει το θεσμικό όργανο του κράτους, το οποίο έχει υπογράψει τη σύμβαση, δηλαδή η κυβέρνηση</w:t>
      </w:r>
      <w:r>
        <w:rPr>
          <w:sz w:val="28"/>
          <w:szCs w:val="28"/>
        </w:rPr>
        <w:t>, ενώ ορισμένοι θεωρητικοί υποστηρίζουν ότι η καταγγελία ασκείται από το νομοθετικό όργανο, αφού η Βουλή είναι αυτή που κυρώνει τη σύμβαση.</w:t>
      </w:r>
    </w:p>
    <w:p w:rsidR="001E432B" w:rsidRDefault="001E432B" w:rsidP="00B46549">
      <w:pPr>
        <w:jc w:val="both"/>
        <w:rPr>
          <w:sz w:val="28"/>
          <w:szCs w:val="28"/>
        </w:rPr>
      </w:pPr>
      <w:r w:rsidRPr="001E432B">
        <w:rPr>
          <w:sz w:val="32"/>
          <w:szCs w:val="32"/>
          <w:u w:val="single"/>
        </w:rPr>
        <w:t>Επιφυλάξεις</w:t>
      </w:r>
      <w:r>
        <w:rPr>
          <w:sz w:val="28"/>
          <w:szCs w:val="28"/>
        </w:rPr>
        <w:t xml:space="preserve">: Οι επιφυλάξεις είναι ένας θεσμός του διεθνούς δικαίου, ο οποίος περιορίζει το εύρος εφαρμογής μιας διεθνούς συμβάσεως ενώπιον των εθνικών αρχών. Ο λόγος που έχει διαμορφωθεί ο εν λόγω θεσμός στο διεθνές δίκαιο είναι ότι καθιστά ευκολότερη την αποδοχή μιας πολυμερούς συμβάσεως διεθνούς συμβάσεως από έναν ευρύτερο κύκλο συμβαλλομένων (στις διμερείς συμβάσεις, προφανώς δεν νοείται επιφύλαξη). Ας μην ξεχνάμε ότι ορισμένα κράτη έχουν ιδιομορφίες ως προς την εσωτερική τους έννομη τάξη (π.χ. συνταγματικές διατάξεις) ή την παγιωμένη νομολογία τους, ώστε πρέπει να τους δίνεται η δυνατότητα να γίνουν συμβαλλόμενα μέρη, δίχως να δεσμευτούν από τις ρυθμίσεις που αντιστρατεύονται τις ιδιαιτερότητές της εσωτερικής έννομης τάξης τους. Μία χώρα, λοιπόν, μπορεί υπογράφοντας μια σύμβαση, να καταθέσει μία ή περισσότερες επιφυλάξεις. </w:t>
      </w:r>
    </w:p>
    <w:p w:rsidR="001E432B" w:rsidRDefault="001E432B" w:rsidP="00B46549">
      <w:pPr>
        <w:jc w:val="both"/>
        <w:rPr>
          <w:sz w:val="28"/>
          <w:szCs w:val="28"/>
        </w:rPr>
      </w:pPr>
      <w:r>
        <w:rPr>
          <w:sz w:val="28"/>
          <w:szCs w:val="28"/>
        </w:rPr>
        <w:t>Ας πάρουμε για παράδειγμα τη Σύμβαση του Συμβουλίου της Ευρώπης του 1957 (ευρωπαϊκή σύμβαση εκδόσεως). Η Ελλάδα έχει υπογράψει μια διμερή σύμβαση εκδόσεως από το 1891 με την τότε αυτοκρατορική Γερμανία. Η πολυμερής σύμβαση του 1957 αποσκοπούσε στην ομογενοποίηση και εναρμόνιση των επιμέρους ρυθμίσεων όλων των διμερών συμβάσεων εκδόσεως. Η συγκεκριμένη πολυμερής σύμβαση καταργεί όλες τις προγενέστερες διμερείς συμβάσεις, στα σημεία που επικαλύπτονται και συγκρο</w:t>
      </w:r>
      <w:r w:rsidR="00434DA6">
        <w:rPr>
          <w:sz w:val="28"/>
          <w:szCs w:val="28"/>
        </w:rPr>
        <w:t>ύονται. Τη σύμβαση αυτή θα πρέπει</w:t>
      </w:r>
    </w:p>
    <w:p w:rsidR="001E432B" w:rsidRDefault="001E432B" w:rsidP="001E432B">
      <w:pPr>
        <w:pStyle w:val="a3"/>
        <w:numPr>
          <w:ilvl w:val="0"/>
          <w:numId w:val="6"/>
        </w:numPr>
        <w:jc w:val="both"/>
        <w:rPr>
          <w:sz w:val="28"/>
          <w:szCs w:val="28"/>
        </w:rPr>
      </w:pPr>
      <w:r w:rsidRPr="001E432B">
        <w:rPr>
          <w:sz w:val="28"/>
          <w:szCs w:val="28"/>
        </w:rPr>
        <w:t xml:space="preserve">να </w:t>
      </w:r>
      <w:r>
        <w:rPr>
          <w:sz w:val="28"/>
          <w:szCs w:val="28"/>
        </w:rPr>
        <w:t xml:space="preserve">την </w:t>
      </w:r>
      <w:r w:rsidRPr="001E432B">
        <w:rPr>
          <w:sz w:val="28"/>
          <w:szCs w:val="28"/>
        </w:rPr>
        <w:t xml:space="preserve">υπογράψει ο Έλληνας αντιπρόσωπος στο Συμβούλιο της Ευρώπης, </w:t>
      </w:r>
    </w:p>
    <w:p w:rsidR="001E432B" w:rsidRDefault="001E432B" w:rsidP="001E432B">
      <w:pPr>
        <w:pStyle w:val="a3"/>
        <w:numPr>
          <w:ilvl w:val="0"/>
          <w:numId w:val="6"/>
        </w:numPr>
        <w:jc w:val="both"/>
        <w:rPr>
          <w:sz w:val="28"/>
          <w:szCs w:val="28"/>
        </w:rPr>
      </w:pPr>
      <w:r w:rsidRPr="001E432B">
        <w:rPr>
          <w:sz w:val="28"/>
          <w:szCs w:val="28"/>
        </w:rPr>
        <w:lastRenderedPageBreak/>
        <w:t>στη συνέχεια πρέπει να κατατεθεί το όργανο επικυρώσεως στο θεματοφύλακα (</w:t>
      </w:r>
      <w:r>
        <w:rPr>
          <w:sz w:val="28"/>
          <w:szCs w:val="28"/>
        </w:rPr>
        <w:t>ήτοι</w:t>
      </w:r>
      <w:r w:rsidRPr="001E432B">
        <w:rPr>
          <w:sz w:val="28"/>
          <w:szCs w:val="28"/>
        </w:rPr>
        <w:t xml:space="preserve"> </w:t>
      </w:r>
      <w:r>
        <w:rPr>
          <w:sz w:val="28"/>
          <w:szCs w:val="28"/>
        </w:rPr>
        <w:t>σ</w:t>
      </w:r>
      <w:r w:rsidRPr="001E432B">
        <w:rPr>
          <w:sz w:val="28"/>
          <w:szCs w:val="28"/>
        </w:rPr>
        <w:t>το Συμβούλιο της Ευρώπης)</w:t>
      </w:r>
    </w:p>
    <w:p w:rsidR="001E432B" w:rsidRDefault="001E432B" w:rsidP="001E432B">
      <w:pPr>
        <w:pStyle w:val="a3"/>
        <w:numPr>
          <w:ilvl w:val="0"/>
          <w:numId w:val="6"/>
        </w:numPr>
        <w:jc w:val="both"/>
        <w:rPr>
          <w:sz w:val="28"/>
          <w:szCs w:val="28"/>
        </w:rPr>
      </w:pPr>
      <w:r>
        <w:rPr>
          <w:sz w:val="28"/>
          <w:szCs w:val="28"/>
        </w:rPr>
        <w:t>η σύμβαση πρέπει να κυρωθεί κατά του όρους του άρθρου 36 Σ από το ελληνικό Κοινοβούλιο</w:t>
      </w:r>
    </w:p>
    <w:p w:rsidR="001E432B" w:rsidRDefault="001E432B" w:rsidP="001E432B">
      <w:pPr>
        <w:jc w:val="both"/>
        <w:rPr>
          <w:sz w:val="28"/>
          <w:szCs w:val="28"/>
        </w:rPr>
      </w:pPr>
      <w:r>
        <w:rPr>
          <w:sz w:val="28"/>
          <w:szCs w:val="28"/>
        </w:rPr>
        <w:t xml:space="preserve">Σε ένα από τα τρία αυτά χρονικά σημεία, μπορεί η Ελλάς να καταθέσει επιφύλαξη αναφορικά με ένα ή περισσότερα άρθρα της σύμβασης εκδόσεως. Πράγματι, η Ελλάδα κατέθεσε επιφύλαξη ως προς το </w:t>
      </w:r>
      <w:r w:rsidRPr="00F85208">
        <w:rPr>
          <w:sz w:val="28"/>
          <w:szCs w:val="28"/>
          <w:u w:val="single"/>
        </w:rPr>
        <w:t>άρθρο 12</w:t>
      </w:r>
      <w:r w:rsidR="00F85208">
        <w:rPr>
          <w:sz w:val="28"/>
          <w:szCs w:val="28"/>
        </w:rPr>
        <w:t>, αρνούμενη</w:t>
      </w:r>
      <w:r>
        <w:rPr>
          <w:sz w:val="28"/>
          <w:szCs w:val="28"/>
        </w:rPr>
        <w:t xml:space="preserve"> να δεσμευτεί</w:t>
      </w:r>
      <w:r w:rsidR="00F85208">
        <w:rPr>
          <w:sz w:val="28"/>
          <w:szCs w:val="28"/>
        </w:rPr>
        <w:t xml:space="preserve"> να εκδίδει και ημεδαπούς</w:t>
      </w:r>
      <w:r>
        <w:rPr>
          <w:sz w:val="28"/>
          <w:szCs w:val="28"/>
        </w:rPr>
        <w:t>.</w:t>
      </w:r>
      <w:r w:rsidR="00F85208">
        <w:rPr>
          <w:sz w:val="28"/>
          <w:szCs w:val="28"/>
        </w:rPr>
        <w:t xml:space="preserve"> Στη συνέχεια, κανονισμοί της Ε.Ε. για το ευρωπαϊκό ένταλμα σύλληψης και για την έκδοση κρατουμένων αντικατέστησαν τις ρυθμίσεις αυτές στις σχέσεις μεταξύ των κρατών-μελών της Ε.Ε., εν τούτοις η σύμβαση εξακολουθεί να εφαρμόζεται κανονικά μεταξύ των κρατών-μελών του Συμβουλίου της Ευρώπης, τα οποία δεν είναι και μέλη της Ε.Ε. (π.χ. Τουρκία).</w:t>
      </w:r>
    </w:p>
    <w:p w:rsidR="00F85208" w:rsidRDefault="00F85208" w:rsidP="001E432B">
      <w:pPr>
        <w:jc w:val="both"/>
        <w:rPr>
          <w:sz w:val="28"/>
          <w:szCs w:val="28"/>
        </w:rPr>
      </w:pPr>
      <w:r w:rsidRPr="00434DA6">
        <w:rPr>
          <w:b/>
          <w:i/>
          <w:sz w:val="28"/>
          <w:szCs w:val="28"/>
          <w:u w:val="single"/>
        </w:rPr>
        <w:t>Στις πολυμερείς συνθήκες, οι οποίες διαμορφώνουν αντικειμενικές καταστάσεις</w:t>
      </w:r>
      <w:r>
        <w:rPr>
          <w:sz w:val="28"/>
          <w:szCs w:val="28"/>
        </w:rPr>
        <w:t xml:space="preserve"> (π.χ. συνθήκη για το δίκαιο της θάλασσας, η οποία ρυθμίζει την έκταση εδαφικών ζωνών) </w:t>
      </w:r>
      <w:r w:rsidRPr="00434DA6">
        <w:rPr>
          <w:b/>
          <w:i/>
          <w:sz w:val="28"/>
          <w:szCs w:val="28"/>
          <w:u w:val="single"/>
        </w:rPr>
        <w:t>και στις πολυμερείς συνθήκες, οι οποίες είναι πολιτικού περιεχομένου, δεν επιτρέπονται συνήθως οι επιφυλάξεις. Επίσης, δεν επιτρέπεται κάθε επιφύλαξη, η οποία εναντιώνεται  στο σκοπό και το αντικείμενο της πολυμερούς συμβάσεως</w:t>
      </w:r>
      <w:r>
        <w:rPr>
          <w:sz w:val="28"/>
          <w:szCs w:val="28"/>
        </w:rPr>
        <w:t>. Ακόμα, πρέπει τα άλλα κράτη να συμφωνούν με την κατατιθέμενη επιφύλαξη (τα κράτη αυτά πληροφορούνται την επιφύλαξη από ένα ενημερωτικό σημείωμα, το οποίο διανέμει το κράτος που καταθέτει την επιφύλαξη).</w:t>
      </w:r>
      <w:r w:rsidR="005D658B">
        <w:rPr>
          <w:sz w:val="28"/>
          <w:szCs w:val="28"/>
        </w:rPr>
        <w:t xml:space="preserve"> Αν ένα κράτος δεν εναντιωθεί, θεωρείται ότι αποδέχεται την επιφύλαξη, διαφορετικά θα πρέπει να προβεί  σε ρηματική διακοίνωση προς το θεματοφύλακα. Τέλος, όταν γίνεται δεκτή μία επιφύλαξη, το αποτέλεσμα είναι ότι το κράτος που επιφυλάχθηκε δεν δεσμεύεται από τη συγκεκριμένη διάταξη, όμως ούτε και τα υπόλοιπα κράτη δεσμεύονται έναντι αυτού, ως προς τη συγκεκριμένη διάταξη (κατά τα λοιπά, η συνθήκη ισχύει και δεσμεύει κανονικά όλα τα κράτη έναντι αλλήλων).</w:t>
      </w:r>
    </w:p>
    <w:p w:rsidR="00925091" w:rsidRDefault="00925091" w:rsidP="001E432B">
      <w:pPr>
        <w:jc w:val="both"/>
        <w:rPr>
          <w:sz w:val="28"/>
          <w:szCs w:val="28"/>
        </w:rPr>
      </w:pPr>
      <w:r w:rsidRPr="00925091">
        <w:rPr>
          <w:sz w:val="32"/>
          <w:szCs w:val="32"/>
          <w:u w:val="single"/>
        </w:rPr>
        <w:t>Ερμηνεία</w:t>
      </w:r>
      <w:r>
        <w:rPr>
          <w:sz w:val="28"/>
          <w:szCs w:val="28"/>
        </w:rPr>
        <w:t xml:space="preserve">: Οι διεθνείς συμβάσεις μπορεί να ερμηνευθούν από ένα διεθνές δικαστήριο, ένα διεθνές διαιτητικό δικαστήριο ή (τέλος) ένα εσωτερικό δικαστήριο. Τα εσωτερικά δικαστήρια έχουν εξουσία να </w:t>
      </w:r>
      <w:r>
        <w:rPr>
          <w:sz w:val="28"/>
          <w:szCs w:val="28"/>
        </w:rPr>
        <w:lastRenderedPageBreak/>
        <w:t>ερμηνεύουν, όσο τους το επιτρέπει το Σύνταγμα. Και πράγματι, το ελληνικό Σύνταγμα δεν θέτει φραγμούς σε αυτήν την ερμηνεία, σε αντίθεση με άλλα Συντάγματα, τα οποία επιβάλλουν να σταματάει ο έλεγχος ενός συνταγματικού δικαστηρίου, όταν φτάνει στο σημείο να αγγίζει ένα ευαίσθητο ζήτημα με διεθνείς διαστάσεις και ιδίως με προεκτάσεις εξωτερικής πολιτικής (όταν ανακύψει τέτοιο ζήτημα, το δικαστήριο πρέπει να το παραπέμψει στη Βουλή). Το κάθε Υπουργείο, όταν επικυρώνει μια διεθνή σύμβαση, εκδίδει συνήθως μια εγκύκλιο, με την οποία ερμηνεύει τη σύμβαση.</w:t>
      </w:r>
      <w:r w:rsidR="00540265" w:rsidRPr="00540265">
        <w:rPr>
          <w:sz w:val="28"/>
          <w:szCs w:val="28"/>
        </w:rPr>
        <w:t xml:space="preserve"> </w:t>
      </w:r>
      <w:r w:rsidR="00540265">
        <w:rPr>
          <w:sz w:val="28"/>
          <w:szCs w:val="28"/>
        </w:rPr>
        <w:t>Η εγκύκλιος του οργάνου της διοικήσεως χρειάζεται, διότι ο πονηρός του Υπουργείου θέλει να προσαρμόσει τα διοικητικά όργανα σε μία ερμηνεία και εφαρμογή της σύμβασης, σύμφωνη με την πολιτική του Υπουργείου. Ας πάρουμε, για παράδειγμα, μια σύμβαση για τις διπλωματικές ασυλίες, η οποία απευθύνεται στον έφορο και ρυθμίζει την απαλλαγή των αμερικανών στρατιωτών σε ελληνικές βάσεις από το φόρο των υλικών. Σύμφωνα με εγκύκλιο που εξέδωσε το αρμόδιο Υπουργείο (κάποιος πρώην Υπουργό</w:t>
      </w:r>
      <w:r w:rsidR="00434DA6">
        <w:rPr>
          <w:sz w:val="28"/>
          <w:szCs w:val="28"/>
        </w:rPr>
        <w:t xml:space="preserve">ς), η σύμβαση αυτή εννοούσε </w:t>
      </w:r>
      <w:r w:rsidR="00540265">
        <w:rPr>
          <w:sz w:val="28"/>
          <w:szCs w:val="28"/>
        </w:rPr>
        <w:t>τάχα</w:t>
      </w:r>
      <w:r w:rsidR="00434DA6">
        <w:rPr>
          <w:sz w:val="28"/>
          <w:szCs w:val="28"/>
        </w:rPr>
        <w:t xml:space="preserve"> ότι</w:t>
      </w:r>
      <w:r w:rsidR="00540265">
        <w:rPr>
          <w:sz w:val="28"/>
          <w:szCs w:val="28"/>
        </w:rPr>
        <w:t xml:space="preserve"> πρώτα θα γίνεται ο καταλογισμός του ποσού από τον έφορο και μετά θα στέλνεται  το ποσό στην πρεσβεία, για να πληρωθεί. Μάλιστα, παρόμοιες εγκύκλιοι δεν μπορεί να προσβληθούν, διότι δεν είναι διοικητικές πράξεις, άρα πρέπει ο διοικούμενος να περιμένει, έως ότου κάποιο διοικητικό όργανο εκδώσει ατομική διοικητική πράξη, κατ’ εφαρμογή της εγκυκλίου, η οποία να τον θίγει.  </w:t>
      </w:r>
    </w:p>
    <w:p w:rsidR="00540265" w:rsidRDefault="00540265" w:rsidP="001E432B">
      <w:pPr>
        <w:jc w:val="both"/>
        <w:rPr>
          <w:sz w:val="28"/>
          <w:szCs w:val="28"/>
        </w:rPr>
      </w:pPr>
      <w:r w:rsidRPr="00540265">
        <w:rPr>
          <w:sz w:val="30"/>
          <w:szCs w:val="30"/>
          <w:u w:val="single"/>
        </w:rPr>
        <w:t>Μονομερής κυβερνητική ερμηνεία</w:t>
      </w:r>
      <w:r>
        <w:rPr>
          <w:sz w:val="28"/>
          <w:szCs w:val="28"/>
        </w:rPr>
        <w:t>: Παλαιότερα η Ελλάδα κατέθεσε δηλώσεις σχετικά με το πώς αντιλαμβάνεται ορισμένες διατάξεις της συνθήκης για το δίκαιο της θάλασσας. Για παράδειγμα, όσον αφορά την έννοια των στενών διεθνούς ναυσιπλοΐας, η Ελλάδα δήλωσε ότι ως τέτοια θεωρεί μόνο τα στενά του Αιγαίου, τα οποία χρησιμοποιούνται συνήθως. Η πολιτική αυτή δήλωση, η οποία καταχωρήθηκε στο πρωτόκολλο του Διεθνούς Οργανισμού δεν έχει κανένα έννομο αποτέλεσμα (είναι απλώς ένα εφέ της κυβερνήσεως, για να παριστάνει ότι υπεράσπισε τα εθνικά συμφέροντα).</w:t>
      </w:r>
    </w:p>
    <w:p w:rsidR="00DC34C9" w:rsidRPr="00545C8C" w:rsidRDefault="00DC34C9" w:rsidP="001E432B">
      <w:pPr>
        <w:jc w:val="both"/>
        <w:rPr>
          <w:sz w:val="28"/>
          <w:szCs w:val="28"/>
        </w:rPr>
      </w:pPr>
      <w:r w:rsidRPr="00DC34C9">
        <w:rPr>
          <w:sz w:val="30"/>
          <w:szCs w:val="30"/>
          <w:u w:val="single"/>
        </w:rPr>
        <w:t>Νομοθετική ερμηνεία</w:t>
      </w:r>
      <w:r>
        <w:rPr>
          <w:sz w:val="28"/>
          <w:szCs w:val="28"/>
        </w:rPr>
        <w:t xml:space="preserve">: Η νομοθετική ερμηνεία μας ενδιαφέρει όταν η Βουλή προβαίνει στη λήψη εκτελεστικών/συμπληρωματικών μέτρων </w:t>
      </w:r>
      <w:r>
        <w:rPr>
          <w:sz w:val="28"/>
          <w:szCs w:val="28"/>
        </w:rPr>
        <w:lastRenderedPageBreak/>
        <w:t>για την εφαρμογή μιας διεθνούς σύμβασης μη αυτοδύναμης εφαρμογής. Τότε είναι που δίνεται η ευκαιρία στη Βουλή να παραλλάξει το κείμενο της συμβάσεως, δίνοντάς της το περιεχόμενο που επιθυμεί μέσω των συγκεκριμένων εκτελεστικών μέτρων. Για παράδειγμα, η σύμβαση του 1950 αναφερόταν σε «μέτρα παρεκκλίνοντα» από τη διάταξη της συμβάσεως για λόγους ασφαλείας, όμως στην Ελλάδα μεταφέρθηκαν ως «μέτρα αντίθετα» στις διατάξεις της συμβάσεως και τούτο συνέβη, για να μπορέσει να καλυφθεί ο θεσμός της διοικητικής εκτόπισης που εφαρμοζόταν τότε σε πλήθος περιπτώσεων στην Ελλάδα.</w:t>
      </w:r>
    </w:p>
    <w:p w:rsidR="00545C8C" w:rsidRDefault="00545C8C" w:rsidP="001E432B">
      <w:pPr>
        <w:jc w:val="both"/>
        <w:rPr>
          <w:sz w:val="28"/>
          <w:szCs w:val="28"/>
        </w:rPr>
      </w:pPr>
      <w:r w:rsidRPr="00545C8C">
        <w:rPr>
          <w:sz w:val="30"/>
          <w:szCs w:val="30"/>
          <w:u w:val="single"/>
        </w:rPr>
        <w:t>Υπόθεση σωματείου Φλώρινας (1991)</w:t>
      </w:r>
      <w:r w:rsidRPr="00545C8C">
        <w:rPr>
          <w:sz w:val="30"/>
          <w:szCs w:val="30"/>
        </w:rPr>
        <w:t>:</w:t>
      </w:r>
      <w:r>
        <w:rPr>
          <w:sz w:val="28"/>
          <w:szCs w:val="28"/>
        </w:rPr>
        <w:t xml:space="preserve"> Πώς εφαρμόζονται οι συνθήκες πολιτικού περιεχομένου σε διαδικασίες εκούσιας δικαιοδοσίας και σε ποινικές υποθέσεις; Το 1991, μια ομάδα Ελλήνων πολιτών υπέβαλε αίτηση στο πολιτικό πρωτοδικείο της Φλώρινας, για να αναγνωριστεί ένα σωματείο με την επωνυμία «Στέγη Μακεδονικού Πολιτισμού» και το δικαστήριο αντιλήφθηκε ότι ο όμιλος των αιτουμένων, προσπαθούσε να προωθήσει μια μειονοτική ιδέα. Το Εφετείο Θεσσαλονίκης, το οποίο έκρινε σε δεύτερο βαθμό τη νομιμότητα της αιτήσεως, έλαβε υπόψη του τη συνθήκη πολιτικού περιεχομένου, η οποία προσδιόριζε το νομικό καθεστώς της περιοχής, όπου επρόκειτο να λειτουργήσει το σωματείο, ήτοι τη συνθήκη μεταξύ Ελλάδας και Βουλγαρίας του 1926 περί ανταλλαγής πληθυσμών. Η συνθήκη αυτή αφορούσε την αμοιβαία εκκαθάριση των ελληνικών και βουλγαρικών στοιχείων ένθεν και ένθεν των συνόρων. Κρίθηκε, λοιπόν, από το Εφετείο, ότι με βάση τη συγκεκριμένη σύμβαση, ο σκοπός της αιτήσεως της συγκεκριμένης ομά</w:t>
      </w:r>
      <w:r w:rsidR="001D37DC">
        <w:rPr>
          <w:sz w:val="28"/>
          <w:szCs w:val="28"/>
        </w:rPr>
        <w:t>δα</w:t>
      </w:r>
      <w:r>
        <w:rPr>
          <w:sz w:val="28"/>
          <w:szCs w:val="28"/>
        </w:rPr>
        <w:t>ς πολιτών, αντέκειτο σε διατάξεις της ελληνικής νομοθεσίας και στη δημόσια τάξη, αφού δεν είναι δυνατόν να δεχθεί η Ελλάδα ότι υπάρχουν στο έδαφός της συγκροτημένες μειονότητες ή στοιχεία με αλλογενή καταγωγή, τα οποία εκφράζουν μειονοτικές διεκδικήσεις. Διάκριση πληθυσμών με βάση μια ορολογία περί μειονοτήτων δεν επιτρέπεται (δεν ασκήθηκε ποτέ αναίρεση, ούτε οι αιτούντες άσκησαν ποτέ δικαιώματα από τη ΕΣΔΑ).</w:t>
      </w:r>
    </w:p>
    <w:p w:rsidR="00545C8C" w:rsidRDefault="00545C8C" w:rsidP="001E432B">
      <w:pPr>
        <w:jc w:val="both"/>
        <w:rPr>
          <w:sz w:val="28"/>
          <w:szCs w:val="28"/>
        </w:rPr>
      </w:pPr>
      <w:r w:rsidRPr="00545C8C">
        <w:rPr>
          <w:sz w:val="30"/>
          <w:szCs w:val="30"/>
          <w:u w:val="single"/>
        </w:rPr>
        <w:t>Υπόθεση τουρκικής κοινότητας Ξάνθης</w:t>
      </w:r>
      <w:r w:rsidRPr="00545C8C">
        <w:rPr>
          <w:sz w:val="30"/>
          <w:szCs w:val="30"/>
        </w:rPr>
        <w:t>:</w:t>
      </w:r>
      <w:r w:rsidRPr="00545C8C">
        <w:rPr>
          <w:sz w:val="28"/>
          <w:szCs w:val="28"/>
        </w:rPr>
        <w:t xml:space="preserve"> Πριν </w:t>
      </w:r>
      <w:r>
        <w:rPr>
          <w:sz w:val="28"/>
          <w:szCs w:val="28"/>
        </w:rPr>
        <w:t xml:space="preserve">από </w:t>
      </w:r>
      <w:r w:rsidRPr="00545C8C">
        <w:rPr>
          <w:sz w:val="28"/>
          <w:szCs w:val="28"/>
        </w:rPr>
        <w:t xml:space="preserve">αρκετά χρόνια, </w:t>
      </w:r>
      <w:r>
        <w:rPr>
          <w:sz w:val="28"/>
          <w:szCs w:val="28"/>
        </w:rPr>
        <w:t xml:space="preserve">μια ομάδα πολιτών της Ξάνθης σκορπούσε στους δρόμους προκηρύξεις, </w:t>
      </w:r>
      <w:r>
        <w:rPr>
          <w:sz w:val="28"/>
          <w:szCs w:val="28"/>
        </w:rPr>
        <w:lastRenderedPageBreak/>
        <w:t xml:space="preserve">σχετικά με τα δικαιώματα των «Τούρκων μουσουλμάνων», της «τουρκικής μειονότητας» και </w:t>
      </w:r>
      <w:r w:rsidR="00AD6DF0">
        <w:rPr>
          <w:sz w:val="28"/>
          <w:szCs w:val="28"/>
        </w:rPr>
        <w:t>σχετικά με τα δικαιώματα της «τουρκικής κοινότητας». Η εισαγγελική αρχή της Θράκης θεώρησε ότι με την πράξη αυτή διαπράττεται το αδίκημα της διατάραξης ειρήνης πολιτών (</w:t>
      </w:r>
      <w:r w:rsidR="00AD6DF0" w:rsidRPr="00AD6DF0">
        <w:rPr>
          <w:sz w:val="28"/>
          <w:szCs w:val="28"/>
          <w:u w:val="single"/>
        </w:rPr>
        <w:t>ΠΚ 192</w:t>
      </w:r>
      <w:r w:rsidR="00AD6DF0">
        <w:rPr>
          <w:sz w:val="28"/>
          <w:szCs w:val="28"/>
        </w:rPr>
        <w:t xml:space="preserve">) και με την κατηγορία αυτή συνέλαβε και παρέπεμψε αυτούς που σκορπούσαν τις προκηρύξεις. Η δίωξη έγινε δεκτή σε όλους τους βαθμούς δικαιοδοσίας των ελληνικών δικαστηρίων, αφού, κατά την άποψη των εθνικών μας δικαστηρίων, η συνθήκη της Λωζάννης αναγνωρίζει μόνο μουσουλμανική κοινότητα θρησκευτικού χαρακτήρα σε ορισμένες περιοχές του βορειοανατολικού τμήματος της Ελλάδας και συνεπώς δεν τίθεται ζήτημα αναγνώρισης μειονοτικών στοιχείων με αναφορά σε Τούρκους ή εθνικές μειονότητες ή τουρκικές κοινότητες. Στη συνέχεια, οι καταδικασθέντες (σε όλους τους βαθμούς δικαιοδοσίας), άσκησαν το δικαίωμα ατομικής προσφυγής ενώπιον του ΕΔΔΑ και το δικαστήριο του Στρασβούργου διατύπωσε μια εντελώς διαφορετική γνώμη, στηριζόμενο στην ΕΣΔΑ. Σύμφωνα με την άποψη του δικαστηρίου, καθένας έχει δικαίωμα σε ατομικό επίπεδο να εκφράζει μια θέση και πιο συγκεκριμένα, καθένας έχει το </w:t>
      </w:r>
      <w:r w:rsidR="00AD6DF0" w:rsidRPr="001D37DC">
        <w:rPr>
          <w:b/>
          <w:i/>
          <w:sz w:val="28"/>
          <w:szCs w:val="28"/>
          <w:u w:val="single"/>
        </w:rPr>
        <w:t>δικαίωμα του αυτοπροσδιορισμού σε ατομικό επίπεδο</w:t>
      </w:r>
      <w:r w:rsidR="00AD6DF0">
        <w:rPr>
          <w:sz w:val="28"/>
          <w:szCs w:val="28"/>
        </w:rPr>
        <w:t xml:space="preserve">, πράγμα που ενισχύεται πλέον από τις ρυθμίσεις της ευρωπαϊκής σύμβασης του Συμβουλίου της Ευρώπης, </w:t>
      </w:r>
      <w:r w:rsidR="00AD6DF0" w:rsidRPr="00AD6DF0">
        <w:rPr>
          <w:i/>
          <w:sz w:val="28"/>
          <w:szCs w:val="28"/>
        </w:rPr>
        <w:t>«περί προστασίας των μειονοτήτων»</w:t>
      </w:r>
      <w:r w:rsidR="00AD6DF0">
        <w:rPr>
          <w:sz w:val="28"/>
          <w:szCs w:val="28"/>
        </w:rPr>
        <w:t xml:space="preserve"> του 1995, η οποία αναγνωρίζει το </w:t>
      </w:r>
      <w:r w:rsidR="00AD6DF0" w:rsidRPr="001D37DC">
        <w:rPr>
          <w:i/>
          <w:sz w:val="28"/>
          <w:szCs w:val="28"/>
          <w:u w:val="single"/>
        </w:rPr>
        <w:t>δικαίωμα του αυτοπροσδιορισμού σε ατομικό (όχι όμως και σε συλλογικό) επίπεδο</w:t>
      </w:r>
      <w:r w:rsidR="00AD6DF0">
        <w:rPr>
          <w:sz w:val="28"/>
          <w:szCs w:val="28"/>
        </w:rPr>
        <w:t>. Άρα, λοιπόν, έχουμε δύο διαφορετικές αναγνώσεις της ίδιας υπόθεσης: η μία είναι η ανάγνωση της συνθήκης της Λωζάννης από τα εθνικά δικαστήρια και η άλλη είναι η ανάγνωση του ίδιου θέματος από το διεθνές δικαστήριο του Στρασβούργου.</w:t>
      </w:r>
    </w:p>
    <w:p w:rsidR="00AD6DF0" w:rsidRDefault="00AD6DF0" w:rsidP="001E432B">
      <w:pPr>
        <w:jc w:val="both"/>
        <w:rPr>
          <w:sz w:val="28"/>
          <w:szCs w:val="28"/>
        </w:rPr>
      </w:pPr>
      <w:r w:rsidRPr="00AD6DF0">
        <w:rPr>
          <w:sz w:val="30"/>
          <w:szCs w:val="30"/>
          <w:u w:val="single"/>
        </w:rPr>
        <w:t>Εύρος εφαρμογής των διαφόρων διεθνών συμβάσεων</w:t>
      </w:r>
      <w:r>
        <w:rPr>
          <w:sz w:val="28"/>
          <w:szCs w:val="28"/>
        </w:rPr>
        <w:t>: Η ΕΣΔ</w:t>
      </w:r>
      <w:r w:rsidR="001D37DC">
        <w:rPr>
          <w:sz w:val="28"/>
          <w:szCs w:val="28"/>
        </w:rPr>
        <w:t>Α</w:t>
      </w:r>
      <w:r>
        <w:rPr>
          <w:sz w:val="28"/>
          <w:szCs w:val="28"/>
        </w:rPr>
        <w:t xml:space="preserve"> χορηγεί δικαίωμα ατομικής προσφυγής σε περίπτωση προσβολής των ατομικών δικαιωμάτων που κατοχυρώνονται στα πρώτα 13 άρθρα </w:t>
      </w:r>
      <w:r w:rsidR="00233EDB">
        <w:rPr>
          <w:sz w:val="28"/>
          <w:szCs w:val="28"/>
        </w:rPr>
        <w:t xml:space="preserve">αυτής. Ας πάρουμε, για παράδειγμα, τη διαδικασία της εγγυοδοσίας. Ως γνωστόν, όταν κρίνεσαι προσωρινά προφυλακιστέος, μπορείς να ζητήσεις την απόλυσή σου με την καταβολή μιας χρηματικής εγγυήσεως, η οποία –κατά το ΕΔΔΑ- πρέπει να είναι αντίστοιχη της περιουσιακής σου καταστάσεως. Κρίσιμο εν προκειμένω είναι το άρθρο </w:t>
      </w:r>
      <w:r w:rsidR="00233EDB" w:rsidRPr="00233EDB">
        <w:rPr>
          <w:sz w:val="28"/>
          <w:szCs w:val="28"/>
          <w:u w:val="single"/>
        </w:rPr>
        <w:t>5 §3 της ΕΣΔΑ</w:t>
      </w:r>
      <w:r w:rsidR="00233EDB">
        <w:rPr>
          <w:sz w:val="28"/>
          <w:szCs w:val="28"/>
        </w:rPr>
        <w:t xml:space="preserve"> και η ερμηνεία αυτού από το ΕΔΔΑ, σχετικά με την </w:t>
      </w:r>
      <w:r w:rsidR="00233EDB">
        <w:rPr>
          <w:sz w:val="28"/>
          <w:szCs w:val="28"/>
        </w:rPr>
        <w:lastRenderedPageBreak/>
        <w:t>αναλογικότητα του ύψους της επιβαλλόμενης εγγυήσεως (π.χ. δεν έχει καμία σημασία η πολιτική βαρύτητα/διάσταση του αδικήματος, για τον ορθό υπολογισμό του ύψους της εγγυοδοσίας</w:t>
      </w:r>
      <w:r w:rsidR="001D37DC">
        <w:rPr>
          <w:sz w:val="28"/>
          <w:szCs w:val="28"/>
        </w:rPr>
        <w:t>)</w:t>
      </w:r>
      <w:r w:rsidR="00233EDB">
        <w:rPr>
          <w:sz w:val="28"/>
          <w:szCs w:val="28"/>
        </w:rPr>
        <w:t xml:space="preserve">. Ωστόσο, ο στρατιωτικός ποινικός κώδικας στην Ελλάδα, δεν περιέχει καθόλου διάταξη για την προσωρινή απόλυση του προφυλακισθέντος με εγγυοδοσία, ζήτημα που αντιμετωπίσθηκε στο πλαίσιο μιας υποθέσεως ενώπιον του Διαρκούς Στρατοδικείου Θεσσαλονίκης, το οποίο έκανε δεκτή την αναλογική εφαρμογή των διατάξεων του ΚΠΔ περί εγγυοδοσίας και για την περίπτωση των προφυλακισθέντων στρατιωτών, κατ’ επιταγήν του άρθρου </w:t>
      </w:r>
      <w:r w:rsidR="00233EDB" w:rsidRPr="00233EDB">
        <w:rPr>
          <w:sz w:val="28"/>
          <w:szCs w:val="28"/>
          <w:u w:val="single"/>
        </w:rPr>
        <w:t>5 §3 ΕΣΔΑ</w:t>
      </w:r>
      <w:r w:rsidR="00233EDB">
        <w:rPr>
          <w:sz w:val="28"/>
          <w:szCs w:val="28"/>
        </w:rPr>
        <w:t>.</w:t>
      </w:r>
    </w:p>
    <w:p w:rsidR="00233EDB" w:rsidRDefault="00233EDB" w:rsidP="001E432B">
      <w:pPr>
        <w:jc w:val="both"/>
        <w:rPr>
          <w:sz w:val="28"/>
          <w:szCs w:val="28"/>
        </w:rPr>
      </w:pPr>
      <w:r>
        <w:rPr>
          <w:sz w:val="28"/>
          <w:szCs w:val="28"/>
        </w:rPr>
        <w:t xml:space="preserve">Σύμφωνα με ένα δεύτερο παράδειγμα, το </w:t>
      </w:r>
      <w:r w:rsidRPr="00233EDB">
        <w:rPr>
          <w:sz w:val="28"/>
          <w:szCs w:val="28"/>
          <w:u w:val="single"/>
        </w:rPr>
        <w:t>άρθρο 12 ΕΣΔΑ</w:t>
      </w:r>
      <w:r>
        <w:rPr>
          <w:sz w:val="28"/>
          <w:szCs w:val="28"/>
        </w:rPr>
        <w:t xml:space="preserve"> κατοχυρώνει την </w:t>
      </w:r>
      <w:r w:rsidRPr="00233EDB">
        <w:rPr>
          <w:i/>
          <w:sz w:val="28"/>
          <w:szCs w:val="28"/>
        </w:rPr>
        <w:t>«ελευθερία διαμόρφωσης της προσωπικής καταστάσεως»</w:t>
      </w:r>
      <w:r>
        <w:rPr>
          <w:sz w:val="28"/>
          <w:szCs w:val="28"/>
        </w:rPr>
        <w:t>. Αν κοιτάξουμε στις προπαρασκευαστικές εργασίες για την κατάρτιση της ΕΣΔΑ, θα συνειδητοποιήσουμε ότι πρόκειται για το δικαίωμα του ατόμου να πει ότι «θέλω να σε παντρευτώ» ή «δεν θέλω να σε παντρευτώ», το οποίο αναφέρεται στη δέσμευση που έχει ο νομοθέτης να αφήνει (μέσα στα πλαίσια της νομιμότητας) ένα ζευγάρι να παντρεύεται κατ’ επιλογήν του με θρησκευτικό γάμο ή με πολιτικό γάμο (σημειωτέον ότι στην Ελλάδα, το σχετικό δικαίωμα καθιερώθηκε μόλις τη δεκαετία του 1980, αν και το ζήτημα εν προκειμένω δεν είναι αυτό). Στην Ελλάδα, λοιπόν, ίσχυε επί δεκαετίες μία νομοθεσία για τους στρατιωτικούς, οι οποίοι, όταν ήθελαν να παντρευτούν, έπρεπε να ζητήσουν την άδεια της προϊσταμένης αρχής τους. Φυσικά επρόκειτο για ένα κατάλοιπο του εμφυλίου πολέμου, το οποίο είχε προβλεφθεί, μην τυχόν κανένας μόνιμος αξιωματικός του στρατού παντρευτεί καμία κομουνίστρια.</w:t>
      </w:r>
      <w:r w:rsidR="00E849A1">
        <w:rPr>
          <w:sz w:val="28"/>
          <w:szCs w:val="28"/>
        </w:rPr>
        <w:t xml:space="preserve"> Έτσι, αν ο στρατιωτικός παραβίαζε τη σχετική νομοθεσία, ναι μεν ήταν έγκυρος ο γάμος, πλην όμως η προϊσταμένη του αρχή του επέβαλλε εν συνεχεία ένα πρόστιμο και του επέδιδε μια γραπτή επίπληξη, η οποία έμπαινε στο φάκελό του και του καθυστερούσε τις προαγωγές. Ένας τέτοιος στρατιωτικός, λοιπόν, προσέφυγε ενώπιον του ΣτΕ και η Ολομέλεια του δικαστηρίου έκρινε ότι πράγματι η εν λόγω νομοθετική ρύθμιση αντιβαίνει τόσο στο Σύνταγμα, όσο και στο </w:t>
      </w:r>
      <w:r w:rsidR="00E849A1" w:rsidRPr="00E849A1">
        <w:rPr>
          <w:sz w:val="28"/>
          <w:szCs w:val="28"/>
          <w:u w:val="single"/>
        </w:rPr>
        <w:t>άρθρο 12 της ΕΣΔΑ</w:t>
      </w:r>
      <w:r w:rsidR="00E849A1">
        <w:rPr>
          <w:sz w:val="28"/>
          <w:szCs w:val="28"/>
        </w:rPr>
        <w:t xml:space="preserve">, το οποίο υπερισχύει της εθνικής νομοθεσίας με βάση το </w:t>
      </w:r>
      <w:r w:rsidR="00E849A1" w:rsidRPr="00E849A1">
        <w:rPr>
          <w:sz w:val="28"/>
          <w:szCs w:val="28"/>
          <w:u w:val="single"/>
        </w:rPr>
        <w:t>άρθρο 28 Σ</w:t>
      </w:r>
      <w:r w:rsidR="00E849A1">
        <w:rPr>
          <w:sz w:val="28"/>
          <w:szCs w:val="28"/>
        </w:rPr>
        <w:t xml:space="preserve">. Συνέπεια ήταν η μη εφαρμογή του νόμου, ο οποίος καθίσταται ανενεργός για τη συγκεκριμένη περίπτωση. Στο ίδιο </w:t>
      </w:r>
      <w:r w:rsidR="00E849A1" w:rsidRPr="00E849A1">
        <w:rPr>
          <w:sz w:val="28"/>
          <w:szCs w:val="28"/>
          <w:u w:val="single"/>
        </w:rPr>
        <w:t xml:space="preserve">άρθρο </w:t>
      </w:r>
      <w:r w:rsidR="00E849A1" w:rsidRPr="00E849A1">
        <w:rPr>
          <w:sz w:val="28"/>
          <w:szCs w:val="28"/>
          <w:u w:val="single"/>
        </w:rPr>
        <w:lastRenderedPageBreak/>
        <w:t>12 της ΕΣΔΑ</w:t>
      </w:r>
      <w:r w:rsidR="00E849A1">
        <w:rPr>
          <w:sz w:val="28"/>
          <w:szCs w:val="28"/>
        </w:rPr>
        <w:t xml:space="preserve"> «πατάει» σήμερα και το αίτημα για τους γάμους μεταξύ ατόμων του ίδιου φύλου. Έτσι έχει κριθεί σε περιπτώσεις της Σουηδίας και της Ολλανδίας, οι οποίες έχουν ήδη νομοθετήσει τη δυνατότητα σύναψης ενός τέτοιου γάμου.</w:t>
      </w:r>
    </w:p>
    <w:p w:rsidR="00E849A1" w:rsidRDefault="00E849A1" w:rsidP="001E432B">
      <w:pPr>
        <w:jc w:val="both"/>
        <w:rPr>
          <w:sz w:val="28"/>
          <w:szCs w:val="28"/>
        </w:rPr>
      </w:pPr>
      <w:r>
        <w:rPr>
          <w:sz w:val="28"/>
          <w:szCs w:val="28"/>
        </w:rPr>
        <w:t>Σύμφωνα με ένα 3</w:t>
      </w:r>
      <w:r w:rsidRPr="00E849A1">
        <w:rPr>
          <w:sz w:val="28"/>
          <w:szCs w:val="28"/>
          <w:vertAlign w:val="superscript"/>
        </w:rPr>
        <w:t>ο</w:t>
      </w:r>
      <w:r>
        <w:rPr>
          <w:sz w:val="28"/>
          <w:szCs w:val="28"/>
        </w:rPr>
        <w:t xml:space="preserve"> παράδειγμα, το Σύνταγμα μου δίνει το δικαίωμα να </w:t>
      </w:r>
      <w:r w:rsidR="001D37DC">
        <w:rPr>
          <w:sz w:val="28"/>
          <w:szCs w:val="28"/>
        </w:rPr>
        <w:t>μην παρακολουθώ το μάθημα</w:t>
      </w:r>
      <w:r>
        <w:rPr>
          <w:sz w:val="28"/>
          <w:szCs w:val="28"/>
        </w:rPr>
        <w:t xml:space="preserve"> στο σχολείο, κατά τις ώρες των θρησκευτικών και αντ’ αυτού, μπορώ να ζητήσω από το σχολικό συμβούλιο να μου προσφέρει κάποιο άλλο μάθημα, ώστε να παίρνω της αντίστοιχες μονάδες. Εμφανίστηκε, όμως, η περίπτωση ενός μαθητή, του οποίου ο πατέρας δεν ήθελε να παρακολουθεί το παιδί του τα θρησκευτικά στο σχολείο, και προς τούτο υπέβαλε σχετική αίτηση προς το σχολικό συμβούλιο για παροχή εναλλακτικού μαθήματος. Όμως, τα μέλη του συμβουλίου δεν έκαναν δεκτή την αίτηση, με αποτέλεσμα το παιδί να μείνει μετεξεταστέο. Κατά της εν λόγω πράξεως/αρνήσεως του σχολικού συμβουλίου ασκήθηκε από τον πατέρα προσφυγή στο ΔΕΦ, και πράγματι, ο δικηγόρος του επικαλέσθηκε την ΕΣΔΑ και συγκεκριμένα το δικαίωμα του ασκούντος τη γονική μέριμνα γονέα, να επιλέγει ο ίδιος για το παιδί του το εκπαιδευτικό σχήμα που ταιριάζει στις πεποιθήσεις του (ελευθερία της εκπαίδευσης σε συνδυασμό με θρησκευτική ελευθερία).</w:t>
      </w:r>
    </w:p>
    <w:p w:rsidR="00E849A1" w:rsidRDefault="00E849A1" w:rsidP="001E432B">
      <w:pPr>
        <w:jc w:val="both"/>
        <w:rPr>
          <w:sz w:val="28"/>
          <w:szCs w:val="28"/>
        </w:rPr>
      </w:pPr>
      <w:r w:rsidRPr="00E849A1">
        <w:rPr>
          <w:sz w:val="30"/>
          <w:szCs w:val="30"/>
          <w:u w:val="single"/>
        </w:rPr>
        <w:t xml:space="preserve">Συνδικαλιστική ελευθερία και </w:t>
      </w:r>
      <w:r>
        <w:rPr>
          <w:sz w:val="30"/>
          <w:szCs w:val="30"/>
          <w:u w:val="single"/>
        </w:rPr>
        <w:t>συλλογικές</w:t>
      </w:r>
      <w:r w:rsidRPr="00E849A1">
        <w:rPr>
          <w:sz w:val="30"/>
          <w:szCs w:val="30"/>
          <w:u w:val="single"/>
        </w:rPr>
        <w:t xml:space="preserve"> διαπραγματεύσε</w:t>
      </w:r>
      <w:r>
        <w:rPr>
          <w:sz w:val="30"/>
          <w:szCs w:val="30"/>
          <w:u w:val="single"/>
        </w:rPr>
        <w:t>ις</w:t>
      </w:r>
      <w:r>
        <w:rPr>
          <w:sz w:val="28"/>
          <w:szCs w:val="28"/>
        </w:rPr>
        <w:t>:</w:t>
      </w:r>
      <w:r w:rsidR="004D3B87">
        <w:rPr>
          <w:sz w:val="28"/>
          <w:szCs w:val="28"/>
        </w:rPr>
        <w:t xml:space="preserve"> Υπάρχουν δύο βασικές διεθνείς συμβάσεις της Διεθνούς Οργάνωσης Εργασίας, οι οποίες ρυθμίζουν τα εν λόγω ζητήματα. Η πρώτη είναι η υπ’ αριθμόν 87/1948 «περί προστασίας της συνδικαλιστικής ελευθερίας και του συνδικαλιστικού δικαιώματος». Η εν λόγω διεθνής σύμβαση χορηγεί το </w:t>
      </w:r>
      <w:r w:rsidR="004D3B87" w:rsidRPr="001D37DC">
        <w:rPr>
          <w:i/>
          <w:sz w:val="28"/>
          <w:szCs w:val="28"/>
          <w:u w:val="single"/>
        </w:rPr>
        <w:t>δικαίωμα σύστασης ένωσης εργαζομένων για την προώθηση συνδικαλιστικών αιτημάτων</w:t>
      </w:r>
      <w:r w:rsidR="004D3B87">
        <w:rPr>
          <w:sz w:val="28"/>
          <w:szCs w:val="28"/>
        </w:rPr>
        <w:t>, στο πλαίσιο μιας επιχείρησης του ιδιωτικού ή του δημοσίου τομέα. Τα υποκείμενα έχουν τη δυνατότητα επίκλησης των δικαιωμάτων αυτών, χωρίς να απαιτούνται περαιτέρω νομοθετικές παρεμβάσεις από τα κράτη τους. Για παράδειγμα έστω ότι υπάρχει μία τράπεζα με χιλιάδες εργαζομένου</w:t>
      </w:r>
      <w:r w:rsidR="001D37DC">
        <w:rPr>
          <w:sz w:val="28"/>
          <w:szCs w:val="28"/>
        </w:rPr>
        <w:t>ς</w:t>
      </w:r>
      <w:r w:rsidR="004D3B87">
        <w:rPr>
          <w:sz w:val="28"/>
          <w:szCs w:val="28"/>
        </w:rPr>
        <w:t xml:space="preserve"> και με ένα ισχυρό συνδικαλιστικό σωματείο, το οποίο έχει εκλεγμένους εκπροσώπους στα όργανα της διοίκησης της Τραπέζης. Αν ξαφνικά θεσπισθεί ένας νόμος, ο οποίος θα περιορίζει το δικαίωμα της εκπροσώπησης των </w:t>
      </w:r>
      <w:r w:rsidR="004D3B87">
        <w:rPr>
          <w:sz w:val="28"/>
          <w:szCs w:val="28"/>
        </w:rPr>
        <w:lastRenderedPageBreak/>
        <w:t xml:space="preserve">εργαζομένων στη διοίκηση, αυτός ο νόμος θα είναι αντίθετος στη διεθνή σύμβαση του 1948. Δεύτερη τέτοια διεθνής σύμβαση της ΔΟΕ είναι η υπ’ αριθμόν 98/1949, η οποία κατοχυρώνει το </w:t>
      </w:r>
      <w:r w:rsidR="004D3B87" w:rsidRPr="001D37DC">
        <w:rPr>
          <w:i/>
          <w:sz w:val="28"/>
          <w:szCs w:val="28"/>
          <w:u w:val="single"/>
        </w:rPr>
        <w:t>δικαίωμα συλλογικών διαπραγματεύσεων</w:t>
      </w:r>
      <w:r w:rsidR="004D3B87">
        <w:rPr>
          <w:sz w:val="28"/>
          <w:szCs w:val="28"/>
        </w:rPr>
        <w:t>, πράγμα που σημαίνει ότι κλαδικά, κάθε ομάδα εργαζομένων μπορεί να διαπραγματευτεί ελεύθερα με ομοειδείς εργοδότες, προς την κατεύθυνση της διαμόρφωσης μιας ΣΣΕ. Η Ελλάδα είναι μέλος και στις δύο συμβάσεις, μολονότι της πήρε γύρω στα 25 χρόνια για τις κυρώσει. Εσχάτως, όμως, παρατηρείται μία νομοθετική τάση να αντικαθίσταντ</w:t>
      </w:r>
      <w:r w:rsidR="001D37DC">
        <w:rPr>
          <w:sz w:val="28"/>
          <w:szCs w:val="28"/>
        </w:rPr>
        <w:t>αι οι ΣΣΕ με ατομικές συμβάσεις</w:t>
      </w:r>
      <w:r w:rsidR="004D3B87">
        <w:rPr>
          <w:sz w:val="28"/>
          <w:szCs w:val="28"/>
        </w:rPr>
        <w:t>, δηλαδή δίνεται το δικαίωμα στις επιχειρήσεις να προτείνουν εξατομικευμένες συμβάσεις, οι οποίες όμως είναι ως προς το ποσοτικό και ποιοτικό τους επίπεδο, πιο χαμηλά από τα ελάχιστα όρια της ΕΓΣΣΕ (αυτή η τελευταία είναι συνήθως ετήσιας ή διετούς διάρκειας, για λόγους εργασιακής ειρήνης). Αν μάλιστα το ψάξει κανείς καλύτερα, θα διαπιστώσει ότι διεθνείς προστατευτικές συμβάσεις υπάρχουν ακόμα και για το ωράριο εργασίας, για τους ανηλίκους, για τις έγκυες εργαζόμενες κλπ. Σημειωτέον ότι το χαρακτηριστικό γνώρισμα της ΔΟΕ είναι ότι στις συνεδριάσεις της στη Γενεύη, δεν μετέχουν μόνο τα κράτη μέλη αλλά και οι εκπρόσωποι των εργαζομένων, όπως λόγου χάρη ο πρόεδρος ενός ελληνικού σωματείου εργαζομένων (τριαδικό σχήμα συμμετοχής: διεθνής οργάνωση, κράτη, εκπρόσωποι εργαζομένων</w:t>
      </w:r>
      <w:r w:rsidR="001D37DC">
        <w:rPr>
          <w:sz w:val="28"/>
          <w:szCs w:val="28"/>
        </w:rPr>
        <w:t xml:space="preserve"> και εργοδοτών</w:t>
      </w:r>
      <w:r w:rsidR="004D3B87">
        <w:rPr>
          <w:sz w:val="28"/>
          <w:szCs w:val="28"/>
        </w:rPr>
        <w:t>).</w:t>
      </w:r>
    </w:p>
    <w:p w:rsidR="0008223B" w:rsidRDefault="0008223B" w:rsidP="001E432B">
      <w:pPr>
        <w:jc w:val="both"/>
        <w:rPr>
          <w:sz w:val="28"/>
          <w:szCs w:val="28"/>
        </w:rPr>
      </w:pPr>
      <w:r>
        <w:rPr>
          <w:sz w:val="28"/>
          <w:szCs w:val="28"/>
        </w:rPr>
        <w:t>Η ΔΟΕ, με τη σύμβασή της υπ’ αριθμόν 100 του 1951, σκέφθηκε ότι σε έναν τόπο εργασίας, όταν ένας άντρας και μία γυναίκα παρέχουν ποσοτικά την ίδια εργασία (π.χ. 7 ώρες εργασίας ο καθένας) και ποιοτικά αποδίδουν το ίδιο (π.χ. εκτελούν την ίδια κίνηση), θα πρέπει να αμείβονται με ίση αμοιβή, πράγμα λογικό. Η σύμβαση αυτή καταρτίστηκε, επειδή στις εσωτερικές νομοθεσίες δεν υπήρχε αντίστοιχη ρύθμιση, ενώ στην Ελλάδα την κυρώσαμε το 1975 και συγχρόνως συμπληρώθηκε με κοινοτικό κανονισμό του 1969, ο οποίος καθιέρωνε ανάλογες υποχρεώσεις των κρατών με τη σύμβαση της ΔΟΕ, με τη διαφορά ότι ο κανονισμός παράγει μεγαλύτερη δεσμευτικότητα (π.χ. έχει άμεση εφαρμογή από το χρόνο δημοσίευσής του στην επίσημη εφημερίδα της Ε.Ε., χωρίς να χρειάζεται κύρωση).</w:t>
      </w:r>
    </w:p>
    <w:p w:rsidR="0008223B" w:rsidRDefault="0008223B" w:rsidP="001E432B">
      <w:pPr>
        <w:jc w:val="both"/>
        <w:rPr>
          <w:sz w:val="28"/>
          <w:szCs w:val="28"/>
        </w:rPr>
      </w:pPr>
      <w:r w:rsidRPr="0008223B">
        <w:rPr>
          <w:sz w:val="30"/>
          <w:szCs w:val="30"/>
          <w:u w:val="single"/>
        </w:rPr>
        <w:lastRenderedPageBreak/>
        <w:t>Χρησιμοποίηση εγγράφων στο εξωτερικό</w:t>
      </w:r>
      <w:r>
        <w:rPr>
          <w:sz w:val="28"/>
          <w:szCs w:val="28"/>
        </w:rPr>
        <w:t>: Για την αναγνώριση σε μια άλλη χώρα μιας νομικής κατάστασης η οποία προκύπτει από δημόσια έγγραφα, θα πρέπει να αποσταλεί ένα αντίγραφό των εγγράφων αυτών στις αλλοδαπές αρχές, το οποίο να είναι επικυρωμένο από τις αρμόδιες ελληνικές αρχές (π.χ. από μια προξενική αρχή), προκειμένου να διαπιστώνεται η γνησιότητα αυτού του εγγράφου. Η διαδικασία αυτή διαφέρει, ανάλογα με το αν το έγγραφο προέρχεται από κράτος μέλος της ένωσης ή όχι. Στο ιδιωτικό διεθνές δίκαιο προβλέπεται ένα διεθνές όργανο στη Χάγη, η Διεθνής Συνδιάσκεψη της Χάγης, η οποία έχει σα σκοπό της την ενοποίηση των ρυθμίσεων διασυνοριακού χαρακτήρα. Μία από τις διασυνοριακές αυτές ρυθμίσεις, εισάγεται και με τη «</w:t>
      </w:r>
      <w:r w:rsidRPr="003B6396">
        <w:rPr>
          <w:i/>
          <w:sz w:val="28"/>
          <w:szCs w:val="28"/>
          <w:u w:val="single"/>
        </w:rPr>
        <w:t>σύμβαση περί αναγνωρίσεως της γνησιότητας αλλοδαπών εγγράφων</w:t>
      </w:r>
      <w:r>
        <w:rPr>
          <w:sz w:val="28"/>
          <w:szCs w:val="28"/>
        </w:rPr>
        <w:t xml:space="preserve">». Στο σημείο αυτό πρέπει να θυμηθούμε τη λεγόμενη </w:t>
      </w:r>
      <w:r w:rsidRPr="003B6396">
        <w:rPr>
          <w:i/>
          <w:sz w:val="28"/>
          <w:szCs w:val="28"/>
          <w:u w:val="single"/>
        </w:rPr>
        <w:t>«σφραγίδα της Χάγης», την οποίαν έχουν οι υπάλληλοι στις νομαρχίες</w:t>
      </w:r>
      <w:r>
        <w:rPr>
          <w:sz w:val="28"/>
          <w:szCs w:val="28"/>
        </w:rPr>
        <w:t xml:space="preserve"> και αλλού, για να επικυρώνουν</w:t>
      </w:r>
      <w:r w:rsidR="0005631B">
        <w:rPr>
          <w:sz w:val="28"/>
          <w:szCs w:val="28"/>
        </w:rPr>
        <w:t xml:space="preserve"> τα σχετικά αντίγραφα των εγγράφων που θέλουμε να αποστείλουμε στο εξωτερικό. Κάποτε, λοιπόν, ήρθε στην Ελλάδα ένας σπουδαστής της ιατρικής με μεταγραφή από το εξωτερικό. Αυτός θέλησε να αναγνωρίσει τις σπουδές που είχε κάνει στο εξωτερικό, σε επίπεδο μαθημάτων και ακαδημαϊκών μονάδων, προς τούτο δε προσκόμισε τα σχετικά αντίγραφα που ήταν θεωρημένα με τη σφραγίδα της Χάγης. Παρ’ όλα αυτά, η ΓΣ του Ιατρικού Τμήματος αρνούνταν να εφαρμόσει τη διαδικασία αυτή. Έτσι, ο θιγείς, ενόψει και της αρνήσεως της Γενικής Συνελεύσεως, ζήτησε και έλαβε ένα αντίγραφο των πρακτικών της ΓΣ του ιατρικού τμήματος, από το οποίο διαπιστωνόταν η αρνητική διοικητική πράξη του οργάνου. Στη συνέχεια, προσέφυγε στο ΣτΕ, το οποίο και ακύρωσε την αρνητική πράξη της ΓΣ, με βάση την ανωτέρω διεθνή σύμβαση της Χάγης «περί αναγνωρίσεως της γνησιότητας αλλοδαπών εγγράφων».</w:t>
      </w:r>
    </w:p>
    <w:p w:rsidR="0005631B" w:rsidRDefault="0005631B" w:rsidP="001E432B">
      <w:pPr>
        <w:jc w:val="both"/>
        <w:rPr>
          <w:sz w:val="28"/>
          <w:szCs w:val="28"/>
        </w:rPr>
      </w:pPr>
      <w:r w:rsidRPr="0005631B">
        <w:rPr>
          <w:sz w:val="30"/>
          <w:szCs w:val="30"/>
          <w:u w:val="single"/>
        </w:rPr>
        <w:t>Οι επιδόσεις δικογράφων</w:t>
      </w:r>
      <w:r>
        <w:rPr>
          <w:sz w:val="28"/>
          <w:szCs w:val="28"/>
        </w:rPr>
        <w:t xml:space="preserve">: Όταν έχουμε ένα δικόγραφο σε μία υπόθεση αγωγής διαζυγίου, μεταξύ ενός Έλληνα και μιας Γερμανίδας, θα πρέπει να επιδώσουμε το δικόγραφο στη Γερμανία. Εφαρμόζοντας τον Κ.Πολ.Δ., σε περίπτωση που δεν είναι γνωστή η διεύθυνση της Γερμανίδας στο εξωτερικό, θα επιδώσουμε στον εισαγγελέα (πλασματική επίδοση). Ωστόσο, η σύμβαση της Χάγης του 1961 «περί </w:t>
      </w:r>
      <w:r>
        <w:rPr>
          <w:sz w:val="28"/>
          <w:szCs w:val="28"/>
        </w:rPr>
        <w:lastRenderedPageBreak/>
        <w:t>επιδόσεως δικογράφων στην αλλοδαπή» μας υποχρεώνει να προβούμε σε πραγματική επίδοση, πράγμα που το αγνοούν πολλοί δικαστές πρωτοδικείων, ακόμη και εφετείων. Έτσι, στη συνέχεια, καταφθάνει η Γερμανίδα στην Ελλάδα, καταγγέλλει τη διαδικασία της επίδοσης ως άκυρη και έτσι πρέπει να ξανακινηθεί ολόκληρη η διαδικασία από την αρχή.</w:t>
      </w:r>
    </w:p>
    <w:p w:rsidR="00E57C32" w:rsidRDefault="0005631B" w:rsidP="001E432B">
      <w:pPr>
        <w:jc w:val="both"/>
        <w:rPr>
          <w:sz w:val="28"/>
          <w:szCs w:val="28"/>
        </w:rPr>
      </w:pPr>
      <w:r w:rsidRPr="0005631B">
        <w:rPr>
          <w:sz w:val="30"/>
          <w:szCs w:val="30"/>
          <w:u w:val="single"/>
        </w:rPr>
        <w:t>Διαδικασίες που αφορούν το Διεθνή Ναυτιλιακό Οργανισμό</w:t>
      </w:r>
      <w:r>
        <w:rPr>
          <w:sz w:val="28"/>
          <w:szCs w:val="28"/>
        </w:rPr>
        <w:t>:  Παρ’ ημίν υπάρχει το πρόβλημα ότι κυκλοφορούν πολλά πλοία στη θάλασσα, όχι μόνο στην αιγιαλίτιδα ζώνη, αλλά και σε εσωτερικά μας ύδατα (π.χ. στον Κορινθιακό κόλπο), τα οποία πετάνε τα σκουπίδια τους μέσα στα νερά. Εάν γίνει μία καταγγελία, το λιμενικό που είναι στην Κόρινθο ή στο Κιάτο βγαίνει και «τσιμπάει» το ρυπαίνον πλοίο, επιβάλλει πρόστιμο, συλλαμβάνει τον πλοίαρχο κλπ. Το μεγάλο πρόβλημα, όμως, είναι η ανοικτή θάλασσα, ήτοι η θαλάσσια ζώνη πέραν των έξι ναυτικών μιλίων</w:t>
      </w:r>
      <w:r w:rsidR="00E57C32">
        <w:rPr>
          <w:sz w:val="28"/>
          <w:szCs w:val="28"/>
        </w:rPr>
        <w:t>. Ο ΔΝΟ προσπαθεί να βάλει μία τάξη στη συγκεκριμένη περιοχή, όμω</w:t>
      </w:r>
      <w:r w:rsidR="003B6396">
        <w:rPr>
          <w:sz w:val="28"/>
          <w:szCs w:val="28"/>
        </w:rPr>
        <w:t>ς για να μπει μια τέτοια τάξη, θ</w:t>
      </w:r>
      <w:r w:rsidR="00E57C32">
        <w:rPr>
          <w:sz w:val="28"/>
          <w:szCs w:val="28"/>
        </w:rPr>
        <w:t>α πρέπει να δοθεί το δικαίωμα στο παράκτιο κράτος να α</w:t>
      </w:r>
      <w:r w:rsidR="003B6396">
        <w:rPr>
          <w:sz w:val="28"/>
          <w:szCs w:val="28"/>
        </w:rPr>
        <w:t>σκήσει δικαιοδοσίε</w:t>
      </w:r>
      <w:r w:rsidR="00E57C32">
        <w:rPr>
          <w:sz w:val="28"/>
          <w:szCs w:val="28"/>
        </w:rPr>
        <w:t xml:space="preserve">ς και εκτός της αιγιαλίτιδας ζώνης του (μιλάμε για </w:t>
      </w:r>
      <w:r w:rsidR="00E57C32" w:rsidRPr="003B6396">
        <w:rPr>
          <w:i/>
          <w:sz w:val="28"/>
          <w:szCs w:val="28"/>
          <w:u w:val="single"/>
        </w:rPr>
        <w:t>εξωεδαφικότητα</w:t>
      </w:r>
      <w:r w:rsidR="00E57C32">
        <w:rPr>
          <w:sz w:val="28"/>
          <w:szCs w:val="28"/>
        </w:rPr>
        <w:t xml:space="preserve">). Οι εξουσίες αυτές είναι κατά σειράν: α) η διαδικασία επιβολής διοικητικών κυρώσεων, β) η διαδικασία άσκησης ποινικών διώξεων και γ) η διαδικασία της άσκησης αστικών αξιώσεων. </w:t>
      </w:r>
    </w:p>
    <w:p w:rsidR="0005631B" w:rsidRDefault="00E57C32" w:rsidP="001E432B">
      <w:pPr>
        <w:jc w:val="both"/>
        <w:rPr>
          <w:sz w:val="28"/>
          <w:szCs w:val="28"/>
        </w:rPr>
      </w:pPr>
      <w:r>
        <w:rPr>
          <w:sz w:val="28"/>
          <w:szCs w:val="28"/>
        </w:rPr>
        <w:t xml:space="preserve">Με τη σύμβαση του Λονδίνου (σύμβαση του ΔΝΟ) του 1954 </w:t>
      </w:r>
      <w:r w:rsidRPr="003B6396">
        <w:rPr>
          <w:i/>
          <w:sz w:val="28"/>
          <w:szCs w:val="28"/>
          <w:u w:val="single"/>
        </w:rPr>
        <w:t>«περί προλήψεως της ρυπάνσεως της θαλάσσης»</w:t>
      </w:r>
      <w:r>
        <w:rPr>
          <w:sz w:val="28"/>
          <w:szCs w:val="28"/>
        </w:rPr>
        <w:t>, προβλέφθηκε η δυνατότητα στο κράτος, να επιβάλ</w:t>
      </w:r>
      <w:r w:rsidR="003B6396">
        <w:rPr>
          <w:sz w:val="28"/>
          <w:szCs w:val="28"/>
        </w:rPr>
        <w:t>λ</w:t>
      </w:r>
      <w:r>
        <w:rPr>
          <w:sz w:val="28"/>
          <w:szCs w:val="28"/>
        </w:rPr>
        <w:t xml:space="preserve">ει </w:t>
      </w:r>
      <w:r w:rsidRPr="003B6396">
        <w:rPr>
          <w:b/>
          <w:i/>
          <w:sz w:val="28"/>
          <w:szCs w:val="28"/>
          <w:u w:val="single"/>
        </w:rPr>
        <w:t>διοικητικές κυρώσεις</w:t>
      </w:r>
      <w:r>
        <w:rPr>
          <w:sz w:val="28"/>
          <w:szCs w:val="28"/>
        </w:rPr>
        <w:t xml:space="preserve"> (πρόστιμα) στα εν λόγω πλοία. Το κλειδί για την εφαρμογή της εν λόγω συμβάσεως είναι ότι αρκεί η κύρωσή της, δηλαδή δεν χρειάζεται η λήψη των οποιονδήποτε πρόσθετων εσωτερικών μέτρων. Εμείς, παρ’ όλα αυτά, κυρώσαμε τη σύμβαση μόλις το 1976 (ενδεικτικό της ευαισθησίας μας για το θαλάσσιο πλούτο μας). Επομένως, η νομική βάση της επιβολής διοικητικών κυρώσεων είναι η διεθνής σύμβαση του 1954, χωρίς να χρειάζεται κάποιος επιπλέον εσωτερικός νόμος από την Ελληνική Πολιτεία, που ούτως ή άλλως δεν έχει ψηφισθεί. Έτσι, σε μία περίπτωση που ανέκυψε το 1987, το Διοικητικό Πρωτοδικείο Θεσσαλονίκης έκρινε και επισήμως ότι δεν χρειάζεται εσωτερικός </w:t>
      </w:r>
      <w:r>
        <w:rPr>
          <w:sz w:val="28"/>
          <w:szCs w:val="28"/>
        </w:rPr>
        <w:lastRenderedPageBreak/>
        <w:t>νόμος, αφού η ίδια η διεθνής σύμβαση αποτελεί τη βάση για την επιβολή των διοικητικών κυρώσεων (και ας φώναζε ο πλοίαρχος). Πρόκειται, λοιπόν, για μία διεθνή σύμβαση νομοθετικού περιεχομένου με άμεσο αποτέλεσμα, η οποία εφαρμόζεται και αυτεπαγγέλτως από το δικαστήριο.</w:t>
      </w:r>
    </w:p>
    <w:p w:rsidR="00CF77B2" w:rsidRDefault="00E57C32" w:rsidP="001E432B">
      <w:pPr>
        <w:jc w:val="both"/>
        <w:rPr>
          <w:sz w:val="28"/>
          <w:szCs w:val="28"/>
        </w:rPr>
      </w:pPr>
      <w:r>
        <w:rPr>
          <w:sz w:val="28"/>
          <w:szCs w:val="28"/>
        </w:rPr>
        <w:t xml:space="preserve">Αυτά ισχύουν ως προς τις διοικητικές κυρώσεις, πλην όμως θα πρέπει για τέτοιες συμπεριφορές να επιβάλλονται και </w:t>
      </w:r>
      <w:r w:rsidRPr="003B6396">
        <w:rPr>
          <w:b/>
          <w:i/>
          <w:sz w:val="28"/>
          <w:szCs w:val="28"/>
          <w:u w:val="single"/>
        </w:rPr>
        <w:t>ποινικές κυρώσεις</w:t>
      </w:r>
      <w:r>
        <w:rPr>
          <w:sz w:val="28"/>
          <w:szCs w:val="28"/>
        </w:rPr>
        <w:t xml:space="preserve">, οι οποίες θεσπίσθηκαν για πρώτη φορά με τη </w:t>
      </w:r>
      <w:r w:rsidRPr="003B6396">
        <w:rPr>
          <w:i/>
          <w:sz w:val="28"/>
          <w:szCs w:val="28"/>
          <w:u w:val="single"/>
        </w:rPr>
        <w:t>σύμβαση του Λονδίνου του 1973</w:t>
      </w:r>
      <w:r>
        <w:rPr>
          <w:sz w:val="28"/>
          <w:szCs w:val="28"/>
        </w:rPr>
        <w:t>, σύμφωνα με την οποία, η ίδια η διεθνής σύμβαση μπορεί να αποτελέσει τη νομική βάση για την επιβολή ποινικών κυρώσεων. Ως γενικότερο σχόλιο, θα μπορούσαμε να πούμε ότι η γενική τάση είναι τα κράτη να κρατούν μικρό το εύρος της αιγιαλίτιδας ζώνης τους, προκειμένου να αφήνεται ένα μεγάλο γεωγραφικό εύρος ναυσιπλοΐας-ασυδοσίας στην ανοικτή θάλασσα.  Αυτή είναι άλλωστε και</w:t>
      </w:r>
      <w:r w:rsidR="00CF77B2">
        <w:rPr>
          <w:sz w:val="28"/>
          <w:szCs w:val="28"/>
        </w:rPr>
        <w:t xml:space="preserve"> η άποψη του εφοπλισμού, ο οποί</w:t>
      </w:r>
      <w:r>
        <w:rPr>
          <w:sz w:val="28"/>
          <w:szCs w:val="28"/>
        </w:rPr>
        <w:t>ο</w:t>
      </w:r>
      <w:r w:rsidR="00CF77B2">
        <w:rPr>
          <w:sz w:val="28"/>
          <w:szCs w:val="28"/>
        </w:rPr>
        <w:t>ς</w:t>
      </w:r>
      <w:r>
        <w:rPr>
          <w:sz w:val="28"/>
          <w:szCs w:val="28"/>
        </w:rPr>
        <w:t xml:space="preserve"> θέλει τα πλοία του</w:t>
      </w:r>
      <w:r w:rsidR="00CF77B2">
        <w:rPr>
          <w:sz w:val="28"/>
          <w:szCs w:val="28"/>
        </w:rPr>
        <w:t xml:space="preserve">, κατά το μεγαλύτερο μέρος της θαλάσσιας διαδρομής, να κινούνται σε διεθνή ύδατα, διαφεύγοντας σε σημαντικό βαθμό της εθνικής δικαιοδοσίας (ελευθερία της ναυσιπλοΐας). </w:t>
      </w:r>
    </w:p>
    <w:p w:rsidR="00E57C32" w:rsidRDefault="00CF77B2" w:rsidP="001E432B">
      <w:pPr>
        <w:jc w:val="both"/>
        <w:rPr>
          <w:sz w:val="28"/>
          <w:szCs w:val="28"/>
        </w:rPr>
      </w:pPr>
      <w:r>
        <w:rPr>
          <w:sz w:val="28"/>
          <w:szCs w:val="28"/>
        </w:rPr>
        <w:t xml:space="preserve">Τέλος, υπάρχει και το </w:t>
      </w:r>
      <w:r w:rsidRPr="003B6396">
        <w:rPr>
          <w:b/>
          <w:i/>
          <w:sz w:val="28"/>
          <w:szCs w:val="28"/>
          <w:u w:val="single"/>
        </w:rPr>
        <w:t>ζήτημα της αστικής ευθύνης του πλοίου</w:t>
      </w:r>
      <w:r>
        <w:rPr>
          <w:sz w:val="28"/>
          <w:szCs w:val="28"/>
        </w:rPr>
        <w:t>, δηλαδή του δικαιώματος του κράτους ή του ζημιωθέντος ιδιώτη, να ασκήσει τις αξιώσεις για την οικονομική</w:t>
      </w:r>
      <w:r w:rsidR="003B6396">
        <w:rPr>
          <w:sz w:val="28"/>
          <w:szCs w:val="28"/>
        </w:rPr>
        <w:t xml:space="preserve"> ζημία που υπέστη εξ αιτίας τ</w:t>
      </w:r>
      <w:r>
        <w:rPr>
          <w:sz w:val="28"/>
          <w:szCs w:val="28"/>
        </w:rPr>
        <w:t>η</w:t>
      </w:r>
      <w:r w:rsidR="003B6396">
        <w:rPr>
          <w:sz w:val="28"/>
          <w:szCs w:val="28"/>
        </w:rPr>
        <w:t>ς</w:t>
      </w:r>
      <w:r>
        <w:rPr>
          <w:sz w:val="28"/>
          <w:szCs w:val="28"/>
        </w:rPr>
        <w:t xml:space="preserve"> παραβάσεως (π.χ. έξοδα απορρυπάνσεως, μόλυνση του περιβάλλοντος και της παραλίας κλπ). Και πράγματι, η </w:t>
      </w:r>
      <w:r w:rsidRPr="003B6396">
        <w:rPr>
          <w:i/>
          <w:sz w:val="28"/>
          <w:szCs w:val="28"/>
          <w:u w:val="single"/>
        </w:rPr>
        <w:t>σύμβαση των Βρυξελών του 1969 «περί αστικής ευθύνης συνεπεία ζημιών εκ ρυπάνσεως»</w:t>
      </w:r>
      <w:r>
        <w:rPr>
          <w:sz w:val="28"/>
          <w:szCs w:val="28"/>
        </w:rPr>
        <w:t xml:space="preserve"> αποτέλεσε τη νομική βάση για την άσκηση και αστικών αξιώσεων προς αποζημίωση, σε βάρος του πλοίου που ρυπαίνει. Και εδώ η σύμβαση αποτελεί αυτοτελή νομική βάση της αστικής ευθύνης του πλοίου, ώστε δεν χρειάζεται καμία επιπρόσθετη νομοθετική πρόβλεψη.</w:t>
      </w:r>
    </w:p>
    <w:p w:rsidR="00CF77B2" w:rsidRDefault="00CF77B2" w:rsidP="001E432B">
      <w:pPr>
        <w:jc w:val="both"/>
        <w:rPr>
          <w:sz w:val="28"/>
          <w:szCs w:val="28"/>
        </w:rPr>
      </w:pPr>
      <w:r w:rsidRPr="00CF77B2">
        <w:rPr>
          <w:sz w:val="30"/>
          <w:szCs w:val="30"/>
          <w:u w:val="single"/>
        </w:rPr>
        <w:t>Σύμβαση για την προστασία της πολιτιστική κληρονομιάς</w:t>
      </w:r>
      <w:r>
        <w:rPr>
          <w:sz w:val="28"/>
          <w:szCs w:val="28"/>
        </w:rPr>
        <w:t xml:space="preserve">: Η Ελλάδα είναι μία χώρα γεμάτη αρχαία με συνέπεια, όπου και αν σκάψεις για να χτίσεις, να κινδυνεύεις να σου έρθει η αρχαιολογική υπηρεσία, να σταματήσει τις οικοδομικές εργασίες και να αρχίσει να ψάχνει με το σκουπάκι, μπας και βρει κανένα αρχαίο άγαλμα από κάτω. Το ζήτημα εν προκειμένω είναι το ποιος θα κρίνει, αν το αντικείμενο που βρέθηκε </w:t>
      </w:r>
      <w:r>
        <w:rPr>
          <w:sz w:val="28"/>
          <w:szCs w:val="28"/>
        </w:rPr>
        <w:lastRenderedPageBreak/>
        <w:t xml:space="preserve">από κάτω είναι αρχαιολογικό αγαθό ή όχι. Αν αυτό κριθεί με βάση την εσωτερική μας νομοθεσία, τότε υπάρχουν δύο τάσεις: α) η μία ορίζει ότι θα πρέπει να κρατάμε μόνο τα σπουδαία αρχαία και να αδιαφορούμε για τα μικρά, β) ενώ η δεύτερη ορίζει ότι θα πρέπει να κρατάμε σκεπασμένα τα αρχαία, όπως ακριβώς συμβαίνει στη Διονυσίου Αρεοπαγίτου, όπου σε συγκεκριμένο σημείο είναι χαραγμένο ότι βρίσκεται μια σκαμμένη ρωμαϊκή έπαυλη. Για να αποφευχθεί η εφαρμογή αυτής της μη προστατευτικής εθνικής νομοθεσίας, ανατέθηκε σε έναν πολιτιστικό διεθνή οργανισμό των Ηνωμένων Εθνών, την </w:t>
      </w:r>
      <w:r>
        <w:rPr>
          <w:sz w:val="28"/>
          <w:szCs w:val="28"/>
          <w:lang w:val="en-US"/>
        </w:rPr>
        <w:t>UNESCO</w:t>
      </w:r>
      <w:r>
        <w:rPr>
          <w:sz w:val="28"/>
          <w:szCs w:val="28"/>
        </w:rPr>
        <w:t xml:space="preserve">, να </w:t>
      </w:r>
      <w:r w:rsidR="00AB49D0">
        <w:rPr>
          <w:sz w:val="28"/>
          <w:szCs w:val="28"/>
        </w:rPr>
        <w:t xml:space="preserve">διαμορφώσει την </w:t>
      </w:r>
      <w:r w:rsidR="00AB49D0" w:rsidRPr="003B6396">
        <w:rPr>
          <w:i/>
          <w:sz w:val="28"/>
          <w:szCs w:val="28"/>
          <w:u w:val="single"/>
        </w:rPr>
        <w:t>περίφημη σύμβαση «για την προστασία της αρχαιολογικής κληρονομίας» του 1969</w:t>
      </w:r>
      <w:r w:rsidR="00AB49D0">
        <w:rPr>
          <w:sz w:val="28"/>
          <w:szCs w:val="28"/>
        </w:rPr>
        <w:t>. Από το 1969, η Ελλάδα αποφάσισε ότι έπρεπε να κυρώσει την εν λόγω σύμβαση μόλις το 1981. Το θέμα είναι ότι σύμβαση αυτή δεσμεύει πλέον τον Έλληνα νομοθέτη, με διάταξη νομοθετικού περιεχομένου που είναι αμέσου αποτελέσματος, σχετικά με τον ορισμό του αρχαιολογικού αντικειμένου (</w:t>
      </w:r>
      <w:r w:rsidR="00AB49D0" w:rsidRPr="00AB49D0">
        <w:rPr>
          <w:sz w:val="28"/>
          <w:szCs w:val="28"/>
          <w:u w:val="single"/>
        </w:rPr>
        <w:t>άρθρο 1</w:t>
      </w:r>
      <w:r w:rsidR="00AB49D0">
        <w:rPr>
          <w:sz w:val="28"/>
          <w:szCs w:val="28"/>
        </w:rPr>
        <w:t xml:space="preserve">). Έτσι, ένας Έλληνας που κρατάει αρχαία στο σπίτι του στην Ελλάδα, δεν μπορεί να «παίξει» με την ερμηνεία της εσωτερικής νομοθεσίας, για να προβάλει ότι αυτό που έχει στο σπίτι του είναι «πλακάκι» και όχι αρχαιολογικό αγαθό. Ο έφορος θα κληθεί να εφαρμόσει το </w:t>
      </w:r>
      <w:r w:rsidR="00AB49D0" w:rsidRPr="00AB49D0">
        <w:rPr>
          <w:sz w:val="28"/>
          <w:szCs w:val="28"/>
          <w:u w:val="single"/>
        </w:rPr>
        <w:t>άρθρο 1</w:t>
      </w:r>
      <w:r w:rsidR="00AB49D0">
        <w:rPr>
          <w:sz w:val="28"/>
          <w:szCs w:val="28"/>
        </w:rPr>
        <w:t xml:space="preserve"> της διεθνούς συμβάσεως και να προχωρήσει σε καταγγελία προς τον εισαγγελέα, για να ασκηθεί ποινική δίωξη. Με άλλα λόγια, </w:t>
      </w:r>
      <w:r w:rsidR="00AB49D0" w:rsidRPr="003B6396">
        <w:rPr>
          <w:b/>
          <w:i/>
          <w:sz w:val="28"/>
          <w:szCs w:val="28"/>
          <w:u w:val="single"/>
        </w:rPr>
        <w:t>ο ποινικός χαρακτηρισμός της πράξης εξαρτάται από τη διεθνή σύμβαση,</w:t>
      </w:r>
      <w:r w:rsidR="00AB49D0">
        <w:rPr>
          <w:sz w:val="28"/>
          <w:szCs w:val="28"/>
        </w:rPr>
        <w:t xml:space="preserve"> και εξ αυτής παράγεται δέσμευση του διοικητικού οργάνου, του νομοθέτη και του δικαστή, να χαρακτηρίσουν το αδίκημα με βάση το </w:t>
      </w:r>
      <w:r w:rsidR="00AB49D0" w:rsidRPr="00AB49D0">
        <w:rPr>
          <w:sz w:val="28"/>
          <w:szCs w:val="28"/>
          <w:u w:val="single"/>
        </w:rPr>
        <w:t>άρθρο 1</w:t>
      </w:r>
      <w:r w:rsidR="00AB49D0">
        <w:rPr>
          <w:sz w:val="28"/>
          <w:szCs w:val="28"/>
        </w:rPr>
        <w:t xml:space="preserve"> και όχι με βάση τις τυχόν ελαστικότερες διατάξεις της εσωτερικής νομοθεσίας.</w:t>
      </w:r>
    </w:p>
    <w:p w:rsidR="00AB49D0" w:rsidRPr="00AB49D0" w:rsidRDefault="00AB49D0" w:rsidP="001E432B">
      <w:pPr>
        <w:jc w:val="both"/>
        <w:rPr>
          <w:sz w:val="30"/>
          <w:szCs w:val="30"/>
        </w:rPr>
      </w:pPr>
      <w:r>
        <w:rPr>
          <w:sz w:val="28"/>
          <w:szCs w:val="28"/>
        </w:rPr>
        <w:t xml:space="preserve">Αν πάλι πρόκειται για κανονισμούς διεθνών οργανισμών εκτός της ΕΕ, τότε αυτοί δεσμεύουν το κράτος έτσι κι αλλιώς, πλην όμως για να μπορέσουν να δεσμεύσουν και το όργανο της διοικήσεως ή το δικαστήριο, θα πρέπει να δημοσιευθούν στο ΦΕΚ, συνήθως με τη μορφή του προεδρικού διατάγματος. Τέτοιος είναι ο περίφημος </w:t>
      </w:r>
      <w:r w:rsidRPr="003B6396">
        <w:rPr>
          <w:i/>
          <w:sz w:val="28"/>
          <w:szCs w:val="28"/>
          <w:u w:val="single"/>
        </w:rPr>
        <w:t xml:space="preserve">κανονισμός της </w:t>
      </w:r>
      <w:r w:rsidRPr="003B6396">
        <w:rPr>
          <w:i/>
          <w:sz w:val="28"/>
          <w:szCs w:val="28"/>
          <w:u w:val="single"/>
          <w:lang w:val="en-US"/>
        </w:rPr>
        <w:t>UNESCO</w:t>
      </w:r>
      <w:r w:rsidRPr="003B6396">
        <w:rPr>
          <w:i/>
          <w:sz w:val="28"/>
          <w:szCs w:val="28"/>
          <w:u w:val="single"/>
        </w:rPr>
        <w:t xml:space="preserve"> του 1991, ο οποίος αφορά τη «διαμόρφωση χώρων σε περιοχές έντονου αρχαιολογικού ενδιαφέροντος</w:t>
      </w:r>
      <w:r>
        <w:rPr>
          <w:sz w:val="28"/>
          <w:szCs w:val="28"/>
        </w:rPr>
        <w:t xml:space="preserve">». Για παράδειγμα, η Ακρόπολη είναι μια περιοχή με έντονο αρχαιολογικό ενδιαφέρον, γι’ αυτό και χρήζει ειδικής διαμόρφωσης ο ως προς τον </w:t>
      </w:r>
      <w:r>
        <w:rPr>
          <w:sz w:val="28"/>
          <w:szCs w:val="28"/>
        </w:rPr>
        <w:lastRenderedPageBreak/>
        <w:t xml:space="preserve">περιβάλλοντα χώρο (βλ. τον πεζόδρομο στη Διονυσίου Αρεοπαγίτου, ο οποίος ξεκινάει από την Αποστόλου Παύλου και φτάνει μέχρι τη Λεωφόρο Αμαλίας </w:t>
      </w:r>
      <w:r w:rsidRPr="00AB49D0">
        <w:rPr>
          <w:sz w:val="28"/>
          <w:szCs w:val="28"/>
        </w:rPr>
        <w:sym w:font="Wingdings" w:char="F0E0"/>
      </w:r>
      <w:r>
        <w:rPr>
          <w:sz w:val="28"/>
          <w:szCs w:val="28"/>
        </w:rPr>
        <w:t xml:space="preserve"> παλαιότερα πέρναγαν μέχρι και φορτηγά από εκεί, ακόμα και κατά τη διάρκεια παραστάσεων στο Ηρώδειο + κατεδαφίστηκε μια σειρά ψηλών πολυκατοικιών στη Χατζηχρήστου, σε συμμόρφωση προς την υποχρέωση ειδικής χωροταξικής διαμόρφωσης του περιβάλλοντος χώρου). Παρατηρούμε, λοιπόν, ότι η Πολιτεία αναγκάζεται</w:t>
      </w:r>
      <w:r w:rsidR="007405DB">
        <w:rPr>
          <w:sz w:val="28"/>
          <w:szCs w:val="28"/>
        </w:rPr>
        <w:t xml:space="preserve"> λόγω του εισδύοντος κανονισμού, να τροποποιήσει το γενικό πολεοδομικό κανονισμό της (δημιουργία πεζοδρόμου, γκρέμισμα πολυκατοικιών κλπ), την ίδια ώρα που η διοίκηση και τα δικαστήρια της χώρας δεσμεύονται από τις σχετικές ρυθμίσεις.</w:t>
      </w:r>
      <w:r>
        <w:rPr>
          <w:sz w:val="28"/>
          <w:szCs w:val="28"/>
        </w:rPr>
        <w:t xml:space="preserve"> </w:t>
      </w:r>
    </w:p>
    <w:p w:rsidR="00D4447F" w:rsidRDefault="00D4447F" w:rsidP="001E432B">
      <w:pPr>
        <w:jc w:val="both"/>
        <w:rPr>
          <w:sz w:val="28"/>
          <w:szCs w:val="28"/>
        </w:rPr>
      </w:pPr>
      <w:r w:rsidRPr="00D4447F">
        <w:rPr>
          <w:sz w:val="30"/>
          <w:szCs w:val="30"/>
          <w:u w:val="single"/>
        </w:rPr>
        <w:t>Δικαιοδοσία ελληνικού κράτους σε ξένες στρατιωτικές βάσεις</w:t>
      </w:r>
      <w:r>
        <w:rPr>
          <w:sz w:val="28"/>
          <w:szCs w:val="28"/>
        </w:rPr>
        <w:t>: Στην Ελλάδα υπάρχουν ορισμένες μισθωμένες στρατιωτικές βάσεις (π.χ. αμερικανικές, νατοϊκές), όπως για παράδειγμα στην Κρήτη. Στις βάσεις αυτές εκτείνεται η κρατική κυριαρχία της Ελλάδος, πλην όμως εμφανίζεται μει</w:t>
      </w:r>
      <w:r w:rsidR="003B6396">
        <w:rPr>
          <w:sz w:val="28"/>
          <w:szCs w:val="28"/>
        </w:rPr>
        <w:t>ωμένη. Έστω, λοιπόν, ότι κάποιον που</w:t>
      </w:r>
      <w:r>
        <w:rPr>
          <w:sz w:val="28"/>
          <w:szCs w:val="28"/>
        </w:rPr>
        <w:t xml:space="preserve"> παρέχει υπηρεσίες πλυσίματος πιάτων στην Αμερικανική βάση (συμβατικός δεσμός), τον έχουν βάλει να υπογράψει έναν εσωτερικό κανονισμό ασφαλείας, τον υποχρεώνουν να τηρεί διαφορετικό ωράριο από τα καθιερωμένα και του φοράνε και ένα σήμα. Πράγματι, βρέθηκε κάποτε ένας πεισματάρης εργαζόμενος, ο οποίος, έχοντας στο πλευρό του μια ισχυρή συνδικαλιστική οργάνωση, κυνήγησε μια τέτοια εργατική υπόθεση μέχρι και τον ΑΠ, και η Ολομέλεια του ανωτάτου δικαστηρίου, στην απόφασή της 61/1990 έκρινε ότι εντός των αμερικανικών βάσεων, ισχύουν οι Αμερικανικοί στρατιωτικοί κανονισμοί (π.χ. κανονισμός εισόδου) και επικρατεί η ειδική δικαιοδοσία του διοικητή της βάσης σε </w:t>
      </w:r>
      <w:r w:rsidRPr="00731DA9">
        <w:rPr>
          <w:b/>
          <w:i/>
          <w:sz w:val="28"/>
          <w:szCs w:val="28"/>
          <w:u w:val="single"/>
        </w:rPr>
        <w:t>ζητήματα διοικητικής διαχείρισης</w:t>
      </w:r>
      <w:r>
        <w:rPr>
          <w:sz w:val="28"/>
          <w:szCs w:val="28"/>
        </w:rPr>
        <w:t xml:space="preserve"> (π.χ. ισχύει ο κανονισμός του ΝΑΤΟ ή η διμερής συμφωνία που έχει συναφθεί μεταξύ των δύο κρατών). Κατά τα λοιπά, όμως, εφαρμόζεται η ελληνική νομοθεσία. Για παράδειγμα, αν βγει ένας Αμερικανός από τη Σούδα και τα κάνει γυαλιά καρφιά σε ένα μπαράκι ή αν παραβιαστούν οι προστατευτικές διατάξεις για τις εργασιακές σχέσεις, τότε τυγχάνει εφαρμογής το ελληνικό δίκαιο. </w:t>
      </w:r>
    </w:p>
    <w:p w:rsidR="009D5FD5" w:rsidRDefault="009D5FD5" w:rsidP="001E432B">
      <w:pPr>
        <w:jc w:val="both"/>
        <w:rPr>
          <w:sz w:val="28"/>
          <w:szCs w:val="28"/>
        </w:rPr>
      </w:pPr>
      <w:r>
        <w:rPr>
          <w:sz w:val="28"/>
          <w:szCs w:val="28"/>
        </w:rPr>
        <w:t xml:space="preserve">Ας πάρουμε για παράδειγμα έναν Έλληνα υπήκοο, ο οποίος υπηρετεί στις Βρυξέλες ή έναν εκπαιδευόμενο στην Καλιφόρνια. Ως γνωστόν, οι </w:t>
      </w:r>
      <w:r>
        <w:rPr>
          <w:sz w:val="28"/>
          <w:szCs w:val="28"/>
        </w:rPr>
        <w:lastRenderedPageBreak/>
        <w:t xml:space="preserve">στρατιωτικοί καλύπτονται από τις ασυλίες της διεθνούς συμβάσεως του 1951 (π.χ. απολαμβάνουν περιορισμένης φορολογικής ασυλίας). Προφανώς, ο στρατιωτικός που βγαίνει σε ένα </w:t>
      </w:r>
      <w:r w:rsidR="00731DA9">
        <w:rPr>
          <w:sz w:val="28"/>
          <w:szCs w:val="28"/>
        </w:rPr>
        <w:t>κατάστημα και κλέβει ένα σουγιά</w:t>
      </w:r>
      <w:r>
        <w:rPr>
          <w:sz w:val="28"/>
          <w:szCs w:val="28"/>
        </w:rPr>
        <w:t xml:space="preserve"> συλλαμβάνεται. Και στο σημείο αυτό ανακύπτει το </w:t>
      </w:r>
      <w:r w:rsidRPr="00731DA9">
        <w:rPr>
          <w:b/>
          <w:i/>
          <w:sz w:val="28"/>
          <w:szCs w:val="28"/>
          <w:u w:val="single"/>
        </w:rPr>
        <w:t>ζήτημα της διπλής δικαιοδοσίας</w:t>
      </w:r>
      <w:r>
        <w:rPr>
          <w:sz w:val="28"/>
          <w:szCs w:val="28"/>
        </w:rPr>
        <w:t>. Για τις πράξεις του έλληνα στρατιωτικού στο εξωτερικό δικαιοδοσία έχει το κράτος αποστολής, άρα αρμόδια είναι τα ελληνικά δικαστήρια, εκτός αν η Ελλάς παραιτηθεί, οπότε αποκτά αρμοδιότητα το κράτος συλλήψεως. Άρα, κατ’ αρχήν τον παίρνει η χώρα μας και τον δικάζει για το ίδιο βαθμό και το ίδιο είδος αδικήματος, πλην όμως εφαρμόζοντας την ελληνική νομοθεσία. Κατ’ εξαίρεση, ο Έλλην υπήκοος κρατείται και δικάζεται στο εξωτερικό, εάν έχουμε παραίτηση δικαιοδοσίας εκ μέρους της Ελλάδος υπέρ του κράτους εγκαταστάσεως. Στην ίδια περίπτωση υπάγονται και οι ειρηνευτικές αποστολές του ΟΗΕ στο Αφγανιστάν.</w:t>
      </w:r>
    </w:p>
    <w:p w:rsidR="00E334A6" w:rsidRDefault="009D5FD5" w:rsidP="001E432B">
      <w:pPr>
        <w:jc w:val="both"/>
        <w:rPr>
          <w:sz w:val="28"/>
          <w:szCs w:val="28"/>
        </w:rPr>
      </w:pPr>
      <w:r w:rsidRPr="009D5FD5">
        <w:rPr>
          <w:i/>
          <w:sz w:val="28"/>
          <w:szCs w:val="28"/>
          <w:u w:val="single"/>
        </w:rPr>
        <w:t>Διεθνείς συμβάσεις νομοθετικού περιεχομένου μη αυτοδύναμης εφαρμογής</w:t>
      </w:r>
      <w:r>
        <w:rPr>
          <w:sz w:val="28"/>
          <w:szCs w:val="28"/>
        </w:rPr>
        <w:t>: Κλινικό παράδειγμα είναι η σύμβαση του Στρασβούργου του 1959 για την ασφάλιση αυτοκινήτων. Όπως ήδη ξέρουμε, πρέπει να ιδρυθεί ένα εθνικό γραφείο ασφάλισης στην Ελλάδα, ως συμπληρωματικό μέτρο δηλαδή να ψηφιστεί ο σχετικός νόμος με εντολή προς το γενικό λογιστήριο του κράτους. Η ίδια σύμβαση πρέπει να κυρωθεί νομοθετικά με αυξημένη πλειοψηφία, διότι υπάρχει οικονομικό βάρος για το Δημόσιο (</w:t>
      </w:r>
      <w:r w:rsidRPr="009D5FD5">
        <w:rPr>
          <w:sz w:val="28"/>
          <w:szCs w:val="28"/>
          <w:u w:val="single"/>
        </w:rPr>
        <w:t>Σ 36</w:t>
      </w:r>
      <w:r>
        <w:rPr>
          <w:sz w:val="28"/>
          <w:szCs w:val="28"/>
        </w:rPr>
        <w:t xml:space="preserve">). Έτσι έκρινε και η </w:t>
      </w:r>
      <w:proofErr w:type="spellStart"/>
      <w:r>
        <w:rPr>
          <w:sz w:val="28"/>
          <w:szCs w:val="28"/>
        </w:rPr>
        <w:t>ΕφΑθ</w:t>
      </w:r>
      <w:proofErr w:type="spellEnd"/>
      <w:r>
        <w:rPr>
          <w:sz w:val="28"/>
          <w:szCs w:val="28"/>
        </w:rPr>
        <w:t xml:space="preserve"> 1984, με την οποία το δικαστήριο αρνήθηκε να επιδικάσει το ποσό της ασφάλειας, διότι δεν είχε ακόμα συσταθεί το γραφείο ασφαλίσεως.</w:t>
      </w:r>
      <w:r w:rsidR="00E334A6">
        <w:rPr>
          <w:sz w:val="28"/>
          <w:szCs w:val="28"/>
        </w:rPr>
        <w:t xml:space="preserve"> </w:t>
      </w:r>
    </w:p>
    <w:p w:rsidR="009D5FD5" w:rsidRDefault="00E334A6" w:rsidP="001E432B">
      <w:pPr>
        <w:jc w:val="both"/>
        <w:rPr>
          <w:sz w:val="28"/>
          <w:szCs w:val="28"/>
        </w:rPr>
      </w:pPr>
      <w:r>
        <w:rPr>
          <w:sz w:val="28"/>
          <w:szCs w:val="28"/>
        </w:rPr>
        <w:t>Περαιτέρω, με βάση τη διεθνή σύμβαση περί προσφύγων του 1951, ιδρύεται διεθνής υποχρέωση της χώρας να διατηρεί καταυλισμούς προσφύγων στην επικράτεια. Για να συμβεί αυτό, όμως, η χώρα πρέπει να βρει πρώτα μία έκταση, να την νοικιάσει ή να την αγοράσει, να προσλάβει νοσοκόμες και νοσηλευτικό προσωπικό, να ανεγείρει καταλύματα κλπ. Εάν δεν συμβούν όλα αυτά, η χώρα ευθύνεται διεθνώς έναντι της Ύπατης Αρμοστείας Προσφύγων, πάντως ο Έλληνας δικαστής δεν μπορεί να εκδώσει απόφαση που να δικαιώνει τον προσφεύγοντα.</w:t>
      </w:r>
    </w:p>
    <w:p w:rsidR="00E334A6" w:rsidRPr="00152A59" w:rsidRDefault="00E334A6" w:rsidP="001E432B">
      <w:pPr>
        <w:jc w:val="both"/>
        <w:rPr>
          <w:sz w:val="28"/>
          <w:szCs w:val="28"/>
        </w:rPr>
      </w:pPr>
      <w:r>
        <w:rPr>
          <w:sz w:val="28"/>
          <w:szCs w:val="28"/>
        </w:rPr>
        <w:lastRenderedPageBreak/>
        <w:t>Αντίστοιχα, για την εκκαθάριση των απαιτήσεων αποζημίωσης από μόλυνση του περιβάλλοντος θα πρέπει να ιδρ</w:t>
      </w:r>
      <w:r w:rsidR="00CE4E73">
        <w:rPr>
          <w:sz w:val="28"/>
          <w:szCs w:val="28"/>
        </w:rPr>
        <w:t>υθεί η αρμόδια εθνική επιτροπή. Επομένως, δεν μπορεί να ασκηθεί το χορηγούμενο από τη διεθνή σύμβαση δικαίωμα, έως ότου συσταθεί η Εθνική Επιτροπή Εκκαθαρίσεως αποζημιώσεων, η οποία θα υποδέχεται και θα κρίνει τις υποβαλλόμενες αιτήσεις. Ακόμα, το 1930 καταρτίστηκε μια διεθνής σύμβαση μεταξύ Ελλάδας και Τουρκίας, αναφορικά με την υποχρέωση αποζημιώσεως των ανταλλάξιμων πληθυσμών. Επρόκειτο για ορισμένα εφ’ άπαξ και κατ’</w:t>
      </w:r>
      <w:r w:rsidR="004253FA">
        <w:rPr>
          <w:sz w:val="28"/>
          <w:szCs w:val="28"/>
        </w:rPr>
        <w:t xml:space="preserve"> αποκοπήν κονδύλια, τα οποία προοριζό</w:t>
      </w:r>
      <w:r w:rsidR="00CE4E73">
        <w:rPr>
          <w:sz w:val="28"/>
          <w:szCs w:val="28"/>
        </w:rPr>
        <w:t>ταν να αποδοθούν στους ανταλλάξιμ</w:t>
      </w:r>
      <w:r w:rsidR="004253FA">
        <w:rPr>
          <w:sz w:val="28"/>
          <w:szCs w:val="28"/>
        </w:rPr>
        <w:t>ους,</w:t>
      </w:r>
      <w:r w:rsidR="00CE4E73">
        <w:rPr>
          <w:sz w:val="28"/>
          <w:szCs w:val="28"/>
        </w:rPr>
        <w:t xml:space="preserve"> </w:t>
      </w:r>
      <w:r w:rsidR="004253FA">
        <w:rPr>
          <w:sz w:val="28"/>
          <w:szCs w:val="28"/>
        </w:rPr>
        <w:t xml:space="preserve">ήδη </w:t>
      </w:r>
      <w:r w:rsidR="00CE4E73">
        <w:rPr>
          <w:sz w:val="28"/>
          <w:szCs w:val="28"/>
        </w:rPr>
        <w:t>σύμφωνα με τους όρους του διεθνούς συμφώνου του Λονδίνου του 1926</w:t>
      </w:r>
      <w:r w:rsidR="004253FA">
        <w:rPr>
          <w:sz w:val="28"/>
          <w:szCs w:val="28"/>
        </w:rPr>
        <w:t>, όμως ο Πάγκαλος δεν τήρησε τη συμφωνία και έτσι χρειάστηκε να υπογραφεί η συμφωνία Βενιζέλου-Ατατούρκ του  1930</w:t>
      </w:r>
      <w:r w:rsidR="00CE4E73">
        <w:rPr>
          <w:sz w:val="28"/>
          <w:szCs w:val="28"/>
        </w:rPr>
        <w:t>.</w:t>
      </w:r>
      <w:r w:rsidR="004253FA">
        <w:rPr>
          <w:sz w:val="28"/>
          <w:szCs w:val="28"/>
        </w:rPr>
        <w:t xml:space="preserve"> Κατόπιν αυτού, οι δικαιούχοι έσπευδαν στα δικαστήρια, για να πάρουν την αποζημίωση για το χαμένο σπίτι τους στη Σμύρνη και τα δικαστήρια αναγκάζονταν να τους απαντήσουν ότι δεν είχε ακόμη συσταθεί η αρμόδια εθνική Επιτροπή αποζημιώσεων (διεθνής σύμβαση μη αυτοδύναμης εφαρμογής </w:t>
      </w:r>
      <w:r w:rsidR="004253FA" w:rsidRPr="004253FA">
        <w:rPr>
          <w:sz w:val="28"/>
          <w:szCs w:val="28"/>
        </w:rPr>
        <w:sym w:font="Wingdings" w:char="F0E0"/>
      </w:r>
      <w:r w:rsidR="004253FA">
        <w:rPr>
          <w:sz w:val="28"/>
          <w:szCs w:val="28"/>
        </w:rPr>
        <w:t xml:space="preserve"> μόνο αγωγή αποζημίωσης με το άρθρο </w:t>
      </w:r>
      <w:proofErr w:type="spellStart"/>
      <w:r w:rsidR="004253FA" w:rsidRPr="004253FA">
        <w:rPr>
          <w:sz w:val="28"/>
          <w:szCs w:val="28"/>
          <w:u w:val="single"/>
        </w:rPr>
        <w:t>ΕισΝΑΚ</w:t>
      </w:r>
      <w:proofErr w:type="spellEnd"/>
      <w:r w:rsidR="004253FA" w:rsidRPr="004253FA">
        <w:rPr>
          <w:sz w:val="28"/>
          <w:szCs w:val="28"/>
          <w:u w:val="single"/>
        </w:rPr>
        <w:t xml:space="preserve"> 105</w:t>
      </w:r>
      <w:r w:rsidR="004253FA">
        <w:rPr>
          <w:sz w:val="28"/>
          <w:szCs w:val="28"/>
        </w:rPr>
        <w:t>).</w:t>
      </w:r>
    </w:p>
    <w:p w:rsidR="00152A59" w:rsidRDefault="00152A59" w:rsidP="00152A59">
      <w:pPr>
        <w:jc w:val="both"/>
        <w:rPr>
          <w:sz w:val="28"/>
          <w:szCs w:val="28"/>
        </w:rPr>
      </w:pPr>
      <w:r>
        <w:rPr>
          <w:sz w:val="32"/>
          <w:szCs w:val="32"/>
          <w:u w:val="single"/>
        </w:rPr>
        <w:t>Τίτλοι διεθνούς δικαιοδοσίας</w:t>
      </w:r>
      <w:r>
        <w:rPr>
          <w:sz w:val="28"/>
          <w:szCs w:val="28"/>
        </w:rPr>
        <w:t>: Η διεθνής έννομη τάξη διαφέρει από την εσωτερική. Θεμέλιος λίθος της είναι η συναίνεση των κρατών. Αφετηρία, λοιπόν, είναι ότι πρέπει τα κράτη να συναινέσουν για να υπαχθεί μια διαφορά τους σε διεθνές δικαιοδοτικό όργανο (βλ. άρθρο 33 του καταστατικού Χάρτη του ΟΗΕ). Η κυριότερη μέθοδος επίλυσης διαφορών μεταξύ κρατών είναι οι διαπραγματεύσεις, οι οποίες αποτελούν μια εμπιστευτική διαδικασία, ελάχιστα προσβάσιμη ακόμα και στον μελετητή του διεθνούς δικαίου. Η δικαιοδοτική κρίση έχει μεγάλη σημασία στο χώρο του διεθνούς δικαίου, ιδίως όταν έρχεται να επιβεβαιώσει συγκεκριμένες αρχές και έθιμα. Οι περισσότερες διαφορές λύνονται διά της διπλωματικής οδού, ενώ η οποιαδήποτε υπαγωγή ενός κράτους σε δικαιοδοτικό όργανο αποκλείεται, όταν δεν υπάρχει εκ των προτέρων  συναίνεσή του προς τούτο (</w:t>
      </w:r>
      <w:r w:rsidRPr="00436BA2">
        <w:rPr>
          <w:i/>
          <w:sz w:val="28"/>
          <w:szCs w:val="28"/>
          <w:u w:val="single"/>
        </w:rPr>
        <w:t>απαιτείται συγκεκριμένος τίτλος συναίνεσης</w:t>
      </w:r>
      <w:r>
        <w:rPr>
          <w:sz w:val="28"/>
          <w:szCs w:val="28"/>
        </w:rPr>
        <w:t xml:space="preserve"> που να το δεσμεύει). Για παράδειγμα, η Τουρκία δεν έχει αποδεχθεί τη δικαιοδοσία του διεθνούς δικαστηρίου της Χάγης, άρα δεν μπορεί να εναχθεί ενώπιόν του από την Ελλάδα.</w:t>
      </w:r>
    </w:p>
    <w:p w:rsidR="00152A59" w:rsidRDefault="00152A59" w:rsidP="00152A59">
      <w:pPr>
        <w:jc w:val="both"/>
        <w:rPr>
          <w:sz w:val="28"/>
          <w:szCs w:val="28"/>
        </w:rPr>
      </w:pPr>
      <w:r>
        <w:rPr>
          <w:sz w:val="28"/>
          <w:szCs w:val="28"/>
        </w:rPr>
        <w:lastRenderedPageBreak/>
        <w:t xml:space="preserve">Το </w:t>
      </w:r>
      <w:r w:rsidRPr="007C237D">
        <w:rPr>
          <w:sz w:val="28"/>
          <w:szCs w:val="28"/>
          <w:u w:val="single"/>
        </w:rPr>
        <w:t xml:space="preserve">άρθρο 36 §1 </w:t>
      </w:r>
      <w:r>
        <w:rPr>
          <w:sz w:val="28"/>
          <w:szCs w:val="28"/>
        </w:rPr>
        <w:t>του καταστατικού του Διεθνούς Δικαστηρίου της Χάγης, απαριθμεί τους τρεις τρόπους, με τους οποίους μπορεί να εκδηλωθεί η ανωτέρω συναίνεση ενός κράτους, να υπαχθεί στη δικαιοδοσία του συγκεκριμένου διεθνούς δικαστηρίου:</w:t>
      </w:r>
    </w:p>
    <w:p w:rsidR="00152A59" w:rsidRDefault="00152A59" w:rsidP="00152A59">
      <w:pPr>
        <w:pStyle w:val="a3"/>
        <w:numPr>
          <w:ilvl w:val="0"/>
          <w:numId w:val="9"/>
        </w:numPr>
        <w:jc w:val="both"/>
        <w:rPr>
          <w:sz w:val="28"/>
          <w:szCs w:val="28"/>
        </w:rPr>
      </w:pPr>
      <w:r w:rsidRPr="007C237D">
        <w:rPr>
          <w:b/>
          <w:i/>
          <w:sz w:val="28"/>
          <w:szCs w:val="28"/>
        </w:rPr>
        <w:t>Με συνυποσχετικό</w:t>
      </w:r>
      <w:r>
        <w:rPr>
          <w:sz w:val="28"/>
          <w:szCs w:val="28"/>
        </w:rPr>
        <w:t xml:space="preserve">: Το συνυποσχετικό είναι μια διμερής διεθνής συμφωνία, η οποία -ως συμβατικό κείμενο- υπάγεται στους κανόνες ερμηνείας των συνθηκών. Το συνυποσχετικό καταρτίζεται με αντικείμενο μια συγκεκριμένη </w:t>
      </w:r>
      <w:r>
        <w:rPr>
          <w:sz w:val="28"/>
          <w:szCs w:val="28"/>
          <w:lang w:val="en-US"/>
        </w:rPr>
        <w:t>ad</w:t>
      </w:r>
      <w:r w:rsidRPr="007C237D">
        <w:rPr>
          <w:sz w:val="28"/>
          <w:szCs w:val="28"/>
        </w:rPr>
        <w:t xml:space="preserve"> </w:t>
      </w:r>
      <w:r>
        <w:rPr>
          <w:sz w:val="28"/>
          <w:szCs w:val="28"/>
          <w:lang w:val="en-US"/>
        </w:rPr>
        <w:t>hoc</w:t>
      </w:r>
      <w:r>
        <w:rPr>
          <w:sz w:val="28"/>
          <w:szCs w:val="28"/>
        </w:rPr>
        <w:t xml:space="preserve"> γεννημένη</w:t>
      </w:r>
      <w:r w:rsidRPr="007C237D">
        <w:rPr>
          <w:sz w:val="28"/>
          <w:szCs w:val="28"/>
        </w:rPr>
        <w:t xml:space="preserve"> </w:t>
      </w:r>
      <w:r>
        <w:rPr>
          <w:sz w:val="28"/>
          <w:szCs w:val="28"/>
        </w:rPr>
        <w:t>διαφορά (π.χ. για την υφαλοκρηπίδα στο Αιγαίο)</w:t>
      </w:r>
    </w:p>
    <w:p w:rsidR="00152A59" w:rsidRDefault="00152A59" w:rsidP="00152A59">
      <w:pPr>
        <w:pStyle w:val="a3"/>
        <w:numPr>
          <w:ilvl w:val="0"/>
          <w:numId w:val="9"/>
        </w:numPr>
        <w:jc w:val="both"/>
        <w:rPr>
          <w:sz w:val="28"/>
          <w:szCs w:val="28"/>
        </w:rPr>
      </w:pPr>
      <w:r>
        <w:rPr>
          <w:b/>
          <w:i/>
          <w:sz w:val="28"/>
          <w:szCs w:val="28"/>
        </w:rPr>
        <w:t>Με διεθνή σύμβαση που περιέχει ρήτρα</w:t>
      </w:r>
      <w:r w:rsidRPr="007C237D">
        <w:rPr>
          <w:sz w:val="28"/>
          <w:szCs w:val="28"/>
        </w:rPr>
        <w:t>:</w:t>
      </w:r>
      <w:r>
        <w:rPr>
          <w:sz w:val="28"/>
          <w:szCs w:val="28"/>
        </w:rPr>
        <w:t xml:space="preserve"> Πριν ανακύψει μια συγκεκριμένη διαφορά, η οποία συνδέεται με την ερμηνεία και εφαρμογή μιας συγκεκριμένης συμβάσεως, μπορεί στην επίμαχη σύμβαση να έχει προστεθεί μία ρήτρα αρμοδιότητας συγκεκριμένου διεθνούς δικαστηρίου, για τις τυχόν διαφορές που θα ανακύψουν στο μέλλον από την εφαρμογή και ερμηνεία της συγκεκριμένης σύμβασης (π.χ. η ενδιάμεση συμφωνία μεταξύ Ελλάδας-Σκοπίων περιέχει μια τέτοια ρήτρα). Το κάθε κράτος μπορεί «μονομερώς» να επικαλεστεί στο μέλλον τη συγκεκριμένη ρήτρα και να «σύρει» το άλλο κράτος, με το οποίο έχει τη διαφορά, στο συμφωνημένο ως αρμόδιο διεθνές δικαστήριο. Τέτοιες ρήτρες περιέχονται κυρίως σε πολυμερείς συμβάσεις του ΟΗΕ, όπως είναι η σύμβαση για τις γενοκτονίες, για τα βασανιστήρια κλπ. </w:t>
      </w:r>
    </w:p>
    <w:p w:rsidR="00152A59" w:rsidRDefault="00152A59" w:rsidP="00152A59">
      <w:pPr>
        <w:ind w:left="360"/>
        <w:jc w:val="both"/>
        <w:rPr>
          <w:sz w:val="28"/>
          <w:szCs w:val="28"/>
        </w:rPr>
      </w:pPr>
      <w:r w:rsidRPr="00864FD8">
        <w:rPr>
          <w:sz w:val="28"/>
          <w:szCs w:val="28"/>
        </w:rPr>
        <w:t xml:space="preserve">Οι </w:t>
      </w:r>
      <w:r>
        <w:rPr>
          <w:sz w:val="28"/>
          <w:szCs w:val="28"/>
        </w:rPr>
        <w:t xml:space="preserve">ανωτέρω </w:t>
      </w:r>
      <w:r w:rsidRPr="00864FD8">
        <w:rPr>
          <w:sz w:val="28"/>
          <w:szCs w:val="28"/>
        </w:rPr>
        <w:t>δ</w:t>
      </w:r>
      <w:r>
        <w:rPr>
          <w:sz w:val="28"/>
          <w:szCs w:val="28"/>
        </w:rPr>
        <w:t>ύο μέθοδοι βρίσκουν εφαρμογή και στη διεθνή διαιτησία, με τη διαφορά ότι εκεί τα μέρη ορίζουν τα ίδια τους διαιτητές.</w:t>
      </w:r>
    </w:p>
    <w:p w:rsidR="00152A59" w:rsidRPr="00152A59" w:rsidRDefault="00152A59" w:rsidP="001E432B">
      <w:pPr>
        <w:pStyle w:val="a3"/>
        <w:numPr>
          <w:ilvl w:val="0"/>
          <w:numId w:val="9"/>
        </w:numPr>
        <w:jc w:val="both"/>
        <w:rPr>
          <w:sz w:val="28"/>
          <w:szCs w:val="28"/>
        </w:rPr>
      </w:pPr>
      <w:r w:rsidRPr="00402DF9">
        <w:rPr>
          <w:b/>
          <w:i/>
          <w:sz w:val="28"/>
          <w:szCs w:val="28"/>
        </w:rPr>
        <w:t>Προαιρετική ρήτρα υποχρεωτικής δικαιοδοσίας (36 §2)</w:t>
      </w:r>
      <w:r w:rsidRPr="00402DF9">
        <w:rPr>
          <w:sz w:val="28"/>
          <w:szCs w:val="28"/>
        </w:rPr>
        <w:t xml:space="preserve">: Τα κράτη μπορούν οποτεδήποτε να δηλώσουν ότι αναγνωρίζουν ως υποχρεωτική τη δικαιοδοσία ενός δικαστηρίου, για τις διαφορές τους έναντι ενός οποιουδήποτε άλλου κράτους, εφόσον και το άλλο κράτος έχει υποβάλει αντίστοιχη δήλωση (πρβλ. την αρχή της αμοιβαιότητας). Πράγματι, τον Ιανουάριο του 1994, η Ελλάδα κατέθεσε στο θεματοφύλακα των Ηνωμένων Εθνών, δηλαδή στον γενικό γραμματέα του ΟΗΕ, δήλωση ότι αποδέχεται τη </w:t>
      </w:r>
      <w:r w:rsidRPr="00402DF9">
        <w:rPr>
          <w:sz w:val="28"/>
          <w:szCs w:val="28"/>
        </w:rPr>
        <w:lastRenderedPageBreak/>
        <w:t>δικαιοδοσία το ΔΔΧ, για όλες τις νομικές διαφορές της με τα άλλα κράτη που είχαν υποβάλει αντίστοιχη δήωση, εξαιρουμένων των διαφορών από στρατιωτικές και αμυντικές δράσεις για λόγους εθνικής άμυνας</w:t>
      </w:r>
      <w:r>
        <w:rPr>
          <w:sz w:val="28"/>
          <w:szCs w:val="28"/>
        </w:rPr>
        <w:t xml:space="preserve"> (με τη μέθοδο αυτή,</w:t>
      </w:r>
      <w:r w:rsidRPr="00402DF9">
        <w:rPr>
          <w:sz w:val="28"/>
          <w:szCs w:val="28"/>
        </w:rPr>
        <w:t xml:space="preserve"> </w:t>
      </w:r>
      <w:r>
        <w:rPr>
          <w:sz w:val="28"/>
          <w:szCs w:val="28"/>
        </w:rPr>
        <w:t>η Ελλάδα έχει εξαιρέσει τις διαφορές της για την αποστρατικοποίηση των νησιών του Ανατολικού Αιγαίου).</w:t>
      </w:r>
      <w:r w:rsidRPr="00402DF9">
        <w:rPr>
          <w:sz w:val="28"/>
          <w:szCs w:val="28"/>
        </w:rPr>
        <w:t xml:space="preserve"> Έτσι, δύο μονομερείς δηλώσεις κρατών, καταλήγουν να εξυφαίνουν έναν οιονεί συμβατικό δεσμό. Για να αποσύρει ένα κράτος μια τέτοια μονομερή του δήλωση, θα πρέπει να παρέλθει ένα έτος από την εκδήλωση της πρόθεσής του να δεσμευτεί. Όλως κατ’ εξαίρεση, το 1957 η Αίγυπτος προέβη σε σχετική μονομερή δήλωση για μία και μόνο διαφορά της, η οποία αφορούσε τη διώρυγα του Σουέζ. </w:t>
      </w:r>
    </w:p>
    <w:p w:rsidR="004253FA" w:rsidRDefault="004253FA" w:rsidP="001E432B">
      <w:pPr>
        <w:jc w:val="both"/>
        <w:rPr>
          <w:sz w:val="28"/>
          <w:szCs w:val="28"/>
        </w:rPr>
      </w:pPr>
      <w:r w:rsidRPr="004253FA">
        <w:rPr>
          <w:sz w:val="30"/>
          <w:szCs w:val="30"/>
          <w:u w:val="single"/>
        </w:rPr>
        <w:t>Διάγραμμα ύλης</w:t>
      </w:r>
      <w:r w:rsidR="006A5FF5">
        <w:rPr>
          <w:sz w:val="30"/>
          <w:szCs w:val="30"/>
          <w:u w:val="single"/>
        </w:rPr>
        <w:t xml:space="preserve"> (για όσους έχουν πάρει το βιβλίο του </w:t>
      </w:r>
      <w:proofErr w:type="spellStart"/>
      <w:r w:rsidR="006A5FF5">
        <w:rPr>
          <w:sz w:val="30"/>
          <w:szCs w:val="30"/>
          <w:u w:val="single"/>
        </w:rPr>
        <w:t>Γιόκαρη</w:t>
      </w:r>
      <w:proofErr w:type="spellEnd"/>
      <w:r w:rsidR="006A5FF5">
        <w:rPr>
          <w:sz w:val="30"/>
          <w:szCs w:val="30"/>
          <w:u w:val="single"/>
        </w:rPr>
        <w:t>)</w:t>
      </w:r>
      <w:r>
        <w:rPr>
          <w:sz w:val="28"/>
          <w:szCs w:val="28"/>
        </w:rPr>
        <w:t>:</w:t>
      </w:r>
    </w:p>
    <w:p w:rsidR="004253FA" w:rsidRDefault="004253FA" w:rsidP="004253FA">
      <w:pPr>
        <w:pStyle w:val="a3"/>
        <w:numPr>
          <w:ilvl w:val="0"/>
          <w:numId w:val="7"/>
        </w:numPr>
        <w:jc w:val="both"/>
        <w:rPr>
          <w:sz w:val="28"/>
          <w:szCs w:val="28"/>
        </w:rPr>
      </w:pPr>
      <w:r>
        <w:rPr>
          <w:sz w:val="28"/>
          <w:szCs w:val="28"/>
        </w:rPr>
        <w:t xml:space="preserve">Από την αρχή του βιβλίου έως τη σελ. 96 (από εδώ θα πέσει </w:t>
      </w:r>
      <w:r w:rsidR="006A5FF5">
        <w:rPr>
          <w:sz w:val="28"/>
          <w:szCs w:val="28"/>
        </w:rPr>
        <w:t xml:space="preserve">μάλλον </w:t>
      </w:r>
      <w:r>
        <w:rPr>
          <w:sz w:val="28"/>
          <w:szCs w:val="28"/>
        </w:rPr>
        <w:t>το πρακτικό). Εφαρμογή του διεθνούς δικαίου στη διεθνή έννομη τάξη (πρώτα περνάει μια υπόθεση από την εσωτερική διαδικασία και μετά καθίσταται διακρατική, λόγου χάρη, μέσω του θεσμού της διπλωματικής προστασίας)</w:t>
      </w:r>
    </w:p>
    <w:p w:rsidR="00B570B0" w:rsidRDefault="004253FA" w:rsidP="004253FA">
      <w:pPr>
        <w:pStyle w:val="a3"/>
        <w:numPr>
          <w:ilvl w:val="0"/>
          <w:numId w:val="7"/>
        </w:numPr>
        <w:jc w:val="both"/>
        <w:rPr>
          <w:sz w:val="28"/>
          <w:szCs w:val="28"/>
        </w:rPr>
      </w:pPr>
      <w:r>
        <w:rPr>
          <w:sz w:val="28"/>
          <w:szCs w:val="28"/>
        </w:rPr>
        <w:t xml:space="preserve">Σελ. 99 – 112 </w:t>
      </w:r>
      <w:r w:rsidRPr="004253FA">
        <w:rPr>
          <w:sz w:val="28"/>
          <w:szCs w:val="28"/>
        </w:rPr>
        <w:sym w:font="Wingdings" w:char="F0E0"/>
      </w:r>
      <w:r>
        <w:rPr>
          <w:sz w:val="28"/>
          <w:szCs w:val="28"/>
        </w:rPr>
        <w:t xml:space="preserve"> όχι το θεωρητικό κομμάτι αλλά μόνο την παρατήρηση ότι το εσωτερικό δικαστήριο παραμερίζει την εθνική διάταξη, για να εφαρμόσει την αντίθετη σε αυτή διεθνή διάταξη, χωρίς να καταργεί το ελληνικό νομοθέτημα (απλώς καθιστά την αντίθετη διάταξη ανενεργή). Για παράδειγμα, σύμφωνα με εθνικό κανονισμό του Γενικού Χημείου του Κράτους, υπάρχουν 15 χρωστικές, οι οποίες απαγορεύεται να χρησιμοποιηθούν στο λικέρ. Ωστόσο, ο διεθνής κανονισμός της Διεθνούς Οργάνωσης Υγείας περιλαμβάνει κατάλογο με 14 μόνο απαγορευμένες χρωστικές και όχι με 15 (άρα επιτρέπει τη μία).</w:t>
      </w:r>
      <w:r w:rsidR="006B749C">
        <w:rPr>
          <w:sz w:val="28"/>
          <w:szCs w:val="28"/>
        </w:rPr>
        <w:t xml:space="preserve"> Μολαταύτα, ο Έλληνας ποτοποιός γίνεται αντικείμενο ελέγχου και τρώει πρόστιμο και ποινή, επειδή χρησιμοποίησε την επίμαχη 15</w:t>
      </w:r>
      <w:r w:rsidR="006B749C" w:rsidRPr="006B749C">
        <w:rPr>
          <w:sz w:val="28"/>
          <w:szCs w:val="28"/>
          <w:vertAlign w:val="superscript"/>
        </w:rPr>
        <w:t>η</w:t>
      </w:r>
      <w:r w:rsidR="006B749C">
        <w:rPr>
          <w:sz w:val="28"/>
          <w:szCs w:val="28"/>
        </w:rPr>
        <w:t xml:space="preserve"> χρωστική. Ο κανονισμός της Διεθνούς Οργάνωσης Υγείας, υπερισχύει του κανονισμού του Γενικού Χημείου του Κράτους, ο δε τελευταίος καθίσταται ανενεργός ως προς τη συγκεκριμένη του διάταξη Όλες οι υπόλοιπες διατάξεις του διατηρούνται εν </w:t>
      </w:r>
      <w:r w:rsidR="006B749C">
        <w:rPr>
          <w:sz w:val="28"/>
          <w:szCs w:val="28"/>
        </w:rPr>
        <w:lastRenderedPageBreak/>
        <w:t xml:space="preserve">ισχύι, διότι δεν εμφανίζουν καμία σύγκρουση με το διεθνή κανονισμό. </w:t>
      </w:r>
    </w:p>
    <w:p w:rsidR="00B570B0" w:rsidRDefault="00B570B0" w:rsidP="00B570B0">
      <w:pPr>
        <w:pStyle w:val="a3"/>
        <w:jc w:val="both"/>
        <w:rPr>
          <w:sz w:val="28"/>
          <w:szCs w:val="28"/>
        </w:rPr>
      </w:pPr>
    </w:p>
    <w:p w:rsidR="004253FA" w:rsidRDefault="006B749C" w:rsidP="00B570B0">
      <w:pPr>
        <w:pStyle w:val="a3"/>
        <w:jc w:val="both"/>
        <w:rPr>
          <w:sz w:val="28"/>
          <w:szCs w:val="28"/>
        </w:rPr>
      </w:pPr>
      <w:r>
        <w:rPr>
          <w:sz w:val="28"/>
          <w:szCs w:val="28"/>
        </w:rPr>
        <w:t xml:space="preserve">Ας πάρουμε, επίσης, το παράδειγμα της Διεθνούς Επιτροπής Ωκεανογραφίας της </w:t>
      </w:r>
      <w:r>
        <w:rPr>
          <w:sz w:val="28"/>
          <w:szCs w:val="28"/>
          <w:lang w:val="en-US"/>
        </w:rPr>
        <w:t>UNESCO</w:t>
      </w:r>
      <w:r w:rsidR="00B570B0">
        <w:rPr>
          <w:sz w:val="28"/>
          <w:szCs w:val="28"/>
        </w:rPr>
        <w:t xml:space="preserve"> (ασχολείται με ζητήματα ΑΟΖ, πετρελαίου, υφαλοκρηπίδων κλπ). Ένας κανονισμός της ΔΕΩ, λόγου χάρη ο κανονισμός για τις προδιαγραφές ποιότητας πετρελαίου, πρέπει να έχει δημοσιευθεί στην Ελλάδα με π.δ. ή στο ΦΕΚ, διαφορετικά το δικαστήριο δεν πρόκειται να δεχθεί να τον εφαρμόσει (αρχή της φανεράς δράσης της διοικήσεως). Αν όμως η χώρα έχει αποδεχθεί τον κανονισμό, τότε το κράτος θα έχει διεθνή ευθύνη και θα δεσμεύεται από τον κανονισμό, έστω και αν ο διοικούμενος δεν μπορεί να αντλήσει τα σχετικά δικαιώματα ενώπιον των εθνικών δικαστηρίων.</w:t>
      </w:r>
    </w:p>
    <w:p w:rsidR="00B570B0" w:rsidRDefault="00B570B0" w:rsidP="00B570B0">
      <w:pPr>
        <w:pStyle w:val="a3"/>
        <w:jc w:val="both"/>
        <w:rPr>
          <w:sz w:val="28"/>
          <w:szCs w:val="28"/>
        </w:rPr>
      </w:pPr>
    </w:p>
    <w:p w:rsidR="00B570B0" w:rsidRDefault="00B570B0" w:rsidP="00B570B0">
      <w:pPr>
        <w:pStyle w:val="a3"/>
        <w:jc w:val="both"/>
        <w:rPr>
          <w:sz w:val="28"/>
          <w:szCs w:val="28"/>
        </w:rPr>
      </w:pPr>
      <w:r>
        <w:rPr>
          <w:sz w:val="28"/>
          <w:szCs w:val="28"/>
        </w:rPr>
        <w:t xml:space="preserve">Επίσης, υπάρχει ο Οργανισμός Διεθνούς Αεροπορίας, ο οποίος εκδίδει διαφόρων ειδών πράξεις, όπως για παράδειγμα, σχετικά με τις προδιαγραφές χορήγησης άδειας για πιλότους διεθνών αερογραμμών. Ας υποθέσουμε ότι η Ελλάδα δεσμεύεται διεθνώς από έναν τέτοιο κανονισμό και κάποιος Έλληνας αποκτά στη Βόρεια Αφρική άδεια πτήσεως, με βάση τις προδιαγραφές που θέτει ο διεθνής κανονισμός. Ο πιλότος αυτός, αν έρθει να πιάσει δουλειά στην </w:t>
      </w:r>
      <w:r>
        <w:rPr>
          <w:sz w:val="28"/>
          <w:szCs w:val="28"/>
          <w:lang w:val="en-US"/>
        </w:rPr>
        <w:t>Aegean</w:t>
      </w:r>
      <w:r>
        <w:rPr>
          <w:sz w:val="28"/>
          <w:szCs w:val="28"/>
        </w:rPr>
        <w:t xml:space="preserve"> και ο κανονισμός δεν έχει δημοσιευθεί στην Ελλάδα, τότε όχι μόνο δεν θα προσληφθεί ο πιλότος από την </w:t>
      </w:r>
      <w:r>
        <w:rPr>
          <w:sz w:val="28"/>
          <w:szCs w:val="28"/>
          <w:lang w:val="en-US"/>
        </w:rPr>
        <w:t>Aegean</w:t>
      </w:r>
      <w:r>
        <w:rPr>
          <w:sz w:val="28"/>
          <w:szCs w:val="28"/>
        </w:rPr>
        <w:t>, αλλά και θα τιμωρηθεί αυτή με πρόστιμο, αν τον προσλάβει.</w:t>
      </w:r>
    </w:p>
    <w:p w:rsidR="00B570B0" w:rsidRDefault="00B570B0" w:rsidP="00B570B0">
      <w:pPr>
        <w:pStyle w:val="a3"/>
        <w:jc w:val="both"/>
        <w:rPr>
          <w:sz w:val="28"/>
          <w:szCs w:val="28"/>
        </w:rPr>
      </w:pPr>
    </w:p>
    <w:p w:rsidR="00B570B0" w:rsidRDefault="00B570B0" w:rsidP="00B570B0">
      <w:pPr>
        <w:pStyle w:val="a3"/>
        <w:numPr>
          <w:ilvl w:val="0"/>
          <w:numId w:val="7"/>
        </w:numPr>
        <w:jc w:val="both"/>
        <w:rPr>
          <w:sz w:val="28"/>
          <w:szCs w:val="28"/>
        </w:rPr>
      </w:pPr>
      <w:r>
        <w:rPr>
          <w:sz w:val="28"/>
          <w:szCs w:val="28"/>
        </w:rPr>
        <w:t xml:space="preserve">Σελ. 119 </w:t>
      </w:r>
      <w:proofErr w:type="spellStart"/>
      <w:r>
        <w:rPr>
          <w:sz w:val="28"/>
          <w:szCs w:val="28"/>
        </w:rPr>
        <w:t>επ</w:t>
      </w:r>
      <w:proofErr w:type="spellEnd"/>
      <w:r>
        <w:rPr>
          <w:sz w:val="28"/>
          <w:szCs w:val="28"/>
        </w:rPr>
        <w:t xml:space="preserve"> </w:t>
      </w:r>
      <w:r w:rsidRPr="00B570B0">
        <w:rPr>
          <w:sz w:val="28"/>
          <w:szCs w:val="28"/>
        </w:rPr>
        <w:sym w:font="Wingdings" w:char="F0E0"/>
      </w:r>
      <w:r>
        <w:rPr>
          <w:sz w:val="28"/>
          <w:szCs w:val="28"/>
        </w:rPr>
        <w:t xml:space="preserve"> εδώ χρειάζεται ένα έξυπνο διάβασμα στι</w:t>
      </w:r>
      <w:r w:rsidR="00731DA9">
        <w:rPr>
          <w:sz w:val="28"/>
          <w:szCs w:val="28"/>
        </w:rPr>
        <w:t>ς σελίδες 11</w:t>
      </w:r>
      <w:r>
        <w:rPr>
          <w:sz w:val="28"/>
          <w:szCs w:val="28"/>
        </w:rPr>
        <w:t>9-127, ιδίως σε σχέση με τις ερμηνείες και τις ερμηνευτικές δηλώσεις (όχι όμως στις αρχές και τις μεθόδους ερμηνείας, αφού δεν έχουν καμία αξία για το πρακτικό)</w:t>
      </w:r>
    </w:p>
    <w:p w:rsidR="00B570B0" w:rsidRDefault="00B570B0" w:rsidP="00B570B0">
      <w:pPr>
        <w:pStyle w:val="a3"/>
        <w:numPr>
          <w:ilvl w:val="0"/>
          <w:numId w:val="7"/>
        </w:numPr>
        <w:jc w:val="both"/>
        <w:rPr>
          <w:sz w:val="28"/>
          <w:szCs w:val="28"/>
        </w:rPr>
      </w:pPr>
      <w:r>
        <w:rPr>
          <w:sz w:val="28"/>
          <w:szCs w:val="28"/>
        </w:rPr>
        <w:t xml:space="preserve">Σελ 145 </w:t>
      </w:r>
      <w:proofErr w:type="spellStart"/>
      <w:r>
        <w:rPr>
          <w:sz w:val="28"/>
          <w:szCs w:val="28"/>
        </w:rPr>
        <w:t>επ</w:t>
      </w:r>
      <w:proofErr w:type="spellEnd"/>
      <w:r>
        <w:rPr>
          <w:sz w:val="28"/>
          <w:szCs w:val="28"/>
        </w:rPr>
        <w:t xml:space="preserve"> </w:t>
      </w:r>
      <w:r w:rsidRPr="00B570B0">
        <w:rPr>
          <w:sz w:val="28"/>
          <w:szCs w:val="28"/>
        </w:rPr>
        <w:sym w:font="Wingdings" w:char="F0E0"/>
      </w:r>
      <w:r>
        <w:rPr>
          <w:sz w:val="28"/>
          <w:szCs w:val="28"/>
        </w:rPr>
        <w:t xml:space="preserve"> έννομα αποτελέσματα, 148 + 152 </w:t>
      </w:r>
      <w:r w:rsidRPr="00B570B0">
        <w:rPr>
          <w:sz w:val="28"/>
          <w:szCs w:val="28"/>
        </w:rPr>
        <w:sym w:font="Wingdings" w:char="F0E0"/>
      </w:r>
      <w:r>
        <w:rPr>
          <w:sz w:val="28"/>
          <w:szCs w:val="28"/>
        </w:rPr>
        <w:t xml:space="preserve"> οι σελίδες αυτές βρίσκονται στην καρδιά των πρακτικών. Πρέπει ακόμα να προσεχθούν τα ζητήματα διαδοχής κρατών που εκτίθενται στις σελίδες 156 και 166.</w:t>
      </w:r>
    </w:p>
    <w:p w:rsidR="009C2B42" w:rsidRDefault="009C2B42" w:rsidP="00B570B0">
      <w:pPr>
        <w:pStyle w:val="a3"/>
        <w:numPr>
          <w:ilvl w:val="0"/>
          <w:numId w:val="7"/>
        </w:numPr>
        <w:jc w:val="both"/>
        <w:rPr>
          <w:sz w:val="28"/>
          <w:szCs w:val="28"/>
        </w:rPr>
      </w:pPr>
      <w:r>
        <w:rPr>
          <w:sz w:val="28"/>
          <w:szCs w:val="28"/>
        </w:rPr>
        <w:lastRenderedPageBreak/>
        <w:t>Η καταγγελία δεν μας ενδιαφέρει και τόσο, όμως μας νοιάζουν πολύ οι επιφυλάξεις στη σελ. 184</w:t>
      </w:r>
    </w:p>
    <w:p w:rsidR="009C2B42" w:rsidRDefault="009C2B42" w:rsidP="00B570B0">
      <w:pPr>
        <w:pStyle w:val="a3"/>
        <w:numPr>
          <w:ilvl w:val="0"/>
          <w:numId w:val="7"/>
        </w:numPr>
        <w:jc w:val="both"/>
        <w:rPr>
          <w:sz w:val="28"/>
          <w:szCs w:val="28"/>
        </w:rPr>
      </w:pPr>
      <w:r>
        <w:rPr>
          <w:sz w:val="28"/>
          <w:szCs w:val="28"/>
        </w:rPr>
        <w:t>Σελ. 195 για την αμοιβαιότητα και η ρήτρα του μάλλον ευνοουμένου κράτους στη σελ . 208 (υπάρχουν και αποφάσεις)</w:t>
      </w:r>
    </w:p>
    <w:p w:rsidR="009C2B42" w:rsidRPr="00B570B0" w:rsidRDefault="009C2B42" w:rsidP="00B570B0">
      <w:pPr>
        <w:pStyle w:val="a3"/>
        <w:numPr>
          <w:ilvl w:val="0"/>
          <w:numId w:val="7"/>
        </w:numPr>
        <w:jc w:val="both"/>
        <w:rPr>
          <w:sz w:val="28"/>
          <w:szCs w:val="28"/>
        </w:rPr>
      </w:pPr>
      <w:r>
        <w:rPr>
          <w:sz w:val="28"/>
          <w:szCs w:val="28"/>
        </w:rPr>
        <w:t xml:space="preserve">Από τις σελίδες 229 </w:t>
      </w:r>
      <w:proofErr w:type="spellStart"/>
      <w:r>
        <w:rPr>
          <w:sz w:val="28"/>
          <w:szCs w:val="28"/>
        </w:rPr>
        <w:t>επ</w:t>
      </w:r>
      <w:proofErr w:type="spellEnd"/>
      <w:r>
        <w:rPr>
          <w:sz w:val="28"/>
          <w:szCs w:val="28"/>
        </w:rPr>
        <w:t>. μας ενδιαφέρει μόνο η σύγκρουση του εθνικού δικαίου με το διεθνές και η συνέπεια αυτής της σύγκρουσης (βλ. και σελ 251)</w:t>
      </w:r>
    </w:p>
    <w:sectPr w:rsidR="009C2B42" w:rsidRPr="00B570B0" w:rsidSect="00613BC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03DE5"/>
    <w:multiLevelType w:val="hybridMultilevel"/>
    <w:tmpl w:val="51128724"/>
    <w:lvl w:ilvl="0" w:tplc="0408001B">
      <w:start w:val="1"/>
      <w:numFmt w:val="lowerRoman"/>
      <w:lvlText w:val="%1."/>
      <w:lvlJc w:val="right"/>
      <w:pPr>
        <w:ind w:left="783" w:hanging="360"/>
      </w:pPr>
    </w:lvl>
    <w:lvl w:ilvl="1" w:tplc="04080019" w:tentative="1">
      <w:start w:val="1"/>
      <w:numFmt w:val="lowerLetter"/>
      <w:lvlText w:val="%2."/>
      <w:lvlJc w:val="left"/>
      <w:pPr>
        <w:ind w:left="1503" w:hanging="360"/>
      </w:pPr>
    </w:lvl>
    <w:lvl w:ilvl="2" w:tplc="0408001B" w:tentative="1">
      <w:start w:val="1"/>
      <w:numFmt w:val="lowerRoman"/>
      <w:lvlText w:val="%3."/>
      <w:lvlJc w:val="right"/>
      <w:pPr>
        <w:ind w:left="2223" w:hanging="180"/>
      </w:pPr>
    </w:lvl>
    <w:lvl w:ilvl="3" w:tplc="0408000F" w:tentative="1">
      <w:start w:val="1"/>
      <w:numFmt w:val="decimal"/>
      <w:lvlText w:val="%4."/>
      <w:lvlJc w:val="left"/>
      <w:pPr>
        <w:ind w:left="2943" w:hanging="360"/>
      </w:pPr>
    </w:lvl>
    <w:lvl w:ilvl="4" w:tplc="04080019" w:tentative="1">
      <w:start w:val="1"/>
      <w:numFmt w:val="lowerLetter"/>
      <w:lvlText w:val="%5."/>
      <w:lvlJc w:val="left"/>
      <w:pPr>
        <w:ind w:left="3663" w:hanging="360"/>
      </w:pPr>
    </w:lvl>
    <w:lvl w:ilvl="5" w:tplc="0408001B" w:tentative="1">
      <w:start w:val="1"/>
      <w:numFmt w:val="lowerRoman"/>
      <w:lvlText w:val="%6."/>
      <w:lvlJc w:val="right"/>
      <w:pPr>
        <w:ind w:left="4383" w:hanging="180"/>
      </w:pPr>
    </w:lvl>
    <w:lvl w:ilvl="6" w:tplc="0408000F" w:tentative="1">
      <w:start w:val="1"/>
      <w:numFmt w:val="decimal"/>
      <w:lvlText w:val="%7."/>
      <w:lvlJc w:val="left"/>
      <w:pPr>
        <w:ind w:left="5103" w:hanging="360"/>
      </w:pPr>
    </w:lvl>
    <w:lvl w:ilvl="7" w:tplc="04080019" w:tentative="1">
      <w:start w:val="1"/>
      <w:numFmt w:val="lowerLetter"/>
      <w:lvlText w:val="%8."/>
      <w:lvlJc w:val="left"/>
      <w:pPr>
        <w:ind w:left="5823" w:hanging="360"/>
      </w:pPr>
    </w:lvl>
    <w:lvl w:ilvl="8" w:tplc="0408001B" w:tentative="1">
      <w:start w:val="1"/>
      <w:numFmt w:val="lowerRoman"/>
      <w:lvlText w:val="%9."/>
      <w:lvlJc w:val="right"/>
      <w:pPr>
        <w:ind w:left="6543" w:hanging="180"/>
      </w:pPr>
    </w:lvl>
  </w:abstractNum>
  <w:abstractNum w:abstractNumId="1">
    <w:nsid w:val="1467608D"/>
    <w:multiLevelType w:val="hybridMultilevel"/>
    <w:tmpl w:val="BE9E6370"/>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23C91460"/>
    <w:multiLevelType w:val="hybridMultilevel"/>
    <w:tmpl w:val="DABE53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26857787"/>
    <w:multiLevelType w:val="hybridMultilevel"/>
    <w:tmpl w:val="1EEA476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48BA4A00"/>
    <w:multiLevelType w:val="hybridMultilevel"/>
    <w:tmpl w:val="49722C20"/>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56536AA7"/>
    <w:multiLevelType w:val="hybridMultilevel"/>
    <w:tmpl w:val="9132CB2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6A9807BF"/>
    <w:multiLevelType w:val="hybridMultilevel"/>
    <w:tmpl w:val="94F606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6F991884"/>
    <w:multiLevelType w:val="hybridMultilevel"/>
    <w:tmpl w:val="47D0668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7A5A148E"/>
    <w:multiLevelType w:val="hybridMultilevel"/>
    <w:tmpl w:val="6406C9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1"/>
  </w:num>
  <w:num w:numId="5">
    <w:abstractNumId w:val="5"/>
  </w:num>
  <w:num w:numId="6">
    <w:abstractNumId w:val="0"/>
  </w:num>
  <w:num w:numId="7">
    <w:abstractNumId w:val="7"/>
  </w:num>
  <w:num w:numId="8">
    <w:abstractNumId w:val="8"/>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A55B0"/>
    <w:rsid w:val="000143A2"/>
    <w:rsid w:val="0005631B"/>
    <w:rsid w:val="0008223B"/>
    <w:rsid w:val="000B2BF2"/>
    <w:rsid w:val="000B3EC5"/>
    <w:rsid w:val="00152A59"/>
    <w:rsid w:val="00153646"/>
    <w:rsid w:val="00183E3D"/>
    <w:rsid w:val="00185C3A"/>
    <w:rsid w:val="00195A31"/>
    <w:rsid w:val="00197F86"/>
    <w:rsid w:val="001B029D"/>
    <w:rsid w:val="001B2127"/>
    <w:rsid w:val="001D37DC"/>
    <w:rsid w:val="001E432B"/>
    <w:rsid w:val="001F500F"/>
    <w:rsid w:val="00232E50"/>
    <w:rsid w:val="00233EDB"/>
    <w:rsid w:val="00281A10"/>
    <w:rsid w:val="003B6396"/>
    <w:rsid w:val="003F786E"/>
    <w:rsid w:val="004253FA"/>
    <w:rsid w:val="00434DA6"/>
    <w:rsid w:val="00467899"/>
    <w:rsid w:val="00483722"/>
    <w:rsid w:val="004A3E05"/>
    <w:rsid w:val="004D3B87"/>
    <w:rsid w:val="004F2768"/>
    <w:rsid w:val="005030EA"/>
    <w:rsid w:val="00503DD4"/>
    <w:rsid w:val="00506363"/>
    <w:rsid w:val="00521772"/>
    <w:rsid w:val="00533FD6"/>
    <w:rsid w:val="00540265"/>
    <w:rsid w:val="0054377D"/>
    <w:rsid w:val="00545C8C"/>
    <w:rsid w:val="00547CFF"/>
    <w:rsid w:val="00574188"/>
    <w:rsid w:val="00591E3C"/>
    <w:rsid w:val="005C081C"/>
    <w:rsid w:val="005D5FF2"/>
    <w:rsid w:val="005D658B"/>
    <w:rsid w:val="005E30EC"/>
    <w:rsid w:val="00613BC8"/>
    <w:rsid w:val="00644AFD"/>
    <w:rsid w:val="00691F83"/>
    <w:rsid w:val="006A5FF5"/>
    <w:rsid w:val="006B749C"/>
    <w:rsid w:val="00704ECD"/>
    <w:rsid w:val="0071308C"/>
    <w:rsid w:val="00731DA9"/>
    <w:rsid w:val="007405DB"/>
    <w:rsid w:val="007741AE"/>
    <w:rsid w:val="007845AC"/>
    <w:rsid w:val="007C5C51"/>
    <w:rsid w:val="0080738A"/>
    <w:rsid w:val="00835550"/>
    <w:rsid w:val="0086543E"/>
    <w:rsid w:val="0087309C"/>
    <w:rsid w:val="008D1FD2"/>
    <w:rsid w:val="008D7816"/>
    <w:rsid w:val="008E2D7E"/>
    <w:rsid w:val="009155C5"/>
    <w:rsid w:val="009208FD"/>
    <w:rsid w:val="00925091"/>
    <w:rsid w:val="00941843"/>
    <w:rsid w:val="009867BE"/>
    <w:rsid w:val="009C2B42"/>
    <w:rsid w:val="009C505C"/>
    <w:rsid w:val="009D5FD5"/>
    <w:rsid w:val="009F0261"/>
    <w:rsid w:val="00A45CE1"/>
    <w:rsid w:val="00AB49D0"/>
    <w:rsid w:val="00AD6DF0"/>
    <w:rsid w:val="00AF25EA"/>
    <w:rsid w:val="00B25516"/>
    <w:rsid w:val="00B35B39"/>
    <w:rsid w:val="00B46549"/>
    <w:rsid w:val="00B570B0"/>
    <w:rsid w:val="00B57124"/>
    <w:rsid w:val="00BD3B12"/>
    <w:rsid w:val="00BE6C24"/>
    <w:rsid w:val="00BF7969"/>
    <w:rsid w:val="00BF7F06"/>
    <w:rsid w:val="00CA55B0"/>
    <w:rsid w:val="00CA5BAF"/>
    <w:rsid w:val="00CC0FE1"/>
    <w:rsid w:val="00CE4E73"/>
    <w:rsid w:val="00CF77B2"/>
    <w:rsid w:val="00D26C48"/>
    <w:rsid w:val="00D27FEE"/>
    <w:rsid w:val="00D4447F"/>
    <w:rsid w:val="00D478B1"/>
    <w:rsid w:val="00D54C5F"/>
    <w:rsid w:val="00D86E1B"/>
    <w:rsid w:val="00DC34C9"/>
    <w:rsid w:val="00E334A6"/>
    <w:rsid w:val="00E57C32"/>
    <w:rsid w:val="00E849A1"/>
    <w:rsid w:val="00EB5B97"/>
    <w:rsid w:val="00EC4782"/>
    <w:rsid w:val="00F85208"/>
    <w:rsid w:val="00F91E1C"/>
    <w:rsid w:val="00FA02DF"/>
    <w:rsid w:val="00FF308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BC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25E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37</Pages>
  <Words>11633</Words>
  <Characters>62821</Characters>
  <Application>Microsoft Office Word</Application>
  <DocSecurity>0</DocSecurity>
  <Lines>523</Lines>
  <Paragraphs>148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74306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panagiotis</dc:creator>
  <cp:lastModifiedBy>panagiotis</cp:lastModifiedBy>
  <cp:revision>3</cp:revision>
  <dcterms:created xsi:type="dcterms:W3CDTF">2013-05-28T23:29:00Z</dcterms:created>
  <dcterms:modified xsi:type="dcterms:W3CDTF">2013-05-28T23:30:00Z</dcterms:modified>
</cp:coreProperties>
</file>