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3F1" w:rsidRPr="005423F1" w:rsidRDefault="005423F1" w:rsidP="005423F1">
      <w:pPr>
        <w:jc w:val="center"/>
        <w:rPr>
          <w:b/>
          <w:i/>
          <w:sz w:val="52"/>
          <w:szCs w:val="52"/>
          <w:u w:val="single"/>
        </w:rPr>
      </w:pPr>
      <w:r w:rsidRPr="005423F1">
        <w:rPr>
          <w:b/>
          <w:i/>
          <w:sz w:val="52"/>
          <w:szCs w:val="52"/>
          <w:u w:val="single"/>
        </w:rPr>
        <w:t>Πρακτικά Δημόσιου Διεθνούς Δικαίου</w:t>
      </w:r>
    </w:p>
    <w:p w:rsidR="00EB62A0" w:rsidRDefault="00E95EA4" w:rsidP="00E95EA4">
      <w:pPr>
        <w:jc w:val="both"/>
        <w:rPr>
          <w:i/>
        </w:rPr>
      </w:pPr>
      <w:r w:rsidRPr="00E95EA4">
        <w:rPr>
          <w:b/>
          <w:sz w:val="24"/>
          <w:szCs w:val="24"/>
          <w:u w:val="single"/>
        </w:rPr>
        <w:t>Πρακτικό</w:t>
      </w:r>
      <w:r w:rsidRPr="00E95EA4">
        <w:rPr>
          <w:sz w:val="24"/>
          <w:szCs w:val="24"/>
        </w:rPr>
        <w:t>:</w:t>
      </w:r>
      <w:r>
        <w:rPr>
          <w:i/>
        </w:rPr>
        <w:t xml:space="preserve"> Το κράτος Α εκδίδει ομόλογα υπό την εγγύηση του κράτους Β. Εγγύηση δίνει επίσης και μια πολυεθνική τράπεζα του κράτους Γ. Τα ομόλογα αυτά αγοράστηκαν από τα συνταξιοδοτικά ταμεία των κρατών Δ και Ε για μακρόχρονη διακράτηση. Στη συνέχεια, το κράτος Α κηρύσσει στάση πληρωμών και προσφεύγει στο ΔΝΤ, η δε εγγυήτρια τράπεζα του κράτους Γ πτωχεύει. Με ποιες διαδικασίες μπορούν να διεκδικήσουν τα δικαιώματά τους τα συνταξιοδοτικά ταμεία των κρατών Δ και Ε, ήτοι την καταβολή του οφειλόμενου κεφαλαίου και των τόκων;</w:t>
      </w:r>
    </w:p>
    <w:p w:rsidR="00E95EA4" w:rsidRDefault="00E95EA4" w:rsidP="00E95EA4">
      <w:pPr>
        <w:jc w:val="both"/>
        <w:rPr>
          <w:sz w:val="28"/>
          <w:szCs w:val="28"/>
        </w:rPr>
      </w:pPr>
      <w:r>
        <w:rPr>
          <w:sz w:val="28"/>
          <w:szCs w:val="28"/>
        </w:rPr>
        <w:t xml:space="preserve">Η εγγύηση που δίνεται από το κράτος Β, σε περίπτωση που παραβιαστεί, οδηγεί σε διεθνή ευθύνη του Β. Δεν ισχύει, όμως, το ίδιο με την τράπεζα του κράτους Γ. Μόνο αν αυτή είναι κρατική, τότε μπορεί να συμπαρασύρει σε διεθνή ευθύνη και το κράτος Γ. Εξ άλλου, έχει σημασία να διακρίνουμε αν τα συνταξιοδοτικά ταμεία των κρατών Δ και Ε είναι ΝΠΔΔ ή ΝΠΙΔ. Αρχικά, τα συνταξιοδοτικά ταμεία των κρατών Δ και Ε θα απευθυνθούν στα εθνικά δικαστήρια του κράτους Α, το οποίο εξέδωσε τα ομόλογα, και του κράτους Β, το οποίο εγγυήθηκε για τα επίμαχα ομόλογα. Απεναντίας, δεν θα απευθυνθούν στα εθνικά δικαστήρια του κράτους Γ, διότι η συγκεκριμένη τράπεζα που εγγυήθηκε για τα ομόλογα έχει χρεοκοπήσει. Είναι αυτονόητο ότι, αν ασκηθούν οι απαραίτητες αγωγές στα δικαστήρια των κρατών Α και Β, θα λειτουργήσει κανονικά η δικαιοδοσία των εθνικών δικαστηρίων, ώστε να δικάσουν τα κράτη τους. Το πρόβλημα θα ανακύψει, αν τα </w:t>
      </w:r>
      <w:r w:rsidR="00AF6517">
        <w:rPr>
          <w:sz w:val="28"/>
          <w:szCs w:val="28"/>
        </w:rPr>
        <w:t xml:space="preserve">συνταξιοδοτικά ταμεία ασκήσουν τις αγωγές τους στα εθνικά δικαστήρια των κρατών τους. Μήπως ενεργοποιείται στη συγκεκριμένη περίπτωση ο θεσμός της ετεροδικίας κράτους; Η απάντησή μας εξαρτάται από τη φύση του επίδικου χρέους: το χρέος που δημιουργείται από ένα κρατικό ομόλογο διαφέρει σαφώς από το χρέος μιας ιδιωτικής τράπεζας, η οποία εκδίδει επίσης ομόλογα και γενικώς διαφέρει από το χρέος ενός οποιουδήποτε ιδιώτη. Η ένσταση της ετεροδικίας κράτους μπορεί να προβληθεί ενώπιον των εθνικών δικαστηρίων των κρατών Δ και Ε, μόνον αν το επίδικο χρέος από το ομόλογο συνδέεται με την κρατική κυριαρχία. Αν όμως το χρέος από το (κρατικό) ομόλογο δεν διαφέρει σε τίποτα από το χρέος ενός εμποράκου, τότε </w:t>
      </w:r>
      <w:r w:rsidR="00077271">
        <w:rPr>
          <w:sz w:val="28"/>
          <w:szCs w:val="28"/>
        </w:rPr>
        <w:t>δεν καλύπτεται από την (σχετική) ετεροδικία.</w:t>
      </w:r>
    </w:p>
    <w:p w:rsidR="00077271" w:rsidRDefault="00077271" w:rsidP="00E95EA4">
      <w:pPr>
        <w:jc w:val="both"/>
        <w:rPr>
          <w:sz w:val="28"/>
          <w:szCs w:val="28"/>
        </w:rPr>
      </w:pPr>
      <w:r>
        <w:rPr>
          <w:sz w:val="28"/>
          <w:szCs w:val="28"/>
        </w:rPr>
        <w:lastRenderedPageBreak/>
        <w:t>Από εκεί και πέρα, το ΔΝΤ είναι ένας διεθνής οργανισμός του συστήματος των Ηνωμένων Εθνών, ο οποίος, αν προσφύγει σ’ αυτόν ένα κράτος, αναλαμβάνει μετά από μια περίοδο διαχείρισης όπως ο σύνδικος πτωχεύσεως να κάνει επιμερισμό των οφειλών και καταβολή των χρεών, ανάλογα με τα προβλεπόμενα κριτήρια.</w:t>
      </w:r>
    </w:p>
    <w:p w:rsidR="00077271" w:rsidRDefault="00077271" w:rsidP="00E95EA4">
      <w:pPr>
        <w:jc w:val="both"/>
        <w:rPr>
          <w:sz w:val="28"/>
          <w:szCs w:val="28"/>
        </w:rPr>
      </w:pPr>
      <w:r>
        <w:rPr>
          <w:sz w:val="28"/>
          <w:szCs w:val="28"/>
        </w:rPr>
        <w:t>Συνοψίζοντας τις δύο διαδικασίες ικανοποίησης των συνταξιοδοτικών ταμείων των κρατών Δ και Ε:</w:t>
      </w:r>
    </w:p>
    <w:p w:rsidR="00077271" w:rsidRDefault="00077271" w:rsidP="00077271">
      <w:pPr>
        <w:pStyle w:val="a5"/>
        <w:numPr>
          <w:ilvl w:val="0"/>
          <w:numId w:val="1"/>
        </w:numPr>
        <w:jc w:val="both"/>
        <w:rPr>
          <w:sz w:val="28"/>
          <w:szCs w:val="28"/>
        </w:rPr>
      </w:pPr>
      <w:r>
        <w:rPr>
          <w:sz w:val="28"/>
          <w:szCs w:val="28"/>
        </w:rPr>
        <w:t>Τα ταμεία προσφεύγουν ενώπιον των εθνικών δικαστηρίων των κρατών Α και Β. Αν εξαντληθούν όλοι οι βαθμοί δικαιοδοσίας, τότε μπορεί να ενεργοποιηθεί ο θεσμός της διπλωματικής προστασίας, οπότε λαμβάνουν χώρα απ’ ευθείας συνεννοήσεις μεταξύ των κρατών Δ και Ε, με το κράτος Α που εξέδωσε τα ομόλογα και με το κράτος Β που εγγυήθηκε γι’ αυτά.</w:t>
      </w:r>
      <w:r w:rsidR="003B0A11">
        <w:rPr>
          <w:sz w:val="28"/>
          <w:szCs w:val="28"/>
        </w:rPr>
        <w:t xml:space="preserve"> Περαιτέρω, αν η τράπεζα του κράτους Γ είναι ιδιωτική, τότε εις μάτην θα προσφύγουν εναντίον της τα συνταξιοδοτικά ταμεία στα δικαστήρια, αφού αυτή έχει χρεοκοπήσει. Απεναντίας, αν η τράπεζα είναι κρατική, τότε μπορεί να εξαντληθούν όλοι οι εσωτερικοί βαθμοί δικαιοδοσίας και εν συνεχεία ο θεσμός της διπλωματικής προστασίας να συνδέσει τα κράτη Δ και Ε με το κράτος Γ.</w:t>
      </w:r>
    </w:p>
    <w:p w:rsidR="003B0A11" w:rsidRDefault="003B0A11" w:rsidP="00077271">
      <w:pPr>
        <w:pStyle w:val="a5"/>
        <w:numPr>
          <w:ilvl w:val="0"/>
          <w:numId w:val="1"/>
        </w:numPr>
        <w:jc w:val="both"/>
        <w:rPr>
          <w:sz w:val="28"/>
          <w:szCs w:val="28"/>
        </w:rPr>
      </w:pPr>
      <w:r>
        <w:rPr>
          <w:sz w:val="28"/>
          <w:szCs w:val="28"/>
        </w:rPr>
        <w:t>Η δεύτερη διαδικασία ικανοποίησης είναι η διακρατική διαδικασία ενώπιον του ΔΝΤ, το οποίο θα υποβάλει στη διαχείρισή του το κράτος Α που κήρυξε στάση πληρωμών.</w:t>
      </w:r>
    </w:p>
    <w:p w:rsidR="00F11CFA" w:rsidRDefault="00F11CFA" w:rsidP="00F11CFA">
      <w:pPr>
        <w:pStyle w:val="a5"/>
        <w:jc w:val="both"/>
        <w:rPr>
          <w:sz w:val="28"/>
          <w:szCs w:val="28"/>
        </w:rPr>
      </w:pPr>
    </w:p>
    <w:p w:rsidR="003B0A11" w:rsidRDefault="003B0A11" w:rsidP="003B0A11">
      <w:pPr>
        <w:jc w:val="both"/>
        <w:rPr>
          <w:i/>
        </w:rPr>
      </w:pPr>
      <w:r w:rsidRPr="003B0A11">
        <w:rPr>
          <w:b/>
          <w:sz w:val="24"/>
          <w:szCs w:val="24"/>
          <w:u w:val="single"/>
        </w:rPr>
        <w:t>Πρακτικό</w:t>
      </w:r>
      <w:r w:rsidRPr="003B0A11">
        <w:rPr>
          <w:sz w:val="24"/>
          <w:szCs w:val="24"/>
        </w:rPr>
        <w:t>:</w:t>
      </w:r>
      <w:r w:rsidRPr="003B0A11">
        <w:rPr>
          <w:sz w:val="28"/>
          <w:szCs w:val="28"/>
        </w:rPr>
        <w:t xml:space="preserve"> </w:t>
      </w:r>
      <w:r>
        <w:rPr>
          <w:i/>
        </w:rPr>
        <w:t>Το κράτος Α εκδίδει ομόλογα τιτλοποιημένου δημοσίου χρέους (= ήτοι εκδίδει σε ομόλογα ορισμένα μελλοντικά του έσοδα, τα οποία θα προέρχονται από συγκεκριμένους δημόσιους οργανισμούς – πρόκειται, λοιπόν, για τιτλοποιημένα έσοδα με υψηλό επιτόκιο κινδύνου)</w:t>
      </w:r>
      <w:r w:rsidR="009257D2">
        <w:rPr>
          <w:i/>
        </w:rPr>
        <w:t xml:space="preserve">, υπό την εγγύηση μια κρατικής τράπεζας του κράτους Β και της ΕΚΤ (=όργανο της ΕΕ). Τα ομόλογα αυτά αγοράζονται από διεθνή χρηματοπιστωτικό οργανισμό (π.χ. </w:t>
      </w:r>
      <w:proofErr w:type="gramStart"/>
      <w:r w:rsidR="009257D2">
        <w:rPr>
          <w:i/>
          <w:lang w:val="en-US"/>
        </w:rPr>
        <w:t>Morgan</w:t>
      </w:r>
      <w:r w:rsidR="009257D2" w:rsidRPr="009257D2">
        <w:rPr>
          <w:i/>
        </w:rPr>
        <w:t xml:space="preserve"> </w:t>
      </w:r>
      <w:r w:rsidR="009257D2">
        <w:rPr>
          <w:i/>
          <w:lang w:val="en-US"/>
        </w:rPr>
        <w:t>Stanley</w:t>
      </w:r>
      <w:r w:rsidR="009257D2" w:rsidRPr="009257D2">
        <w:rPr>
          <w:i/>
        </w:rPr>
        <w:t>)</w:t>
      </w:r>
      <w:r w:rsidR="009257D2">
        <w:rPr>
          <w:i/>
        </w:rPr>
        <w:t>, ο οποίος έχει την έδρα του στο κράτος Γ και εν συνεχεία διατίθενται σε τράπεζες των κρατών Δ και Ε. Αργότερα, το κράτος Α δηλώνει ότι αδυνατεί να συνεχίσει την εξυπηρέτηση των υποχρεώσεών του.</w:t>
      </w:r>
      <w:proofErr w:type="gramEnd"/>
      <w:r w:rsidR="009257D2">
        <w:rPr>
          <w:i/>
        </w:rPr>
        <w:t xml:space="preserve"> Με ποιες διαδικασίες προβάλλονται και διεκδικούνται τα σχετικά δικαιώματα των τραπεζών των κρατών Δ και Ε. Σημειωτέον ότι τα εμπλεκόμενα κράτη είναι όλα μέλη της ΕΕ.</w:t>
      </w:r>
    </w:p>
    <w:p w:rsidR="009257D2" w:rsidRDefault="009257D2" w:rsidP="003B0A11">
      <w:pPr>
        <w:jc w:val="both"/>
        <w:rPr>
          <w:sz w:val="28"/>
          <w:szCs w:val="28"/>
        </w:rPr>
      </w:pPr>
      <w:r>
        <w:rPr>
          <w:sz w:val="28"/>
          <w:szCs w:val="28"/>
        </w:rPr>
        <w:lastRenderedPageBreak/>
        <w:t>Οι τράπεζες των κρατών Δ και Ε μπορεί να είναι κρατικές ή ιδιωτικές. Οι εν λόγω τράπεζες θα πρέπει να στραφούν κατά του κράτους που έχει εκδώσει τα ομόλογα (=κράτος Α) και μάλιστα ενώπιον των εθνικών του δικαστηρίων.</w:t>
      </w:r>
      <w:r w:rsidR="007D1958">
        <w:rPr>
          <w:sz w:val="28"/>
          <w:szCs w:val="28"/>
        </w:rPr>
        <w:t xml:space="preserve"> Σε περίπτωση που η προσφυγή γίνει ενώπιον των δικαστηρίων των κρατών Δ και Ε, αναφύεται και πάλι η προβληματική του θεσμού της ετεροδικίας κράτους. Εξ άλλου, οι τράπεζες των κρατών Δ και Ε μπορούν επίσης να στραφούν και κατά του χρηματοπιστωτικού οργανισμού του κράτους Γ, διότι από αυτόν αγόρασαν τα ομόλογα (συνήθως θα πρόκειται για μία ΑΕ). Τέλος, προσφυγή μπορεί να γίνει και κατά της τράπεζας του κράτους Β, η οποία έχει εγγυηθεί τα ομόλογα. Άλλωστε, σε όλες τις ανωτέρω περιπτώσεις, εάν ο προσφεύγων εξαντλήσει όλα τα εσωτερικά ένδικα μέσα, μπορεί να αξιοποιήσει το θεσμό της διπλωματικής προστασίας.</w:t>
      </w:r>
    </w:p>
    <w:p w:rsidR="007D1958" w:rsidRDefault="007D1958" w:rsidP="003B0A11">
      <w:pPr>
        <w:jc w:val="both"/>
        <w:rPr>
          <w:sz w:val="28"/>
          <w:szCs w:val="28"/>
        </w:rPr>
      </w:pPr>
      <w:r>
        <w:rPr>
          <w:sz w:val="28"/>
          <w:szCs w:val="28"/>
        </w:rPr>
        <w:t>Τι θα συμβεί όμως με την ΕΚΤ, η οποία έχει παράσχει εγγύηση; Ο εν λόγω εγγυητής είναι ένα όργανο της ΕΕ, άρα έχει την ευθύνη που του προσδίδει το δίκαιο της ΕΕ. Δεν έχει καμία απολύτως σημασία εάν η ίδια η ΕΚΤ μπορεί να είναι διάδικος. Οι τράπεζες των κρατών Δ και Ε, και τα κράτη στα οποία αυτές ανήκουν, θα στραφούν εναντίον της Ευρωπαϊκής Επιτροπής και το θέμα της ευθύνης της ΕΚΤ θα αποτελέσει αντικείμενο διάγνωσης από το Δικαστήριο της ΕΕ.</w:t>
      </w:r>
    </w:p>
    <w:p w:rsidR="00F11CFA" w:rsidRDefault="00F11CFA" w:rsidP="003B0A11">
      <w:pPr>
        <w:jc w:val="both"/>
        <w:rPr>
          <w:sz w:val="28"/>
          <w:szCs w:val="28"/>
        </w:rPr>
      </w:pPr>
    </w:p>
    <w:p w:rsidR="003C23BB" w:rsidRDefault="003C23BB" w:rsidP="003B0A11">
      <w:pPr>
        <w:jc w:val="both"/>
        <w:rPr>
          <w:i/>
        </w:rPr>
      </w:pPr>
      <w:r w:rsidRPr="003C23BB">
        <w:rPr>
          <w:b/>
          <w:sz w:val="24"/>
          <w:szCs w:val="24"/>
          <w:u w:val="single"/>
        </w:rPr>
        <w:t>Πρακτικό</w:t>
      </w:r>
      <w:r w:rsidRPr="003C23BB">
        <w:rPr>
          <w:sz w:val="24"/>
          <w:szCs w:val="24"/>
        </w:rPr>
        <w:t>:</w:t>
      </w:r>
      <w:r>
        <w:rPr>
          <w:i/>
        </w:rPr>
        <w:t xml:space="preserve"> Έστω το διασυνοριακό έργο του αγωγού Αδριανουπόλεως – Αλεξανδρουπόλεως. Οι εταιρείες που θα συνεργαστούν για την εκτέλεση του έργου διστάζουν να προχωρήσουν σε συμφωνία, αν αυτή δεν στεγαστεί κάτω από μια διεθνή συνθήκη, μεταξύ των εμπλεκομένων κρατών, προκειμένου να υπάρχει μια εγγύηση ότι το έργο θα υλοποιηθεί μέχρι τέλους και άρα αξίζει να επενδύσουν. Στην πράξη, λοιπόν, προηγείται μια διμερής διεθνής σύμβαση μεταξύ Ελλάδας και Τουρκίας, με την οποία συμφωνείται η από κοινού υλοποίηση ενός διασυνοριακού έργου, η εκτέλεση του οποίου ανατίθεται σε ελληνικές και τουρκικές κοινοπραξίες, στις οποίες μετέχουν και τεχνικές εταιρείες με έδρα εγκατάστασης στη Γερμανία και τη Γαλλία. Με κοινή δήλωση, η οποία έχει προσαρμοσθεί στη σύμβαση που συνήψαν μεταξύ τους οι εργολήπτριες  εταιρείες, προσδιορίζονται οι ειδικότεροι όροι, όσον αφορά το καθεστώς  συμμετοχής στο έργο των επιμέρους κοινοπραξιών (π.χ. το ποσοστό συμμετοχής της κάθε εταιρείας στην εκτέλεση του έργου, με βάση το οποίο θα καθοριστεί η συμμετοχή της στα κέρδη αλλά και το ύψος των αποζημιώσεων που θα καταβάλουν τα δύο κράτη στην καθεμία, σε περίπτωση αθέτησης των συμβατικών υποχρεώσεων). Κατά την παράδοση του έργου, αμφισβητείται από το Ελληνικό Δημόσιο το ποσοστό συμμετοχής των εταιρικών κοινοπραξιών (π.χ. </w:t>
      </w:r>
      <w:r>
        <w:rPr>
          <w:i/>
        </w:rPr>
        <w:lastRenderedPageBreak/>
        <w:t>ισχυρίζεται το Ελληνικό Δημόσιο ότι οι εν λόγω κοινοπραξίες δεν υλοποίησαν ολόκληρο το ποσοστό του έργου που είχε συμφωνηθεί). Με ποιες διαδικασίες, εσωτερικές και διεθνείς, μπορούν να προσφύγουν στα δικαστήρια τα ενδιαφερόμενα μέρη;</w:t>
      </w:r>
    </w:p>
    <w:p w:rsidR="0070710F" w:rsidRDefault="0070710F" w:rsidP="003B0A11">
      <w:pPr>
        <w:jc w:val="both"/>
        <w:rPr>
          <w:sz w:val="28"/>
          <w:szCs w:val="28"/>
        </w:rPr>
      </w:pPr>
      <w:r>
        <w:rPr>
          <w:sz w:val="28"/>
          <w:szCs w:val="28"/>
        </w:rPr>
        <w:t>Στο παραπάνω πρακτικό είναι σαφές ότι, αν η αμφισβήτηση εκ μέρους του ελληνικού Δημοσίου δεν μπορεί να στοιχειοθετηθεί, τότε τίθεται αυτομάτως ζήτημα διεθνούς ευθύνης του Ελληνικού κράτους. Οι τουρκικές εταιρείες θα ασκήσουν μια αγωγή στα τουρκικά ή στα ελληνικά δικαστήρια και, σε κάθε περίπτωση, θα στραφούν κατά του Ελληνικού Δημοσίου. Απολαμβάνει άραγε (σχετικής) ετεροδικίας το ελληνικό Δημόσιο; Η απάντηση είναι ότι από το περιεχόμενο της σύμβασης εκτέλεσης, το έργο δεν φαίνεται να σχετίζεται με την εθνική άμυνα και εθνική κυριαρχία του κράτους, έστω και αν εξυπηρετεί τη δημόσια ωφέλεια. Οποιοσδήποτε ιδιώτης θα μπορούσε να συνάψει μια ανάλογη σύμβαση έργου. Επομένως, και τα τουρκικά δικαστήρια έχουν δικαιοδοσία για τη συγκεκριμένη υπόθεση, αφού το ελληνικό κράτος δεν απολαμβάνει εν προκειμένω (σχετικής) ετεροδικίας.</w:t>
      </w:r>
      <w:r w:rsidR="00B13B39">
        <w:rPr>
          <w:sz w:val="28"/>
          <w:szCs w:val="28"/>
        </w:rPr>
        <w:t xml:space="preserve"> Περαιτέρω, αν είχε αμφισβητηθεί και το ποσοστό των ευρωπαϊκών εταιρειών (των γαλλικών και γερμανικών), τότε θα υπεισερχόταν στην υπόθεση και το ευρωπαϊκό δίκαιο, στη βάση του δικαιώματος της ελεύθερης εγκατάστασης, κυκλοφορίας και παροχής υπηρεσιών (</w:t>
      </w:r>
      <w:r w:rsidR="00B13B39" w:rsidRPr="00B13B39">
        <w:rPr>
          <w:sz w:val="28"/>
          <w:szCs w:val="28"/>
        </w:rPr>
        <w:sym w:font="Wingdings" w:char="F0E0"/>
      </w:r>
      <w:r w:rsidR="00B13B39">
        <w:rPr>
          <w:sz w:val="28"/>
          <w:szCs w:val="28"/>
        </w:rPr>
        <w:t xml:space="preserve"> Επιτροπή κατά Ελλάδος). Ανεξαρτήτως της έκβασης των αποφάσεων των εθνικών δικαστηρίων, μπορεί στο τέλος να ενεργοποιηθεί και ο θεσμός της διπλωματικής προστασίας εναντίον της Ελλάδος, </w:t>
      </w:r>
      <w:r w:rsidR="00AF3C27">
        <w:rPr>
          <w:sz w:val="28"/>
          <w:szCs w:val="28"/>
        </w:rPr>
        <w:t>εφόσον</w:t>
      </w:r>
      <w:r w:rsidR="00B13B39">
        <w:rPr>
          <w:sz w:val="28"/>
          <w:szCs w:val="28"/>
        </w:rPr>
        <w:t xml:space="preserve"> εξαντλήθηκα</w:t>
      </w:r>
      <w:r w:rsidR="00AF3C27">
        <w:rPr>
          <w:sz w:val="28"/>
          <w:szCs w:val="28"/>
        </w:rPr>
        <w:t>ν</w:t>
      </w:r>
      <w:r w:rsidR="00B13B39">
        <w:rPr>
          <w:sz w:val="28"/>
          <w:szCs w:val="28"/>
        </w:rPr>
        <w:t xml:space="preserve"> όλα τα εσωτερικά ένδικα μέσα. </w:t>
      </w:r>
    </w:p>
    <w:p w:rsidR="00F11CFA" w:rsidRDefault="00F11CFA" w:rsidP="003B0A11">
      <w:pPr>
        <w:jc w:val="both"/>
        <w:rPr>
          <w:sz w:val="28"/>
          <w:szCs w:val="28"/>
        </w:rPr>
      </w:pPr>
    </w:p>
    <w:p w:rsidR="00AF3C27" w:rsidRDefault="00AF3C27" w:rsidP="003B0A11">
      <w:pPr>
        <w:jc w:val="both"/>
        <w:rPr>
          <w:i/>
        </w:rPr>
      </w:pPr>
      <w:r w:rsidRPr="00AF3C27">
        <w:rPr>
          <w:b/>
          <w:sz w:val="24"/>
          <w:szCs w:val="24"/>
          <w:u w:val="single"/>
        </w:rPr>
        <w:t>Πρακτικό</w:t>
      </w:r>
      <w:r w:rsidRPr="00AF3C27">
        <w:rPr>
          <w:sz w:val="24"/>
          <w:szCs w:val="24"/>
        </w:rPr>
        <w:t>:</w:t>
      </w:r>
      <w:r>
        <w:rPr>
          <w:sz w:val="24"/>
          <w:szCs w:val="24"/>
        </w:rPr>
        <w:t xml:space="preserve"> </w:t>
      </w:r>
      <w:r w:rsidRPr="00AF3C27">
        <w:rPr>
          <w:i/>
        </w:rPr>
        <w:t>Έστω</w:t>
      </w:r>
      <w:r>
        <w:rPr>
          <w:i/>
        </w:rPr>
        <w:t xml:space="preserve"> ότι συνάπτεται μια διατραπεζική συμφωνία μεταξύ της Τράπεζας της Ελλάδος και της Γερμανικής Ομοσπονδιακής Τράπεζας, η οποία αφορά τη σύναψη </w:t>
      </w:r>
      <w:r w:rsidRPr="00AF3C27">
        <w:rPr>
          <w:i/>
          <w:u w:val="single"/>
        </w:rPr>
        <w:t>δανειακών ταμειακών ροών διευκόλυνσης</w:t>
      </w:r>
      <w:r>
        <w:rPr>
          <w:i/>
        </w:rPr>
        <w:t xml:space="preserve"> (= ανοικτή πίστωση ρευστότητας υπέρ της Εθνικής Τράπεζας). Στη συνέχεια, οι όροι της σύμβασης αμφισβητούνται και από τις δύο πλευρές και προβλέπεται προσφυγή σε διαιτησία, για λόγους γρήγορης επίλυσης (π.χ. αναγνωρίζεται η δικαιοδοσία του γαλλικού εμπορικού επιμελητηρίου ή ενός διεθνούς οργανισμού ιδιωτικού δικαίου με μηχανισμούς επίλυσης διαφορών ή μιας μεγάλης διεθνούς τράπεζας με διαιτητικούς μηχανισμούς κλπ). Με ποιες διαδικασίες θα διεκδικήσουν τα δικαιώματά τους τα εμπλεκόμενα μέρη;</w:t>
      </w:r>
    </w:p>
    <w:p w:rsidR="00AF3C27" w:rsidRDefault="00AF3C27" w:rsidP="003B0A11">
      <w:pPr>
        <w:jc w:val="both"/>
        <w:rPr>
          <w:sz w:val="28"/>
          <w:szCs w:val="28"/>
        </w:rPr>
      </w:pPr>
      <w:r>
        <w:rPr>
          <w:sz w:val="28"/>
          <w:szCs w:val="28"/>
        </w:rPr>
        <w:t xml:space="preserve">Κατ’ αρχάς, θα πρέπει να διευκρινισθεί ότι η Γερμανική Ομοσπονδιακή Τράπεζα είναι κρατική τράπεζα. </w:t>
      </w:r>
      <w:r w:rsidR="008B722D">
        <w:rPr>
          <w:sz w:val="28"/>
          <w:szCs w:val="28"/>
        </w:rPr>
        <w:t>Έχοντα</w:t>
      </w:r>
      <w:r w:rsidR="00C5008C">
        <w:rPr>
          <w:sz w:val="28"/>
          <w:szCs w:val="28"/>
        </w:rPr>
        <w:t>ς</w:t>
      </w:r>
      <w:r w:rsidR="008B722D">
        <w:rPr>
          <w:sz w:val="28"/>
          <w:szCs w:val="28"/>
        </w:rPr>
        <w:t xml:space="preserve"> αυτό στο μυαλό μας, </w:t>
      </w:r>
      <w:r w:rsidR="008B722D">
        <w:rPr>
          <w:sz w:val="28"/>
          <w:szCs w:val="28"/>
        </w:rPr>
        <w:lastRenderedPageBreak/>
        <w:t>μπορούμε να παρατηρήσουμε ότι η</w:t>
      </w:r>
      <w:r>
        <w:rPr>
          <w:sz w:val="28"/>
          <w:szCs w:val="28"/>
        </w:rPr>
        <w:t xml:space="preserve"> πρώτη οδός </w:t>
      </w:r>
      <w:r w:rsidR="008B722D">
        <w:rPr>
          <w:sz w:val="28"/>
          <w:szCs w:val="28"/>
        </w:rPr>
        <w:t xml:space="preserve">επιλύσεως της διαφοράς </w:t>
      </w:r>
      <w:r>
        <w:rPr>
          <w:sz w:val="28"/>
          <w:szCs w:val="28"/>
        </w:rPr>
        <w:t xml:space="preserve">είναι η διαιτησία, η οποία είναι μια ιδιωτική διαδικασία (δεν διεξάγεται μεταξύ δύο κρατών). </w:t>
      </w:r>
      <w:r w:rsidR="008B722D">
        <w:rPr>
          <w:sz w:val="28"/>
          <w:szCs w:val="28"/>
        </w:rPr>
        <w:t>Πράγματι, μ</w:t>
      </w:r>
      <w:r>
        <w:rPr>
          <w:sz w:val="28"/>
          <w:szCs w:val="28"/>
        </w:rPr>
        <w:t xml:space="preserve">ία τράπεζα εισηγμένη στο Χρηματιστήριο Αθηνών, όπως είναι η Εθνική Τράπεζα, είναι οπωσδήποτε ΝΠΙΔ. Το διαιτητικό όργανο </w:t>
      </w:r>
      <w:r w:rsidR="008B722D">
        <w:rPr>
          <w:sz w:val="28"/>
          <w:szCs w:val="28"/>
        </w:rPr>
        <w:t>θα εκδώσει μια απόφαση με ορισμένο περιεχόμενο και η απόφαση αυτή θα πρέπει να εφαρμοστεί με βάση τις διαδικασίες αναγνώρισης και εκτέλεσης διαιτητικών αποφάσεων (βλ. συμφωνία της Νέας Υόρκης για την αναγνώριση και εκτέλεση αλλοδαπών διαιτητικών αποφάσεων + Κανονισμός ΕΕ για το ίδιο ζήτημα).</w:t>
      </w:r>
    </w:p>
    <w:p w:rsidR="008B722D" w:rsidRDefault="008B722D" w:rsidP="003B0A11">
      <w:pPr>
        <w:jc w:val="both"/>
        <w:rPr>
          <w:sz w:val="28"/>
          <w:szCs w:val="28"/>
        </w:rPr>
      </w:pPr>
      <w:r>
        <w:rPr>
          <w:sz w:val="28"/>
          <w:szCs w:val="28"/>
        </w:rPr>
        <w:t>Α</w:t>
      </w:r>
      <w:r w:rsidR="00D37900">
        <w:rPr>
          <w:sz w:val="28"/>
          <w:szCs w:val="28"/>
        </w:rPr>
        <w:t>πό εκεί και πέρα</w:t>
      </w:r>
      <w:r>
        <w:rPr>
          <w:sz w:val="28"/>
          <w:szCs w:val="28"/>
        </w:rPr>
        <w:t>, η διαιτητική απόφαση θα αναγνωριστεί και θα εκτελεστεί είτε στην Ελλάδα, είτε στη Γερμανία, ανάλογα με το ποιος θα κερδίσει την υπόθεση.</w:t>
      </w:r>
      <w:r w:rsidR="00D37900">
        <w:rPr>
          <w:sz w:val="28"/>
          <w:szCs w:val="28"/>
        </w:rPr>
        <w:t xml:space="preserve"> Αν εκτελεστεί στην Ελλάδα τότε δεν υπάρχει κανένα πρόβλημα, διότι οι ελληνικές τράπεζες είναι ιδιωτικές (ΝΠΙΔ). Αν όμως η το διαιτητικό δικαστήριο κρίνει υπέρ της Εθνικής Τράπεζας, τότε η απόφαση θα εκτελεστεί στη Γερμανία, οπότε και πάλι θα μας απασχολήσει το ζήτημα της ετεροδικίας κράτους, λαμβανομένου υπόψη ότι η Γερμανική Ομοσπονδιακή Τράπεζα, η οποία έχασε την υπόθεση, είναι ως γνωστόν κρατική. Η απάντηση εδώ είναι ότι η (σχετική) ετεροδικία κράτους δεν καλύπτει τη Γερμανική Ομοσπονδιακή Τράπεζα, αφού πρόκειται για ένα απλό ιδιωτικό χρέος από μια σύμβαση δανείου ιδιωτικού δικαίου. Διαφορετική θα ήταν ίσως η απάντησή μας, σε περίπτωση που η Ελλάδα είχε δανειστεί από τη Γερμανική Ομοσπονδιακή Τράπεζα, προκειμένου να προμηθευτεί αμυντικούς εξοπλισμούς και τεθωρακισμένα οχήματα, ήτοι στρατιωτικό υλικό. Στην περίπτωση αυτή το </w:t>
      </w:r>
      <w:r w:rsidR="00AE571F">
        <w:rPr>
          <w:sz w:val="28"/>
          <w:szCs w:val="28"/>
        </w:rPr>
        <w:t xml:space="preserve">χρέος από το </w:t>
      </w:r>
      <w:r w:rsidR="00D37900">
        <w:rPr>
          <w:sz w:val="28"/>
          <w:szCs w:val="28"/>
        </w:rPr>
        <w:t xml:space="preserve">δάνειο θα </w:t>
      </w:r>
      <w:r w:rsidR="00AE571F">
        <w:rPr>
          <w:sz w:val="28"/>
          <w:szCs w:val="28"/>
        </w:rPr>
        <w:t>συνδέεται με την άσκηση εθνικής κυριαρχίας, ως εκ τούτου θα καλύπτεται από την ετεροδικία.</w:t>
      </w:r>
    </w:p>
    <w:p w:rsidR="00F11CFA" w:rsidRDefault="00F11CFA" w:rsidP="003B0A11">
      <w:pPr>
        <w:jc w:val="both"/>
        <w:rPr>
          <w:sz w:val="28"/>
          <w:szCs w:val="28"/>
        </w:rPr>
      </w:pPr>
    </w:p>
    <w:p w:rsidR="00AE571F" w:rsidRDefault="00AE571F" w:rsidP="003B0A11">
      <w:pPr>
        <w:jc w:val="both"/>
        <w:rPr>
          <w:i/>
        </w:rPr>
      </w:pPr>
      <w:r w:rsidRPr="00AE571F">
        <w:rPr>
          <w:b/>
          <w:sz w:val="24"/>
          <w:szCs w:val="24"/>
          <w:u w:val="single"/>
        </w:rPr>
        <w:t>Πρακτικό</w:t>
      </w:r>
      <w:r w:rsidRPr="00AE571F">
        <w:rPr>
          <w:sz w:val="24"/>
          <w:szCs w:val="24"/>
        </w:rPr>
        <w:t>:</w:t>
      </w:r>
      <w:r>
        <w:rPr>
          <w:i/>
        </w:rPr>
        <w:t xml:space="preserve"> Το κράτος Α βρίσκεται σε οξύτατες οικονομικές εκκρεμότητες με το κράτος Β και, λόγω αυτού, εισβάλλει στο έδαφός του και καταλαμβάνει σημαντικά τμήματα αυτού, από τα οποία γίνεται εξόρυξη πετρελαίου από κρατική εταιρεία. Στη συνέχεια, οι αρχές του κράτους Α συμφωνούν με μία ΑΕ που λειτουργεί  στην Ελλάδα (κράτος Γ), για τη μεταφορά και διύλιση των προϊόντων του πετρελαίου στις εγκαταστάσεις διύλισης της εταιρείας στον Ασπρόπυργο.</w:t>
      </w:r>
      <w:r w:rsidR="00342B3C">
        <w:rPr>
          <w:i/>
        </w:rPr>
        <w:t xml:space="preserve"> Κατά τη μεταφορά του πρώτου φορτίου σε λιμάνι της Ελλάδας, οι αρχές του </w:t>
      </w:r>
      <w:r w:rsidR="00342B3C">
        <w:rPr>
          <w:i/>
        </w:rPr>
        <w:lastRenderedPageBreak/>
        <w:t>κράτους Β ζητούν την κατάσχεση του φορτίου (εδώ στην Ελλάδα), δηλαδή η πρεσβεία του κράτους Β στην Ελλάδα, υποβάλλει μια αίτηση ασφαλιστικών μέτρων στο Πρωτοδικείο Πειραιώς και ζητά τη δέσμευση του φορτίου που βρίσκεται στο λιμάνι. Μεταγενέστερα, το κράτος Γ και το κράτος Α, συμφωνούν να υποβάλουν τα προκύψαντα ζητήματα στη δικαιοδοσία του ΔΔΧ και στη διαδικασία αυτή παρεμβαίνει με έννομο συμφέρον και το κράτος Β.</w:t>
      </w:r>
    </w:p>
    <w:p w:rsidR="00342B3C" w:rsidRDefault="00342B3C" w:rsidP="003B0A11">
      <w:pPr>
        <w:jc w:val="both"/>
        <w:rPr>
          <w:sz w:val="28"/>
        </w:rPr>
      </w:pPr>
      <w:r w:rsidRPr="00DB0F9F">
        <w:rPr>
          <w:b/>
          <w:i/>
          <w:sz w:val="28"/>
          <w:u w:val="single"/>
        </w:rPr>
        <w:t>Κατά γενική αρχή του διεθνούς δικαίου, το κράτος ασκεί κυριαρχία στο έδαφος και στο υπέδαφός του</w:t>
      </w:r>
      <w:r>
        <w:rPr>
          <w:sz w:val="28"/>
        </w:rPr>
        <w:t xml:space="preserve">. Τα στοιχεία αυτά μπορεί να αποτελέσουν αντικείμενο αναγκαστικής διαχείρισης στο πλαίσιο του μνημονίου. Επίσης, στο διεθνές δίκαιο, </w:t>
      </w:r>
      <w:r w:rsidRPr="00DB0F9F">
        <w:rPr>
          <w:b/>
          <w:i/>
          <w:sz w:val="28"/>
          <w:u w:val="single"/>
        </w:rPr>
        <w:t>δεν υπάρχει καμία νόμιμη δικαιολογία, η οποία να επιτρέπει την εισβολή σε γειτονικό κράτος και άρα την παραβίαση της εθνικής του κυριαρχίας</w:t>
      </w:r>
      <w:r>
        <w:rPr>
          <w:sz w:val="28"/>
        </w:rPr>
        <w:t xml:space="preserve"> (π.χ. οικονομικές διαφορές). Στο πρακτικό μας, εμπλέκεται ευθέως στην υπόθεση το κράτος Α, ενώ  είναι μάλλον αδιάφορη η ανάμειξη της κρατικής εταιρείας εξόρυξης. Είναι αυτονόητο ότι το πετρέλαιο είναι ένας </w:t>
      </w:r>
      <w:r w:rsidRPr="00C5008C">
        <w:rPr>
          <w:b/>
          <w:i/>
          <w:sz w:val="28"/>
          <w:u w:val="single"/>
        </w:rPr>
        <w:t>εθνικός πόρος κυριαρχίας του κράτους Β</w:t>
      </w:r>
      <w:r>
        <w:rPr>
          <w:sz w:val="28"/>
        </w:rPr>
        <w:t xml:space="preserve">, </w:t>
      </w:r>
      <w:r w:rsidR="00DB0F9F">
        <w:rPr>
          <w:sz w:val="28"/>
        </w:rPr>
        <w:t xml:space="preserve">ο οποίος όμως έχει περιέλθει παρανόμως στη διαχείριση του κράτους Α, που είναι ένας εισβολέας. Περαιτέρω, η εταιρεία που έχει εμπλακεί είναι μία ΑΕ ελληνικών συμφερόντων, η οποία λειτουργεί βάσει άδειας που της χορήγησε το ελληνικό κράτος. Αν το Ελληνικό κράτος ανέχεται να γίνεται στο έδαφός του διύλιση παρανόμως αποκτηθέντος πετρελαίου από το κράτος Β, τότε πράγματι υπέχει διεθνή ευθύνη. Πολύ σωστά, λοιπόν, το κράτος Γ επιδιώκει την προώθηση μιας λύσης </w:t>
      </w:r>
      <w:r w:rsidR="00C5008C">
        <w:rPr>
          <w:sz w:val="28"/>
        </w:rPr>
        <w:t>με τη βοήθεια του ΔΔΧ. Εξ άλλου</w:t>
      </w:r>
      <w:r w:rsidR="00DB0F9F">
        <w:rPr>
          <w:sz w:val="28"/>
        </w:rPr>
        <w:t xml:space="preserve">, το κράτος Β προφανώς έχει έννομο συμφέρον να παρέμβει στην κύρια διαφορά, ως φυσικός κάτοχος των πετρελαϊκών πόρων. Εν τέλει, το κράτος Α δεν έχει στη διάθεσή του κανένα επιχείρημα νομιμότητας. Μάλιστα, το κράτος Γ ενδέχεται να υπέχει διεθνή ευθύνη, διότι θα όφειλε να γνωρίζει ή, αν γνώριζε, να αναχαιτίσει τις δραστηριότητες της πετρελαϊκής ΑΕ που λειτουργεί στο έδαφός του. Υπενθυμίζεται για μια ακόμη φορά ότι </w:t>
      </w:r>
      <w:r w:rsidR="00DB0F9F" w:rsidRPr="00DB0F9F">
        <w:rPr>
          <w:b/>
          <w:i/>
          <w:sz w:val="28"/>
          <w:u w:val="single"/>
        </w:rPr>
        <w:t>κατά γενική αρχή του διεθνούς δικαίου, ένα κράτος υπέχει υποχρέωση επιτήρησης της επικράτειάς του και υποχρέωση πρόληψης και καταστολής των παρανόμων ενεργειών που λαμβάνουν χώρα στο έδαφός του</w:t>
      </w:r>
      <w:r w:rsidR="00DB0F9F">
        <w:rPr>
          <w:sz w:val="28"/>
        </w:rPr>
        <w:t>.</w:t>
      </w:r>
    </w:p>
    <w:p w:rsidR="00F11CFA" w:rsidRDefault="00F11CFA" w:rsidP="003B0A11">
      <w:pPr>
        <w:jc w:val="both"/>
        <w:rPr>
          <w:sz w:val="28"/>
        </w:rPr>
      </w:pPr>
    </w:p>
    <w:p w:rsidR="00C80C0C" w:rsidRDefault="00C80C0C" w:rsidP="003B0A11">
      <w:pPr>
        <w:jc w:val="both"/>
        <w:rPr>
          <w:i/>
        </w:rPr>
      </w:pPr>
      <w:r w:rsidRPr="00C80C0C">
        <w:rPr>
          <w:b/>
          <w:sz w:val="24"/>
          <w:szCs w:val="24"/>
          <w:u w:val="single"/>
        </w:rPr>
        <w:lastRenderedPageBreak/>
        <w:t>Πρακτικό</w:t>
      </w:r>
      <w:r w:rsidRPr="00C80C0C">
        <w:rPr>
          <w:sz w:val="24"/>
          <w:szCs w:val="24"/>
        </w:rPr>
        <w:t>:</w:t>
      </w:r>
      <w:r>
        <w:rPr>
          <w:i/>
        </w:rPr>
        <w:t xml:space="preserve"> Έστω ένα φορτηγό πλοίο με κυπριακό νηολόγιο, το οποίο μεταφέρει διάφορα εμπορεύματα. Το πλοίο αυτό παραλαμβάνει από την Νάπολη της Ιταλίας εμπορεύματα ενδοκοινοτικής προέλευσης, (δηλαδή οι φορτωτικές προέρχονται από φυσικά και νομικά πρόσωπα, που έχουν την κατοικία ή την έδρα τους σε κράτη-μέλη της ΕΕ), με προορισμό παράδοσης το λιμάνι της Σμύρνης και παραλήπτες/δικαιούχους: α) τουρκικές εταιρείες και β) θυγατρικές εταιρείες εταιρειών με χώρα εγκατάστασης κράτη-μέλη της ΕΕ.</w:t>
      </w:r>
      <w:r w:rsidR="000C485A">
        <w:rPr>
          <w:i/>
        </w:rPr>
        <w:t xml:space="preserve"> Περαιτέρω, η Τουρκία έχει συνάψει συμφωνία σύνδεσης με την ΕΕ εδώ και αρκετά χρόνια και έκτοτε διεξάγονται διαπραγματεύσεις για την προσαρμογή της τουρκικής νομοθεσίας στο κοινοτικό κεκτημένο. Εν πάση περιπτώσει, το φορτηγό πλοίο φτάνει στην αιγιαλίτιδα ζώνη της Τουρκίας, </w:t>
      </w:r>
      <w:r w:rsidR="00B456A9">
        <w:rPr>
          <w:i/>
        </w:rPr>
        <w:t xml:space="preserve">ζητεί άδεια για να εισέλθει </w:t>
      </w:r>
      <w:r w:rsidR="000C485A">
        <w:rPr>
          <w:i/>
        </w:rPr>
        <w:t>στα εσωτερικά της ύδατα (βλέπε λιμάνι = χώρος κυριαρχίας όπου χρειάζεται άδεια του παράκτιου κράτους για να μπεις) και τελικά οι τουρκικές αρχές της Σμύρνης αρνούνται την είσοδο του κυπριακού πλοίου στο λιμάνι, με την αιτιολογία ότι η Τουρκία δεν αναγνωρίζει την ύπαρξη Κυπριακής Δημοκρατίας.</w:t>
      </w:r>
      <w:r w:rsidR="00B456A9">
        <w:rPr>
          <w:i/>
        </w:rPr>
        <w:t xml:space="preserve"> Βέβαια, το πρωτόκολλο τελωνειακής σύνδεσης που έχει υπογραφεί μεταξύ Τουρκίας και ΕΕ το 2005 περιέχει ρήτρα, η οποία υποχρεώνει την Τουρκία να δέχεται στα λιμάνια της όλα τα πλοία με νηολόγιο κρατών-μελών της ΕΕ. Παρ’ όλα αυτά, το λιμεναρχείο της Σμύρνης αρνείται την είσοδο του κυπριακού πλοίου στο λιμάνι της Σμύρνης και η Τουρκική ακτοφυλακή το οδηγεί εκτός των τουρκικών εσωτερικών υδάτων. Ποια είναι τα δικαιώματα και οι υποχρεώσει όλων των εμπλεκομένων κρατών και εταιρειών, ενώπιον εθνικών και διεθνών δικαστηρίων;</w:t>
      </w:r>
    </w:p>
    <w:p w:rsidR="00D50816" w:rsidRDefault="00B456A9" w:rsidP="00B456A9">
      <w:pPr>
        <w:pStyle w:val="a5"/>
        <w:numPr>
          <w:ilvl w:val="0"/>
          <w:numId w:val="2"/>
        </w:numPr>
        <w:jc w:val="both"/>
        <w:rPr>
          <w:sz w:val="28"/>
          <w:szCs w:val="28"/>
        </w:rPr>
      </w:pPr>
      <w:r w:rsidRPr="00B456A9">
        <w:rPr>
          <w:b/>
          <w:i/>
          <w:sz w:val="28"/>
          <w:szCs w:val="28"/>
        </w:rPr>
        <w:t>Η Τουρκική εταιρεία που παρήγγειλε εμπορεύματα</w:t>
      </w:r>
      <w:r>
        <w:rPr>
          <w:sz w:val="28"/>
          <w:szCs w:val="28"/>
        </w:rPr>
        <w:t xml:space="preserve">: Το εμπόρευμα ενδοκοινοτικής προέλευσης συνοδεύεται από την αξίωση να εισέλθει στο έδαφος της Τουρκίας, με βάση την ελευθερία της κυκλοφορίας αγαθών και υπηρεσιών, η οποία απορρέει από τη συμφωνία σύνδεσης που δεσμεύει και την Τουρκία. Άρα, η τουρκική εταιρεία μπορεί κάλλιστα να καταθέσει μια αγωγή στα τουρκικά δικαστήρια εναντίον του Τουρκικού Δημοσίου. </w:t>
      </w:r>
    </w:p>
    <w:p w:rsidR="00B456A9" w:rsidRDefault="00D50816" w:rsidP="00B456A9">
      <w:pPr>
        <w:pStyle w:val="a5"/>
        <w:numPr>
          <w:ilvl w:val="0"/>
          <w:numId w:val="2"/>
        </w:numPr>
        <w:jc w:val="both"/>
        <w:rPr>
          <w:sz w:val="28"/>
          <w:szCs w:val="28"/>
        </w:rPr>
      </w:pPr>
      <w:r>
        <w:rPr>
          <w:b/>
          <w:i/>
          <w:sz w:val="28"/>
          <w:szCs w:val="28"/>
        </w:rPr>
        <w:t>Οι θυγατρικές εταιρείες ευρωπαϊκών ΑΕ</w:t>
      </w:r>
      <w:r w:rsidRPr="00D50816">
        <w:rPr>
          <w:sz w:val="28"/>
          <w:szCs w:val="28"/>
        </w:rPr>
        <w:t>:</w:t>
      </w:r>
      <w:r>
        <w:rPr>
          <w:sz w:val="28"/>
          <w:szCs w:val="28"/>
        </w:rPr>
        <w:t xml:space="preserve"> </w:t>
      </w:r>
      <w:r w:rsidR="00B456A9">
        <w:rPr>
          <w:sz w:val="28"/>
          <w:szCs w:val="28"/>
        </w:rPr>
        <w:t>Όσο για τις θυγατρικές εταιρείες ευρωπαϊκών ΑΕ, αυτές μπορούν να κάνουν δύο πράγματα: α) να καταθέσουν αγωγές στα τουρκικά δικαστήρια και β) να αποστείλουν επιστολές καταγγελιών στην Ευρωπαϊκή Επιτροπή, στις οποίες να προβάλλουν την παραβίαση της συμφωνίας συνδέσεως από τις Τουρκικές Αρχές, ζητώντας να παρεμβληθεί η Επιτροπή, για την επίλυση των διαφορών. Ασφαλώς, το Δικαστήριο της ΕΕ δεν μπορεί να καταδικάσει την Τουρκία, διότι αυτή είναι ένα κράτος εκτός ΕΕ και δεν υπάγεται στη δικαιοδοσία των δικαστικών οργάνων της Ένωσης.</w:t>
      </w:r>
    </w:p>
    <w:p w:rsidR="00757538" w:rsidRDefault="00757538" w:rsidP="00B456A9">
      <w:pPr>
        <w:pStyle w:val="a5"/>
        <w:numPr>
          <w:ilvl w:val="0"/>
          <w:numId w:val="2"/>
        </w:numPr>
        <w:jc w:val="both"/>
        <w:rPr>
          <w:sz w:val="28"/>
          <w:szCs w:val="28"/>
        </w:rPr>
      </w:pPr>
      <w:r>
        <w:rPr>
          <w:b/>
          <w:i/>
          <w:sz w:val="28"/>
          <w:szCs w:val="28"/>
        </w:rPr>
        <w:t>Τα κράτη των φυσικών και νομικών προσώπων που έστειλαν τα εμπορεύματα και η Κύπρος</w:t>
      </w:r>
      <w:r w:rsidRPr="00757538">
        <w:rPr>
          <w:sz w:val="28"/>
          <w:szCs w:val="28"/>
        </w:rPr>
        <w:t>:</w:t>
      </w:r>
      <w:r>
        <w:rPr>
          <w:sz w:val="28"/>
          <w:szCs w:val="28"/>
        </w:rPr>
        <w:t xml:space="preserve"> Έχουν δύο δρόμους διεκδίκησης των </w:t>
      </w:r>
      <w:r>
        <w:rPr>
          <w:sz w:val="28"/>
          <w:szCs w:val="28"/>
        </w:rPr>
        <w:lastRenderedPageBreak/>
        <w:t>δικαιωμάτων τους: (α) να συμφωνήσουν με την Τουρκία για παραπομπή της διαφοράς στο ΔΔΧ, με αντικείμενο διάγνωσης τη διεθνή ευθύνη της Τουρκίας, αφού η Κυπριακή Δημοκρατία είναι αναγνωρισμένο κράτος από τον ΟΗΕ και (β) έναρξη διαδικασιών ενώπιον της Ευρωπαϊκής Επιτροπής, με σκοπό να επιβάλει  η τελευταία κυρώσεις στο υποψήφιο προς ένταξη κράτος.</w:t>
      </w:r>
    </w:p>
    <w:p w:rsidR="00F11CFA" w:rsidRDefault="00F11CFA" w:rsidP="00F11CFA">
      <w:pPr>
        <w:pStyle w:val="a5"/>
        <w:jc w:val="both"/>
        <w:rPr>
          <w:sz w:val="28"/>
          <w:szCs w:val="28"/>
        </w:rPr>
      </w:pPr>
    </w:p>
    <w:p w:rsidR="00757538" w:rsidRDefault="00757538" w:rsidP="00757538">
      <w:pPr>
        <w:jc w:val="both"/>
        <w:rPr>
          <w:i/>
        </w:rPr>
      </w:pPr>
      <w:r w:rsidRPr="00757538">
        <w:rPr>
          <w:b/>
          <w:sz w:val="24"/>
          <w:szCs w:val="24"/>
          <w:u w:val="single"/>
        </w:rPr>
        <w:t>Πρακτικό</w:t>
      </w:r>
      <w:r w:rsidRPr="00757538">
        <w:rPr>
          <w:sz w:val="24"/>
          <w:szCs w:val="24"/>
        </w:rPr>
        <w:t>:</w:t>
      </w:r>
      <w:r>
        <w:rPr>
          <w:i/>
        </w:rPr>
        <w:t xml:space="preserve"> Έστω ένα εμπορικό πλοίο νηολόγησης του κράτους Α, το οποίο βρίσκεται σε λιμάνι του κράτους Β. Στο κράτος Β επικρατεί αναταραχή και δρουν παραστρατιωτικές οργανώσεις. Μία ένοπλη παραστρατιωτική οργάνωση, η οποία δρα υπό την ανοχή του κράτους Β εκτοξεύει πύραυλο, ο οποίος πλήττει το εμπορικό πλοίο του κράτους Α μέσα στο λιμάνι.</w:t>
      </w:r>
      <w:r w:rsidR="00E46300">
        <w:rPr>
          <w:i/>
        </w:rPr>
        <w:t xml:space="preserve"> Το εν λόγω πλοίο, το οποίο ανήκει σε μια ναυτιλιακή εταιρεία, καταστρέφεται ολοσχερώς, τα εμπορεύματα που ανήκαν σε διάφορους παραλήπτες από όλον τον κόσμο χάνονται και επίσης σκοτώνονται και ορισμένοι ναυτικοί. Να προσδιοριστούν τα δικαιώματα και οι υποχρεώσεις όλων των εμπλεκομένων μερών, ενώπιον των εθνικών και διεθνών δικαστηρίων.</w:t>
      </w:r>
    </w:p>
    <w:p w:rsidR="00E46300" w:rsidRDefault="00E46300" w:rsidP="00757538">
      <w:pPr>
        <w:jc w:val="both"/>
        <w:rPr>
          <w:sz w:val="28"/>
          <w:szCs w:val="28"/>
        </w:rPr>
      </w:pPr>
      <w:r>
        <w:rPr>
          <w:sz w:val="28"/>
          <w:szCs w:val="28"/>
        </w:rPr>
        <w:t>Η ύπαρξη παραστρατιωτικής οργάνωσης στο έδαφος του κράτους Β, η οποία παραστρατιωτική οργάνωση λειτουργεί με την ανοχή του κράτους, δημιουργεί διεθνή ευθύνη για το τελευταίο, δυνάμει γενικής αρχής του διεθνούς δικαίου. Από την άλλη μεριά, το πλοίο ανήκει σε μια ναυτιλιακή εταιρεία, η οποία μπορεί να έχει την έδρα της  στον Πειραιά, στο Λονδίνο κλπ. Η εν λόγω εταιρεία θα στραφεί αρχικά στα δικαστήρια του κράτους Β και εν συνεχεία, αφού εξαντλήσει όλους τους βαθμούς δικαιοδοσίας, μπορεί να ζητήσει τη διπλωματική προστασία του κράτους της, με φυσιολογική κατάληξη της υπόθεσης στο ΔΔΧ. Ως προς τα εμπορεύματα που έχουν καταστραφεί και τα οποία ανήκουν σε φυσικά και νομικά πρόσωπα από διάφορα κράτη του κόσμου, όντας μάλιστα ασφαλισμένα σε διάφορες ασφαλιστικές εταιρείες, πρέπει να παρατηρηθούν τα εξής: δικαιούχοι να ζητήσουν αποζημίωση είναι τόσο οι ιδιοκτήτες των εμπορευμάτων, όσο και οι ασφαλιστικές εταιρείες. Αμφότεροι θα ακολουθήσουν την ίδια ακριβώς οδό με την ναυτιλιακή εταιρεία. Την ίδια διαδικασία θα πρέπει να ακολουθήσουν και τα θύματα της καταστροφής</w:t>
      </w:r>
      <w:r w:rsidR="00AE3002">
        <w:rPr>
          <w:sz w:val="28"/>
          <w:szCs w:val="28"/>
        </w:rPr>
        <w:t xml:space="preserve"> και πιο συγκεκριμένα οι φυσικοί διάδοχοι των ναυτικών που σκοτώθηκαν.</w:t>
      </w:r>
    </w:p>
    <w:p w:rsidR="00F11CFA" w:rsidRDefault="00F11CFA" w:rsidP="00757538">
      <w:pPr>
        <w:jc w:val="both"/>
        <w:rPr>
          <w:sz w:val="28"/>
          <w:szCs w:val="28"/>
        </w:rPr>
      </w:pPr>
    </w:p>
    <w:p w:rsidR="00AE3002" w:rsidRPr="00A323C2" w:rsidRDefault="00AE3002" w:rsidP="00757538">
      <w:pPr>
        <w:jc w:val="both"/>
        <w:rPr>
          <w:i/>
        </w:rPr>
      </w:pPr>
      <w:r w:rsidRPr="00AE3002">
        <w:rPr>
          <w:b/>
          <w:sz w:val="24"/>
          <w:szCs w:val="24"/>
          <w:u w:val="single"/>
        </w:rPr>
        <w:lastRenderedPageBreak/>
        <w:t>Πρακτικό</w:t>
      </w:r>
      <w:r w:rsidRPr="00AE3002">
        <w:rPr>
          <w:sz w:val="24"/>
          <w:szCs w:val="24"/>
        </w:rPr>
        <w:t>:</w:t>
      </w:r>
      <w:r>
        <w:rPr>
          <w:i/>
        </w:rPr>
        <w:t xml:space="preserve"> Έστω ένα κράτος Α που ναρκοθετεί για λόγους εθνικής ασφάλειας ορισμένα τμήματα της αιγιαλίτιδας ζώνης του, χωρίς προηγούμενη προειδοποίηση της διεθνούς κοινότητας (π.χ. δεν εκδίδει ναυτική αγγελία για λόγους ασφαλούς διέλευσης </w:t>
      </w:r>
      <w:r w:rsidRPr="00AE3002">
        <w:rPr>
          <w:i/>
        </w:rPr>
        <w:sym w:font="Wingdings" w:char="F0E0"/>
      </w:r>
      <w:r>
        <w:rPr>
          <w:i/>
        </w:rPr>
        <w:t xml:space="preserve"> βλ. υπόθεση στενού της Κέρκυρας). Πολεμικά πλοία του κράτους Β που αντιλαμβάνονται την ύπαρξη ναρκών, εισέρχονται στην αιγιαλίτιδα ζώνη του κράτους Α με σκοπό την περισυλλογή αυτών, για λόγους ασφάλειας της διεθνούς ναυσιπλοΐας. Κατά την επιχείρηση αυτή, ένα από τα πλοία του κράτους Β προσκρούει σε νάρκη, με αποτέλεσμα να βυθιστεί και να πνιγούν μέλη του πληρώματος. Να διευκρινιστεί η διεθνής ευθύνη των δύο κρατών και τα νομικά μέσα που διαθέτουν τα δύο κράτη, για να προβάλουν τυχόν αξιώσεις τους.</w:t>
      </w:r>
    </w:p>
    <w:p w:rsidR="00A323C2" w:rsidRDefault="00A323C2" w:rsidP="00757538">
      <w:pPr>
        <w:jc w:val="both"/>
        <w:rPr>
          <w:sz w:val="28"/>
          <w:szCs w:val="28"/>
        </w:rPr>
      </w:pPr>
      <w:r>
        <w:rPr>
          <w:sz w:val="28"/>
          <w:szCs w:val="28"/>
        </w:rPr>
        <w:t xml:space="preserve">Το κράτος Α είχε δικαίωμα να ναρκοθετήσει την αιγιαλίτιδα ζώνη του για λόγους εθνικής άμυνας (πράξη κυριαρχίας), ωστόσο όφειλε να γνωστοποιήσει τη ναρκοθέτηση στη διεθνή κοινότητα με μια ναυτική αγγελία, προκειμένου να διαφυλάσσεται η ασφάλεια της διεθνούς ναυσιπλοΐας. Επίσης, το κράτος Β δεν επιτρέπεται να στείλει τα πλοία του στην αιγιαλίτιδα ζώνη του κράτους Α για να κάνουν αποναρκοθέτηση, διότι μόνο με καθεστώς αβλαβούς διέλευσης μπορούν να εισέλθουν στην αιγιαλίτιδα ζώνη ενός κράτους τα πολεμικά πλοία ενός άλλου κράτους. Με βάση αυτές τις παρατηρήσεις, αν τα δύο κράτη απευθυνθούν στο ΔΔΧ, το δικαστήριο θα κάνει αναγκαστικά ορισμένους συμψηφισμούς, διότι και τα δύο κράτη υπέχουν διεθνή ευθύνη. Πάντως, το ΔΔΧ οφείλει να εξετάσει και το λόγο για τον οποίο έγινε η κάθε παραβίαση, πριν καταλογίσει στα μέρη τη διεθνή ευθύνη. Άλλωστε, η τυχόν ευνοϊκή απόφαση του ΔΔΧ μπορεί στη συνέχεια να αποτελέσει τη νομική βάση για τη διεκδίκηση αποζημιώσεων από τους συγγενείς ενώπιον των δικαστηρίων που έκανε την ναρκοθέτηση. Αξίζει, τέλος, να θυμηθούμε και τα περίφημα αντίμετρα, όπως είναι το πάγωμα των καταθέσεων του ζημιώσαντος κράτους σε τράπεζες του ζημιωθέντος κράτους (π.χ. ή μου αποζημιώνεις τους ναυτικούς μου που πνίγηκαν, ή σου </w:t>
      </w:r>
      <w:proofErr w:type="spellStart"/>
      <w:r>
        <w:rPr>
          <w:sz w:val="28"/>
          <w:szCs w:val="28"/>
        </w:rPr>
        <w:t>διακρατώ</w:t>
      </w:r>
      <w:proofErr w:type="spellEnd"/>
      <w:r>
        <w:rPr>
          <w:sz w:val="28"/>
          <w:szCs w:val="28"/>
        </w:rPr>
        <w:t xml:space="preserve"> τις καταθέσεις).</w:t>
      </w:r>
    </w:p>
    <w:p w:rsidR="00F11CFA" w:rsidRDefault="00F11CFA" w:rsidP="00757538">
      <w:pPr>
        <w:jc w:val="both"/>
        <w:rPr>
          <w:sz w:val="28"/>
          <w:szCs w:val="28"/>
        </w:rPr>
      </w:pPr>
    </w:p>
    <w:p w:rsidR="00A323C2" w:rsidRDefault="00A323C2" w:rsidP="00757538">
      <w:pPr>
        <w:jc w:val="both"/>
        <w:rPr>
          <w:i/>
        </w:rPr>
      </w:pPr>
      <w:r w:rsidRPr="00A323C2">
        <w:rPr>
          <w:b/>
          <w:sz w:val="24"/>
          <w:szCs w:val="24"/>
          <w:u w:val="single"/>
        </w:rPr>
        <w:t>Πρακτικό</w:t>
      </w:r>
      <w:r w:rsidRPr="00A323C2">
        <w:rPr>
          <w:sz w:val="24"/>
          <w:szCs w:val="24"/>
        </w:rPr>
        <w:t>:</w:t>
      </w:r>
      <w:r>
        <w:rPr>
          <w:i/>
        </w:rPr>
        <w:t xml:space="preserve"> Κάθε κράτος έχει το δικαίωμα να διαμορφώσει μονομερώς</w:t>
      </w:r>
      <w:r w:rsidR="000E2582">
        <w:rPr>
          <w:i/>
        </w:rPr>
        <w:t xml:space="preserve"> αποκλειστική</w:t>
      </w:r>
      <w:bookmarkStart w:id="0" w:name="_GoBack"/>
      <w:bookmarkEnd w:id="0"/>
      <w:r w:rsidR="002C06AB" w:rsidRPr="002C06AB">
        <w:rPr>
          <w:i/>
        </w:rPr>
        <w:t xml:space="preserve"> </w:t>
      </w:r>
      <w:r w:rsidR="002C06AB">
        <w:rPr>
          <w:i/>
        </w:rPr>
        <w:t xml:space="preserve">οικονομική ζώνη εκτάσεως μέχρι και 200 ναυτικά μίλια, στην οποία έχει δικαίωμα αποκλειστικής εκμετάλλευσης των φυσικών πόρων. Επιπλέον, το παράκτιο κράτος δικαιούται να παρεμποδίζει τον οποιονδήποτε τρίτο, ο οποίος προβαίνει σε παράνομη εκμετάλλευση εντός της ΑΟΖ του (π.χ. μια ξένη εταιρεία). Το κράτος Α, λοιπόν, επεκτείνει μονομερώς την ΑΟΖ του πέραν των 200 ναυτικών μιλίων, στα 250 ναυτικά μίλια, χωρίς το γειτονικό κράτος να εκφράσει κάποια επίσημη αντίρρηση (π.χ. δεν εξέδωσε καμία ρηματική </w:t>
      </w:r>
      <w:r w:rsidR="002C06AB">
        <w:rPr>
          <w:i/>
        </w:rPr>
        <w:lastRenderedPageBreak/>
        <w:t>διακοίνωση). Σε απώτερο χρονικό σημείο, τα αλιευτικά πλοία ιδιωτικών επιχειρήσεων του κράτους Γ, τα οποία πηγαίνουν και ψαρεύουν εντός της ζώνης των 250 ναυτικών μιλίων, παρενοχλούνται συστηματικά από λιμενικά σκάφη του κράτους Α, ώστε εμποδίζονται στην αποτελεσματική άσκηση της ναυτιλίας τους. Ποια είναι τα εμπλεκόμενα κράτη και ποια τα δικαιώματά τους;</w:t>
      </w:r>
    </w:p>
    <w:p w:rsidR="002C06AB" w:rsidRDefault="009B7E34" w:rsidP="00757538">
      <w:pPr>
        <w:jc w:val="both"/>
        <w:rPr>
          <w:sz w:val="28"/>
          <w:szCs w:val="28"/>
        </w:rPr>
      </w:pPr>
      <w:r>
        <w:rPr>
          <w:sz w:val="28"/>
          <w:szCs w:val="28"/>
        </w:rPr>
        <w:t>Η επέκταση των ορίων της ΑΟΖ πέραν των 200 ναυτικών μιλίων είναι παράνομη. Τα αλιευτικά με νηολόγηση του κράτους Γ, ορθώς θεωρούν ότι τα επιπλέον 50 ναυτικά μίλια παραμένουν ανοικτή θάλασσα, ως εκ τούτου μεταβαίνουν επί τόπου και ψαρεύουν, χωρίς να χρειάζεται προηγούμενη αλιευτική συμφωνία με το κράτος Γ. Ασφαλώς, εάν επρόκειτο για την νόμιμη ΑΟΖ ή την αιγιαλίτιδα ζώνη του κράτους Α, θα χρειαζόταν όντως αλιευτική συμφωνία με το κράτος Α (όπως η αλιευτική συμφωνία που έχουμε εμείς με τη Λιβύη).</w:t>
      </w:r>
    </w:p>
    <w:p w:rsidR="009B7E34" w:rsidRDefault="009B7E34" w:rsidP="00757538">
      <w:pPr>
        <w:jc w:val="both"/>
        <w:rPr>
          <w:sz w:val="28"/>
          <w:szCs w:val="28"/>
        </w:rPr>
      </w:pPr>
      <w:r>
        <w:rPr>
          <w:sz w:val="28"/>
          <w:szCs w:val="28"/>
        </w:rPr>
        <w:t xml:space="preserve">Από εκεί και πέρα, το κράτος Β όφειλε να έχει αντιδράσει στην παράνομη επέκταση, είτε με ρηματική του διακοίνωση, είτε με καταγγελία στο Συμβούλιο Ασφαλείας του ΟΗΕ. </w:t>
      </w:r>
      <w:r w:rsidR="00C333D1">
        <w:rPr>
          <w:sz w:val="28"/>
          <w:szCs w:val="28"/>
        </w:rPr>
        <w:t>Ασφαλώς, ο</w:t>
      </w:r>
      <w:r>
        <w:rPr>
          <w:sz w:val="28"/>
          <w:szCs w:val="28"/>
        </w:rPr>
        <w:t xml:space="preserve">ι αλιευτικές επιχειρήσεις μπορούν </w:t>
      </w:r>
      <w:r w:rsidR="00C333D1">
        <w:rPr>
          <w:sz w:val="28"/>
          <w:szCs w:val="28"/>
        </w:rPr>
        <w:t>να ασκήσουν αγωγή στα δικαστήρια του κράτους Α, το οποίο έκανε την παραβίαση. Μπορούν επίσης να καταγγείλουν το θέμα στην Κυβέρνησή του κράτους τους και να ζητήσουν διπλωματική προστασία. Τέλος, τ</w:t>
      </w:r>
      <w:r w:rsidR="0010066C">
        <w:rPr>
          <w:sz w:val="28"/>
          <w:szCs w:val="28"/>
        </w:rPr>
        <w:t xml:space="preserve">α κράτη Α και Γ μπορεί να συμφωνήσουν να υπαγάγουν τη νομική διαφορά που στοιχειοθετείται από την παράνομη επέκταση της ΑΟΖ στο ΔΔΧ. </w:t>
      </w:r>
    </w:p>
    <w:p w:rsidR="00271011" w:rsidRDefault="0010066C" w:rsidP="00757538">
      <w:pPr>
        <w:jc w:val="both"/>
        <w:rPr>
          <w:sz w:val="28"/>
          <w:szCs w:val="28"/>
        </w:rPr>
      </w:pPr>
      <w:r>
        <w:rPr>
          <w:sz w:val="28"/>
          <w:szCs w:val="28"/>
        </w:rPr>
        <w:t xml:space="preserve">Η παράλειψη διαμαρτυρίας από το κράτος Β επισύρει διεθνείς έννομες συνέπειες; Μήπως δηλαδή παραγράφεται η αξίωσή του; Η απάντηση είναι ότι δεν παράγει έννομες συνέπειες, δηλαδή η μονομερής επέκταση πέραν των 200 μιλίων από το κράτος Α δεν αποβάλλει τον παράνομο χαρακτήρα της, παρά την απουσία διαμαρτυρίας από το κράτος Β. </w:t>
      </w:r>
    </w:p>
    <w:p w:rsidR="00F11CFA" w:rsidRPr="00F11CFA" w:rsidRDefault="00F11CFA" w:rsidP="00757538">
      <w:pPr>
        <w:jc w:val="both"/>
        <w:rPr>
          <w:sz w:val="28"/>
          <w:szCs w:val="28"/>
        </w:rPr>
      </w:pPr>
    </w:p>
    <w:p w:rsidR="004B66C5" w:rsidRDefault="004B66C5" w:rsidP="00757538">
      <w:pPr>
        <w:jc w:val="both"/>
        <w:rPr>
          <w:i/>
        </w:rPr>
      </w:pPr>
      <w:r w:rsidRPr="004B66C5">
        <w:rPr>
          <w:b/>
          <w:sz w:val="24"/>
          <w:szCs w:val="24"/>
          <w:u w:val="single"/>
        </w:rPr>
        <w:t xml:space="preserve">Πρακτικό </w:t>
      </w:r>
      <w:r>
        <w:rPr>
          <w:b/>
          <w:sz w:val="24"/>
          <w:szCs w:val="24"/>
          <w:u w:val="single"/>
        </w:rPr>
        <w:t>(</w:t>
      </w:r>
      <w:r w:rsidRPr="004B66C5">
        <w:rPr>
          <w:b/>
          <w:sz w:val="24"/>
          <w:szCs w:val="24"/>
          <w:u w:val="single"/>
        </w:rPr>
        <w:t>στη διπλωματική προστασία</w:t>
      </w:r>
      <w:r>
        <w:rPr>
          <w:b/>
          <w:sz w:val="24"/>
          <w:szCs w:val="24"/>
          <w:u w:val="single"/>
        </w:rPr>
        <w:t>)</w:t>
      </w:r>
      <w:r>
        <w:rPr>
          <w:sz w:val="24"/>
          <w:szCs w:val="24"/>
        </w:rPr>
        <w:t>:</w:t>
      </w:r>
      <w:r>
        <w:t xml:space="preserve"> </w:t>
      </w:r>
      <w:r w:rsidRPr="004B66C5">
        <w:rPr>
          <w:i/>
        </w:rPr>
        <w:t>Έστω ένας</w:t>
      </w:r>
      <w:r>
        <w:rPr>
          <w:i/>
        </w:rPr>
        <w:t xml:space="preserve"> όμιλος επιχειρηματιών από τη Δανία και τη Νορβηγία, με αυτοτελή νομική μορφή και εκπροσώπηση του καθενός. Ο όμιλος αυτός δραστηριοποιείται επιχειρηματικά στην Ελλάδα, όμως οι αρμόδιες ελληνικές αρχές προβάλλουν διοικητικά εμπόδια στην εγκατάσταση, τις εισαγωγές και τη φορολογία του ομίλου με αποτέλεσμα να του προκαλούν σημαντικές οικονομικές ζημίες. </w:t>
      </w:r>
    </w:p>
    <w:p w:rsidR="004B66C5" w:rsidRDefault="004B66C5" w:rsidP="00757538">
      <w:pPr>
        <w:jc w:val="both"/>
        <w:rPr>
          <w:i/>
        </w:rPr>
      </w:pPr>
      <w:r w:rsidRPr="004B66C5">
        <w:rPr>
          <w:b/>
          <w:i/>
        </w:rPr>
        <w:lastRenderedPageBreak/>
        <w:t>Ερωτάται</w:t>
      </w:r>
      <w:r>
        <w:rPr>
          <w:i/>
        </w:rPr>
        <w:t xml:space="preserve">: Τι ενέργειες μπορούν να κινήσουν οι εμπλεκόμενοι Δανοί και Νορβηγοί επιχειρηματίες και τα κράτη της ιθαγένειάς τους; Να λάβετε ως δεδομένο ότι η Ελλάδα συνδέεται με τη Νορβηγία και τη Δανία με διμερείς συμβάσεις εγκαταστάσεως και εμπορίου, οι οποίες χαρακτηρίζονται από πολύ χαμηλό δείκτη αμοιβαιότητας. </w:t>
      </w:r>
    </w:p>
    <w:p w:rsidR="00F11CFA" w:rsidRDefault="004B66C5" w:rsidP="00757538">
      <w:pPr>
        <w:jc w:val="both"/>
        <w:rPr>
          <w:sz w:val="28"/>
          <w:szCs w:val="28"/>
        </w:rPr>
      </w:pPr>
      <w:r>
        <w:rPr>
          <w:sz w:val="28"/>
          <w:szCs w:val="28"/>
        </w:rPr>
        <w:t>Αρχικά, οι Νορβηγοί και Δανοί επιχειρηματίες θα ασκήσουν αγωγή στα εθνικά δικαστήρια της Ελλάδας με νομική βάση τη διεθνή συμφωνία περί εγκαταστάσεως, εμπορίου και ναυτιλίας μεταξύ των κρατών τους και της Ελληνικής Δημοκρατίας. Με βάση το άρθρο 28, το δικαστήριο δεν μπορεί να εφαρμόσει τη συνθήκη, αν δεν πληρούται το κριτήριο της αμοιβαιότητας έναντι των Ελλήνων επιχειρηματιών στη Δανία και τη Νορβηγία (2 τρόποι διαπίστωσης της τήρησης της αμοιβαιότητας). Επειδή, λοιπόν, δεν πληρούται το κριτήριο της αμοιβαιότητας, το δικαστήριο θα απορρίψει την αγωγή των Νορβηγών και των Δανών ως νόμω αβάσιμη. Εν συνεχεία, οι επιχειρηματίες θα ασκήσουν έφεση και αναίρεση στα εθνικά δικαστήρια, και όταν απορριφθούν και αυτές, ώστε να έχουν εξαντληθεί όλοι οι εσωτερικοί βαθμοί δικαιοδοσίας, θα μπορέσουν να ζητήσουν από τα κράτη τους να ασκήσουν διπλωματική προστασία υπέρ τους.</w:t>
      </w:r>
      <w:r w:rsidR="00271011">
        <w:rPr>
          <w:sz w:val="28"/>
          <w:szCs w:val="28"/>
        </w:rPr>
        <w:t xml:space="preserve"> Σημειωτέον ότι, κατ’ εξαίρεση, δεν χρειάζεται να έχουν εξαντληθεί τα εθνικά ένδικα</w:t>
      </w:r>
      <w:r>
        <w:rPr>
          <w:sz w:val="28"/>
          <w:szCs w:val="28"/>
        </w:rPr>
        <w:t xml:space="preserve"> </w:t>
      </w:r>
      <w:r w:rsidR="00271011">
        <w:rPr>
          <w:sz w:val="28"/>
          <w:szCs w:val="28"/>
        </w:rPr>
        <w:t xml:space="preserve">μέσα για να ασκηθεί διπλωματική προστασία: α) όταν δεν παρέχονται τέτοια από το κράτος </w:t>
      </w:r>
      <w:r w:rsidR="00271011">
        <w:rPr>
          <w:sz w:val="28"/>
          <w:szCs w:val="28"/>
          <w:lang w:val="en-US"/>
        </w:rPr>
        <w:t>forum</w:t>
      </w:r>
      <w:r w:rsidR="00271011">
        <w:rPr>
          <w:sz w:val="28"/>
          <w:szCs w:val="28"/>
        </w:rPr>
        <w:t xml:space="preserve"> και β) όταν τα δικαστήρια του κράτους </w:t>
      </w:r>
      <w:r w:rsidR="00271011">
        <w:rPr>
          <w:sz w:val="28"/>
          <w:szCs w:val="28"/>
          <w:lang w:val="en-US"/>
        </w:rPr>
        <w:t>forum</w:t>
      </w:r>
      <w:r w:rsidR="00271011">
        <w:rPr>
          <w:sz w:val="28"/>
          <w:szCs w:val="28"/>
        </w:rPr>
        <w:t xml:space="preserve"> απορρίπτουν συστηματικά τα ένδικα μέσα αυτά. Ο τρόπος άσκησης της διπλωματικής προστασίας είναι ο ακόλουθος: η Δανία και η Νορβηγία θα δώσουν εντολή στους Πρέσβεις τους στην Αθήνα, να απευθυνθούν στο ελληνικό Υπουργείο Εξωτερικών με ρηματικές διακοινώσεις τους και το Υπουργείο θα απαντήσει με δική του ρηματική διακοίνωση. Σε περίπτωση που οι διακρατικές επαφές οδηγηθούν σε αδιέξοδο τότε υφίσταται διεθνής διαφορά μεταξύ Ελλάδας και Νορβηγίας και Δανίας. Για να υπαχθεί, όμως, αυτή η διαφορά στο ΔΔΧ θα πρέπει προηγουμένως να ανιχνευθεί: α) είτε συμφωνία των μερών για υπαγωγή της διαφοράς του στο ΔΔΧ (συνυποσχετικό), β) είτε ρήτρα υπαγωγής της διαφοράς στο ΔΔΧ, ενταγμένη στη διεθνή σύμβαση που υπάρχει μεταξύ των κρατών. Σημειωτέον ότι οι Δανοί, ως μέλη της Ε.Ε., μπορούν επίσης να κινήσουν τη διαδικασία που τους παρέχει το Δίκαιο της ΕΕ (καταγγελία στην Επιτροπή).</w:t>
      </w:r>
    </w:p>
    <w:p w:rsidR="00271011" w:rsidRDefault="00271011" w:rsidP="00757538">
      <w:pPr>
        <w:jc w:val="both"/>
        <w:rPr>
          <w:i/>
        </w:rPr>
      </w:pPr>
      <w:r w:rsidRPr="00271011">
        <w:rPr>
          <w:b/>
          <w:sz w:val="24"/>
          <w:szCs w:val="24"/>
          <w:u w:val="single"/>
        </w:rPr>
        <w:lastRenderedPageBreak/>
        <w:t>Πρακτικό (στη διεθνή ευθύνη κράτους)</w:t>
      </w:r>
      <w:r>
        <w:rPr>
          <w:sz w:val="28"/>
          <w:szCs w:val="28"/>
        </w:rPr>
        <w:t>:</w:t>
      </w:r>
      <w:r>
        <w:rPr>
          <w:i/>
        </w:rPr>
        <w:t xml:space="preserve"> Μια αγγλική τεχνική εταιρεία ανέλαβε με σύμβαση με το ελληνικό δημόσιο την εκτέλεση έργων υποδομής, όμως το Ελληνικό Δημόσιο δεν ανταποκρίνεται στις συμβατικές του υποχρεώσεις (δεν πληρώνει). Συγχρόνως, η Ελλάδα έχει συνάψει διμερή διεθνή σύμβαση περί εγκαταστάσεως και εμπορίου με την Αγγλία. </w:t>
      </w:r>
    </w:p>
    <w:p w:rsidR="00271011" w:rsidRDefault="00271011" w:rsidP="00757538">
      <w:pPr>
        <w:jc w:val="both"/>
        <w:rPr>
          <w:i/>
        </w:rPr>
      </w:pPr>
      <w:r w:rsidRPr="00271011">
        <w:rPr>
          <w:b/>
          <w:i/>
        </w:rPr>
        <w:t>Ερωτάται</w:t>
      </w:r>
      <w:r>
        <w:rPr>
          <w:i/>
        </w:rPr>
        <w:t>: Πώς μπορεί να αντιδράσει η αγγλική εταιρεία στην παραβίαση της σύμβασης;</w:t>
      </w:r>
    </w:p>
    <w:p w:rsidR="00271011" w:rsidRDefault="00121B76" w:rsidP="00757538">
      <w:pPr>
        <w:jc w:val="both"/>
        <w:rPr>
          <w:sz w:val="28"/>
          <w:szCs w:val="28"/>
        </w:rPr>
      </w:pPr>
      <w:r>
        <w:rPr>
          <w:sz w:val="28"/>
          <w:szCs w:val="28"/>
        </w:rPr>
        <w:t>Από τη στιγμή που η αγγλική τεχνική εταιρεία έχει εκτελέσει κανονικά τις υποχρεώσεις της από τη σύμβαση, ήτοι έχει παραδώσει κανονικά το έργο (πιστοποίηση της αποπεράτωσης του έργου με πρωτόκολλο του αρμόδιου Έλληνα αξιωματούχου), μπορεί να ασκήσει αγωγή κατά του Ελληνικού Δημοσίου ζητώντας να πληρωθεί. Το Ελληνικό Δημόσιο είναι υπαίτιο ως προς τη μη καταβολή της εργολαβικής αμοιβής, συμπεριφορά που παραβιάζει και την αγγλοελληνική σύμβαση περί εγκαταστάσεως και εμπορίου, η οποία δεν εφαρμόζεται (διεθνής ευθύνη της Ελλάδας για παράβαση διεθνούς υποχρέωσης). Επομένως, αρμόδια για την εκδίκαση της αγωγής είναι τα Ελληνικά Δικαστήρια και νομικές βάσεις της αγωγής είναι: α) η διμερής αγγλοελληνική διεθνής σύμβαση περί εγκαταστάσεως και εμπορίου και β) ειδικότερα η σύμβαση έργου μεταξύ του ελληνικού δημοσίου και της αγγλικής τεχνικής εταιρείας.</w:t>
      </w:r>
    </w:p>
    <w:p w:rsidR="00121B76" w:rsidRDefault="00121B76" w:rsidP="00757538">
      <w:pPr>
        <w:jc w:val="both"/>
        <w:rPr>
          <w:sz w:val="28"/>
          <w:szCs w:val="28"/>
        </w:rPr>
      </w:pPr>
      <w:r>
        <w:rPr>
          <w:sz w:val="28"/>
          <w:szCs w:val="28"/>
        </w:rPr>
        <w:t>Μετά την ανεπιτυχή εξάντληση όλων των εθνικών ένδικων μέσων από την αγγλική εταιρεία, μπορεί να ενεργοποιηθεί και ο θεσμός της διπλωματικής προστασίας και στη συνέχεια να ασκηθεί προσφυγή στο ΔΔΧ, εφόσον υπάρχει τίτλος δικαιοδοσίας του συγκεκριμένου δικαιοδοτικού οργάνου. Τέλος, αφού η ξένη εταιρεία έχει την έδρα της σε κράτος-μέλος της ΕΕ, μπορεί να προκαλέσει την κίνηση της σχετικής ενωσιακής διαδικασίας, εφόσον παραβιάζεται συγχρόνως και το ευρωπαϊκό δίκαιο (= καταγγελία στην Επιτροπή, έγγραφο οχλήσεως, αιτιολογημένη γνώμη, παραπομπή της Ελλάδας στο ΔΕΚ).</w:t>
      </w:r>
    </w:p>
    <w:p w:rsidR="0028199D" w:rsidRDefault="00121B76" w:rsidP="00757538">
      <w:pPr>
        <w:jc w:val="both"/>
        <w:rPr>
          <w:sz w:val="28"/>
          <w:szCs w:val="28"/>
        </w:rPr>
      </w:pPr>
      <w:r>
        <w:rPr>
          <w:sz w:val="28"/>
          <w:szCs w:val="28"/>
        </w:rPr>
        <w:t xml:space="preserve">Από εκεί και πέρα, </w:t>
      </w:r>
      <w:r w:rsidR="0028199D">
        <w:rPr>
          <w:sz w:val="28"/>
          <w:szCs w:val="28"/>
        </w:rPr>
        <w:t xml:space="preserve">ερωτάται αν </w:t>
      </w:r>
      <w:r>
        <w:rPr>
          <w:sz w:val="28"/>
          <w:szCs w:val="28"/>
        </w:rPr>
        <w:t>η τυχόν καταδικαστική απόφαση του διεθνούς δικαιοδοτικού οργάνου σε βάρος της Ελλάδας είναι τίτλος εκτελεστός</w:t>
      </w:r>
      <w:r w:rsidR="0028199D">
        <w:rPr>
          <w:sz w:val="28"/>
          <w:szCs w:val="28"/>
        </w:rPr>
        <w:t xml:space="preserve"> ενώπιον των εθνικών δικαστηρίων; Πιο συγκεκριμένα, το ΔΔΧ προσδιορίζει την ύπαρξη ή ανυπαρξία διεθνούς ευθύνης του κράτους, ενώ το διεθνές διαιτητικό όργανο εκδίδει διαγνωστική απόφαση, η οποία προσδιορίζει και το ύψος της αποζημιώσεως. Τέλος, </w:t>
      </w:r>
      <w:r w:rsidR="0028199D">
        <w:rPr>
          <w:sz w:val="28"/>
          <w:szCs w:val="28"/>
        </w:rPr>
        <w:lastRenderedPageBreak/>
        <w:t xml:space="preserve">το ΔΕΚ απλώς διαγιγνώσκει την παράβαση του κοινοτικού δικαίου από το κράτος μέλος. </w:t>
      </w:r>
    </w:p>
    <w:p w:rsidR="00121B76" w:rsidRDefault="0028199D" w:rsidP="0028199D">
      <w:pPr>
        <w:pStyle w:val="a5"/>
        <w:numPr>
          <w:ilvl w:val="0"/>
          <w:numId w:val="3"/>
        </w:numPr>
        <w:jc w:val="both"/>
        <w:rPr>
          <w:sz w:val="28"/>
          <w:szCs w:val="28"/>
        </w:rPr>
      </w:pPr>
      <w:r w:rsidRPr="0028199D">
        <w:rPr>
          <w:sz w:val="28"/>
          <w:szCs w:val="28"/>
        </w:rPr>
        <w:t xml:space="preserve">Αν πρόκειται για </w:t>
      </w:r>
      <w:r w:rsidRPr="0028199D">
        <w:rPr>
          <w:i/>
          <w:sz w:val="28"/>
          <w:szCs w:val="28"/>
          <w:u w:val="single"/>
        </w:rPr>
        <w:t>απόφαση διεθνούς διαιτητικού δικαστηρίου</w:t>
      </w:r>
      <w:r w:rsidRPr="0028199D">
        <w:rPr>
          <w:sz w:val="28"/>
          <w:szCs w:val="28"/>
        </w:rPr>
        <w:t xml:space="preserve">, το οποίο προσδιορίζει και συγκεκριμένη αποζημίωση, τότε η απόφαση αυτή είναι τίτλος εκτελεστός με βάση την πολυμερή σύμβαση της Νέας Υόρκης </w:t>
      </w:r>
      <w:r>
        <w:rPr>
          <w:sz w:val="28"/>
          <w:szCs w:val="28"/>
        </w:rPr>
        <w:t xml:space="preserve">του 1958 </w:t>
      </w:r>
      <w:r w:rsidRPr="0028199D">
        <w:rPr>
          <w:sz w:val="28"/>
          <w:szCs w:val="28"/>
        </w:rPr>
        <w:t xml:space="preserve">για την αμοιβαία αναγνώριση και εκτέλεση αλλοδαπών </w:t>
      </w:r>
      <w:r>
        <w:rPr>
          <w:sz w:val="28"/>
          <w:szCs w:val="28"/>
        </w:rPr>
        <w:t>διαιτητικών αποφάσεων</w:t>
      </w:r>
    </w:p>
    <w:p w:rsidR="0028199D" w:rsidRDefault="0028199D" w:rsidP="0028199D">
      <w:pPr>
        <w:pStyle w:val="a5"/>
        <w:numPr>
          <w:ilvl w:val="0"/>
          <w:numId w:val="3"/>
        </w:numPr>
        <w:jc w:val="both"/>
        <w:rPr>
          <w:sz w:val="28"/>
          <w:szCs w:val="28"/>
        </w:rPr>
      </w:pPr>
      <w:r>
        <w:rPr>
          <w:sz w:val="28"/>
          <w:szCs w:val="28"/>
        </w:rPr>
        <w:t xml:space="preserve">Αν πρόκειται για </w:t>
      </w:r>
      <w:r w:rsidRPr="0028199D">
        <w:rPr>
          <w:i/>
          <w:sz w:val="28"/>
          <w:szCs w:val="28"/>
          <w:u w:val="single"/>
        </w:rPr>
        <w:t>απόφαση διεθνούς δικαστηρίου</w:t>
      </w:r>
      <w:r>
        <w:rPr>
          <w:sz w:val="28"/>
          <w:szCs w:val="28"/>
        </w:rPr>
        <w:t>, αυτή μπορεί μόνο να χρησιμοποιηθεί ως νομική βάση για την υποστήριξη της αγωγής που θα ασκηθεί ενώπιον των εθνικών δικαστηρίων από την αγγλική εταιρεία (αστική ευθύνη του Δημοσίου). Δεν πρόκειται, λοιπόν, για εκτελεστό τίτλο αλλά για μια απλή απόφαση δικαστηρίου, η οποία μπορεί να υποστηρίξει το αίτημα της προσφεύγουσας εταιρείας ενώπιον των εθνικών δικαστηρίων</w:t>
      </w:r>
    </w:p>
    <w:p w:rsidR="00F11CFA" w:rsidRDefault="00F11CFA" w:rsidP="00F11CFA">
      <w:pPr>
        <w:pStyle w:val="a5"/>
        <w:jc w:val="both"/>
        <w:rPr>
          <w:sz w:val="28"/>
          <w:szCs w:val="28"/>
        </w:rPr>
      </w:pPr>
    </w:p>
    <w:p w:rsidR="0028199D" w:rsidRDefault="009676ED" w:rsidP="0028199D">
      <w:pPr>
        <w:jc w:val="both"/>
        <w:rPr>
          <w:i/>
        </w:rPr>
      </w:pPr>
      <w:r>
        <w:rPr>
          <w:b/>
          <w:sz w:val="24"/>
          <w:szCs w:val="24"/>
          <w:u w:val="single"/>
        </w:rPr>
        <w:t>Πρακτικό (στη διεθνή ευθύνη κράτους</w:t>
      </w:r>
      <w:r w:rsidR="0028199D" w:rsidRPr="0028199D">
        <w:rPr>
          <w:b/>
          <w:sz w:val="24"/>
          <w:szCs w:val="24"/>
          <w:u w:val="single"/>
        </w:rPr>
        <w:t>)</w:t>
      </w:r>
      <w:r w:rsidR="0028199D" w:rsidRPr="0028199D">
        <w:rPr>
          <w:sz w:val="24"/>
          <w:szCs w:val="24"/>
        </w:rPr>
        <w:t>:</w:t>
      </w:r>
      <w:r w:rsidR="0028199D" w:rsidRPr="0028199D">
        <w:rPr>
          <w:sz w:val="28"/>
          <w:szCs w:val="28"/>
        </w:rPr>
        <w:t xml:space="preserve"> </w:t>
      </w:r>
      <w:r w:rsidR="0028199D">
        <w:rPr>
          <w:i/>
        </w:rPr>
        <w:t>Το 1926 έλαβε χώρα ανταλλαγή πληθυσμών μεταξύ Ελλάδας και Βουλγαρίας, λόγω της επέκτασης της κυριαρχίας της Ελλάδας σε όλη τη Δυτική Θράκη, δυνάμει της συνθήκης του Νεϊγύ του 1919.</w:t>
      </w:r>
      <w:r w:rsidR="00547B30">
        <w:rPr>
          <w:i/>
        </w:rPr>
        <w:t xml:space="preserve"> Επρόκειτο για μια μορφή συμφωνημένης εθνικής κάθαρσης, ωστόσο ανέκυψαν ορισμένες διαφορές μεταξύ των δύο κρατών, οι οποίες ήχθησαν ενώπιον του ΔΔΔΔ. Πιο συγκεκριμένα, το σύμφωνο μεταξύ Ελλάδας και Βουλγαρίας περιείχε ρήτρες αποζημιώσεως των ανταλλαξίμων για τις εγκαταλειφθείσες περιουσίες τους στην άλλη χώρα. Ενώ όμως η Ελλάδα αποζημίωσε στο ακέραιο τους Βουλγάρους ανταλλάξιμους, δεν συνέβη το ίδιο με την αποζημίωση των Ελλήνων από τη Βουλγαρία.</w:t>
      </w:r>
    </w:p>
    <w:p w:rsidR="00547B30" w:rsidRDefault="00547B30" w:rsidP="0028199D">
      <w:pPr>
        <w:jc w:val="both"/>
        <w:rPr>
          <w:i/>
        </w:rPr>
      </w:pPr>
      <w:r w:rsidRPr="00547B30">
        <w:rPr>
          <w:b/>
          <w:i/>
        </w:rPr>
        <w:t>Ερωτάται</w:t>
      </w:r>
      <w:r>
        <w:rPr>
          <w:i/>
        </w:rPr>
        <w:t>: Ποιο δρόμο έπρεπε να ακολουθήσουν οι Έλληνες ανταλλάξιμοι;</w:t>
      </w:r>
    </w:p>
    <w:p w:rsidR="00547B30" w:rsidRDefault="00547B30" w:rsidP="0028199D">
      <w:pPr>
        <w:jc w:val="both"/>
        <w:rPr>
          <w:sz w:val="28"/>
          <w:szCs w:val="28"/>
        </w:rPr>
      </w:pPr>
      <w:r w:rsidRPr="00547B30">
        <w:rPr>
          <w:sz w:val="28"/>
          <w:szCs w:val="28"/>
        </w:rPr>
        <w:t xml:space="preserve">Οι Έλληνες </w:t>
      </w:r>
      <w:r>
        <w:rPr>
          <w:sz w:val="28"/>
          <w:szCs w:val="28"/>
        </w:rPr>
        <w:t xml:space="preserve">ανταλλάξιμοι έπρεπε να ασκήσουν αγωγές αποζημιώσεως στα Βουλγαρικά δικαστήρια, δυνάμει των όρων του διεθνούς συμφώνου μεταξύ Ελλάδας και Βουλγαρίας. Ωστόσο, οι αγωγές αυτές δεν συζητήθηκαν επί της ουσίας από τα βουλγαρικά δικαστήρια, διότι η Βουλγαρία μεταρρύθμισε εν τω μεταξύ το Σύνταγμά της, κηρύσσοντας απαράδεκτη την εκδίκαση της συγκεκριμένης κατηγορίας προσφυγών. Η συγκεκριμένη συμπεριφορά της Βουλγαρίας εγείρει τη διεθνή της ευθύνη, διότι σύμφωνα με τη σύμβαση της Βιέννης για το δίκαιο της Συνθηκών, τα συμβαλλόμενα μέρη δεν μπορούν να επικαλεστούν το </w:t>
      </w:r>
      <w:r>
        <w:rPr>
          <w:sz w:val="28"/>
          <w:szCs w:val="28"/>
        </w:rPr>
        <w:lastRenderedPageBreak/>
        <w:t xml:space="preserve">εθνικό τους συνταγματικό δίκαιο, προκειμένου να απαλλαγούν από τις διεθνείς τους δεσμεύσεις. </w:t>
      </w:r>
    </w:p>
    <w:p w:rsidR="00F11CFA" w:rsidRDefault="00F11CFA" w:rsidP="0028199D">
      <w:pPr>
        <w:jc w:val="both"/>
        <w:rPr>
          <w:sz w:val="28"/>
          <w:szCs w:val="28"/>
        </w:rPr>
      </w:pPr>
    </w:p>
    <w:p w:rsidR="009676ED" w:rsidRDefault="009676ED" w:rsidP="0028199D">
      <w:pPr>
        <w:jc w:val="both"/>
        <w:rPr>
          <w:i/>
        </w:rPr>
      </w:pPr>
      <w:r w:rsidRPr="009676ED">
        <w:rPr>
          <w:b/>
          <w:sz w:val="24"/>
          <w:szCs w:val="24"/>
          <w:u w:val="single"/>
        </w:rPr>
        <w:t>Πρακτικό</w:t>
      </w:r>
      <w:r w:rsidRPr="009676ED">
        <w:rPr>
          <w:sz w:val="24"/>
          <w:szCs w:val="24"/>
        </w:rPr>
        <w:t>:</w:t>
      </w:r>
      <w:r>
        <w:rPr>
          <w:sz w:val="24"/>
          <w:szCs w:val="24"/>
        </w:rPr>
        <w:t xml:space="preserve"> </w:t>
      </w:r>
      <w:r w:rsidRPr="009676ED">
        <w:rPr>
          <w:i/>
        </w:rPr>
        <w:t>Η Σλοβακία και η Ουγγαρία συνάπτουν διεθνή σύμβαση με αντικείμενο την κατασκευή ενός φράγματος στο Δούναβη</w:t>
      </w:r>
      <w:r>
        <w:rPr>
          <w:i/>
        </w:rPr>
        <w:t xml:space="preserve">. Πριν την εξελιχθεί η πρόοδος του έργου, επέρχεται μεταβολή πολιτικού καθεστώτος στην Ουγγαρία και η νέα Κυβέρνηση αρνείται τη συνέχιση της εκτέλεσης του κατασκευαστικού έργου, επικαλούμενη ότι: </w:t>
      </w:r>
      <w:r w:rsidR="00C6067D">
        <w:rPr>
          <w:i/>
        </w:rPr>
        <w:t xml:space="preserve">α) δεν έχει χρήματα για να εκπληρώσει τις συμβατικές της υποχρεώσεις </w:t>
      </w:r>
      <w:r>
        <w:rPr>
          <w:i/>
        </w:rPr>
        <w:t>και β) νέες περιβαλλοντικές μελέτες που δεν ήταν γνωστές κατά το χρόνο συνάψεως της σύμβασης αποδεικνύουν ότι η κατασκευή του φράγματος θα επιφέρει σημαντικές δυσμενείς συνέπειες στο περιβάλλον.</w:t>
      </w:r>
    </w:p>
    <w:p w:rsidR="009676ED" w:rsidRDefault="009676ED" w:rsidP="0028199D">
      <w:pPr>
        <w:jc w:val="both"/>
        <w:rPr>
          <w:i/>
        </w:rPr>
      </w:pPr>
      <w:r w:rsidRPr="009676ED">
        <w:rPr>
          <w:b/>
          <w:i/>
        </w:rPr>
        <w:t>Ερωτάται</w:t>
      </w:r>
      <w:r>
        <w:rPr>
          <w:i/>
        </w:rPr>
        <w:t>: Πώς αξιολογείτε τους ισχυρισμούς της Ουγγρικής κυβέρνησης;</w:t>
      </w:r>
    </w:p>
    <w:p w:rsidR="009676ED" w:rsidRDefault="009676ED" w:rsidP="0028199D">
      <w:pPr>
        <w:jc w:val="both"/>
        <w:rPr>
          <w:sz w:val="28"/>
          <w:szCs w:val="28"/>
        </w:rPr>
      </w:pPr>
      <w:r>
        <w:rPr>
          <w:sz w:val="28"/>
          <w:szCs w:val="28"/>
        </w:rPr>
        <w:t xml:space="preserve">Μεταξύ της Ουγγαρίας και της Σλοβακίας έχει συναφθεί μια διμερής διεθνής σύμβαση, επομένως εφαρμοστέα είναι η πολυμερής σύμβαση της Βιέννης για το δίκαιο των συνθηκών του 1969 και συγκεκριμένα τα </w:t>
      </w:r>
      <w:r w:rsidRPr="009676ED">
        <w:rPr>
          <w:sz w:val="28"/>
          <w:szCs w:val="28"/>
          <w:u w:val="single"/>
        </w:rPr>
        <w:t>άρθρα 60επ</w:t>
      </w:r>
      <w:r>
        <w:rPr>
          <w:sz w:val="28"/>
          <w:szCs w:val="28"/>
        </w:rPr>
        <w:t>. αυτής, σχετικά με τη λήξη και την αναστολή εφαρμογής μιας συνθήκης. Μπορεί ένα κράτος να αποδεσμευτεί μονομερώς από μια συμβατική του υποχρέωση και ποιες οι συνέπειες αυτής της μονομερούς συμπεριφοράς;</w:t>
      </w:r>
    </w:p>
    <w:p w:rsidR="009676ED" w:rsidRDefault="009676ED" w:rsidP="0028199D">
      <w:pPr>
        <w:jc w:val="both"/>
        <w:rPr>
          <w:sz w:val="28"/>
          <w:szCs w:val="28"/>
        </w:rPr>
      </w:pPr>
      <w:r>
        <w:rPr>
          <w:sz w:val="28"/>
          <w:szCs w:val="28"/>
        </w:rPr>
        <w:t>Αρχικά, μπορεί η λήξη μιας σύμβασης να προβλέπεται από την ίδια, στο πλαίσιο της ελεύθερης βούλησης των κρατών (π.χ. λήξη μετά πενταετία ή όταν ολοκληρωθεί η κατασκευή του φράγματος). Μπορεί επίσης η ίδια η σύμβαση να προβλέπει τη δυνατότητα μονομερούς αποχώρησης ή καταγγελίας της</w:t>
      </w:r>
      <w:r w:rsidR="00C6067D">
        <w:rPr>
          <w:sz w:val="28"/>
          <w:szCs w:val="28"/>
        </w:rPr>
        <w:t xml:space="preserve">, σε περίπτωση που συντρέξουν συγκεκριμένες περιστάσεις υπό τον όρο ότι: α) τα μέρη ρητώς το προέβλεψαν ή β) εφόσον συνάγεται αυτή η δυνατότητα από τη φύση της συνθήκης (π.χ. συνθήκες συμμαχίας – </w:t>
      </w:r>
      <w:r w:rsidR="00C6067D" w:rsidRPr="00C6067D">
        <w:rPr>
          <w:sz w:val="28"/>
          <w:szCs w:val="28"/>
          <w:u w:val="single"/>
        </w:rPr>
        <w:t>άρθρο 56</w:t>
      </w:r>
      <w:r w:rsidR="00C6067D">
        <w:rPr>
          <w:sz w:val="28"/>
          <w:szCs w:val="28"/>
        </w:rPr>
        <w:t>).</w:t>
      </w:r>
    </w:p>
    <w:p w:rsidR="00C6067D" w:rsidRDefault="00C6067D" w:rsidP="0028199D">
      <w:pPr>
        <w:jc w:val="both"/>
        <w:rPr>
          <w:sz w:val="28"/>
          <w:szCs w:val="28"/>
        </w:rPr>
      </w:pPr>
      <w:r>
        <w:rPr>
          <w:sz w:val="28"/>
          <w:szCs w:val="28"/>
        </w:rPr>
        <w:t xml:space="preserve">Η καταγγελία είναι μια μονομερής πράξη του κράτους, η οποία γνωστοποιείται στο αντισυμβαλλόμενο κράτος 12 μήνες πριν. Ακόμα, υπάρχουν και ορισμένοι λόγοι καταγγελίας, οι οποίοι είναι εξωτερικοί σε σχέση με τη βούληση των συμβαλλομένων κρατών και οι οποίοι ανάγονται σε απρόοπτη και ριζική μεταβολή των περιστάσεων (ρήτρα </w:t>
      </w:r>
      <w:r>
        <w:rPr>
          <w:sz w:val="28"/>
          <w:szCs w:val="28"/>
          <w:lang w:val="en-US"/>
        </w:rPr>
        <w:t>rebus</w:t>
      </w:r>
      <w:r w:rsidRPr="00C6067D">
        <w:rPr>
          <w:sz w:val="28"/>
          <w:szCs w:val="28"/>
        </w:rPr>
        <w:t xml:space="preserve"> </w:t>
      </w:r>
      <w:r>
        <w:rPr>
          <w:sz w:val="28"/>
          <w:szCs w:val="28"/>
          <w:lang w:val="en-US"/>
        </w:rPr>
        <w:t>sic</w:t>
      </w:r>
      <w:r w:rsidRPr="00C6067D">
        <w:rPr>
          <w:sz w:val="28"/>
          <w:szCs w:val="28"/>
        </w:rPr>
        <w:t xml:space="preserve"> </w:t>
      </w:r>
      <w:proofErr w:type="spellStart"/>
      <w:r>
        <w:rPr>
          <w:sz w:val="28"/>
          <w:szCs w:val="28"/>
          <w:lang w:val="en-US"/>
        </w:rPr>
        <w:t>stantibus</w:t>
      </w:r>
      <w:proofErr w:type="spellEnd"/>
      <w:r>
        <w:rPr>
          <w:sz w:val="28"/>
          <w:szCs w:val="28"/>
        </w:rPr>
        <w:t xml:space="preserve"> – </w:t>
      </w:r>
      <w:r w:rsidRPr="00C6067D">
        <w:rPr>
          <w:sz w:val="28"/>
          <w:szCs w:val="28"/>
          <w:u w:val="single"/>
        </w:rPr>
        <w:t>άρθρο 62</w:t>
      </w:r>
      <w:r w:rsidRPr="00C6067D">
        <w:rPr>
          <w:sz w:val="28"/>
          <w:szCs w:val="28"/>
        </w:rPr>
        <w:t>).</w:t>
      </w:r>
      <w:r>
        <w:rPr>
          <w:sz w:val="28"/>
          <w:szCs w:val="28"/>
        </w:rPr>
        <w:t xml:space="preserve"> Περαιτέρω, ένα κράτος μπορεί να επικαλεστεί αδυναμία εκτελέσεως της συνθήκης, αν η αδυναμία αυτή είναι αποτέλεσμα οριστικής εξαλείψεως ή καταστροφής ενός </w:t>
      </w:r>
      <w:r>
        <w:rPr>
          <w:sz w:val="28"/>
          <w:szCs w:val="28"/>
        </w:rPr>
        <w:lastRenderedPageBreak/>
        <w:t>αντικειμένου που είναι απαραίτητο για την εκτέλεση (</w:t>
      </w:r>
      <w:r w:rsidRPr="00C6067D">
        <w:rPr>
          <w:sz w:val="28"/>
          <w:szCs w:val="28"/>
          <w:u w:val="single"/>
        </w:rPr>
        <w:t>άρθρο 61</w:t>
      </w:r>
      <w:r>
        <w:rPr>
          <w:sz w:val="28"/>
          <w:szCs w:val="28"/>
        </w:rPr>
        <w:t xml:space="preserve">). Τέλος, ένα κράτος μπορεί να προβάλει και την ένσταση της μη εκπληρώσεως της συνθήκης εκ μέρους του αντισυμβαλλομένου του κράτους, προκειμένου να αποδεσμευτεί από τη σύμβαση ή να προκαλέσει αναστολή της ισχύος της – </w:t>
      </w:r>
      <w:r w:rsidRPr="00C6067D">
        <w:rPr>
          <w:sz w:val="28"/>
          <w:szCs w:val="28"/>
          <w:u w:val="single"/>
        </w:rPr>
        <w:t>άρθρο 60</w:t>
      </w:r>
      <w:r>
        <w:rPr>
          <w:sz w:val="28"/>
          <w:szCs w:val="28"/>
        </w:rPr>
        <w:t>.</w:t>
      </w:r>
    </w:p>
    <w:p w:rsidR="00C6067D" w:rsidRDefault="00C6067D" w:rsidP="0028199D">
      <w:pPr>
        <w:jc w:val="both"/>
        <w:rPr>
          <w:sz w:val="28"/>
          <w:szCs w:val="28"/>
        </w:rPr>
      </w:pPr>
      <w:r>
        <w:rPr>
          <w:sz w:val="28"/>
          <w:szCs w:val="28"/>
        </w:rPr>
        <w:t xml:space="preserve">Στο συγκεκριμένο πρακτικό, το κράτος που επιχειρεί να αποχωρήσει από τη σύμβαση επικαλείται οικονομικούς λόγους, πράγμα που δεν συνιστά αδυναμία εκτέλεσης, διότι η αδυναμία θα πρέπει να προκύπτει αντικειμενικά από τα ίδια τα πράγματα (π.χ. να στέρεψε το ποτάμι, όπου θα κατασκευαστεί το φράγμα). Επίσης, η Ουγγρική πλευρά επικαλείται λόγους οικολογικής ανάγκης, επιχείρημα που κατά την άποψή της θεμελιώνει απρόβλεπτη και ριζική μεταβολή των περιστάσεων. Τι είναι όμως η ριζική και τι η απρόβλεπτη μεταβολή των περιστάσεων; Κατ’ αρχάς, οι περιστάσεις που </w:t>
      </w:r>
      <w:r w:rsidR="00126DA2">
        <w:rPr>
          <w:sz w:val="28"/>
          <w:szCs w:val="28"/>
        </w:rPr>
        <w:t>μεταβλήθηκαν πρέπει να αναφέρονται</w:t>
      </w:r>
      <w:r>
        <w:rPr>
          <w:sz w:val="28"/>
          <w:szCs w:val="28"/>
        </w:rPr>
        <w:t xml:space="preserve"> </w:t>
      </w:r>
      <w:r w:rsidR="00126DA2">
        <w:rPr>
          <w:sz w:val="28"/>
          <w:szCs w:val="28"/>
        </w:rPr>
        <w:t xml:space="preserve">στην ουσιώδη βάση της σύμβασης, στην οποία τα συμβαλλόμενα κράτη στήριξαν τη συναίνεσή τους. Αποτέλεσμα της ανατροπής αυτής της ουσιώδους βάσεως είναι η ριζική μεταβολή των υποχρεώσεων προς εκπλήρωση. Για παράδειγμα, ένα κράτος καταρτίζει σύμβαση, σε χρόνο κατά τον οποίο δεν μπορούσε να προβλέψει την επερχόμενη χρεοκοπία του. Πάντως, η παραδοχή της επέλευσης μιας απρόοπτης και ριζικής μεταβολής των περιστάσεων μας οδηγεί  σε αποσταθεροποίηση των συμβατικών σχέσεων, διότι διευρύνεται υπέρμετρα το δικαίωμα καταγγελίας και διαρρηγνύεται η σταθερότητα των διεθνών συνθηκών ως πηγών δικαιωμάτων και υποχρεώσεων. Γι’ αυτό και τα διεθνή δικαστήρια δεν έχουν εφαρμόσει ποτέ το </w:t>
      </w:r>
      <w:r w:rsidR="00126DA2" w:rsidRPr="00126DA2">
        <w:rPr>
          <w:sz w:val="28"/>
          <w:szCs w:val="28"/>
          <w:u w:val="single"/>
        </w:rPr>
        <w:t>άρθρο 62</w:t>
      </w:r>
      <w:r w:rsidR="00126DA2">
        <w:rPr>
          <w:sz w:val="28"/>
          <w:szCs w:val="28"/>
        </w:rPr>
        <w:t xml:space="preserve"> για την απρόοπτη και ριζική μεταβολή των περιστάσεων. Στην περίπτωση της Φουκουσίμα, θα μπορούσε πάντως να γίνει επίκληση και της αδυναμίας εκτελέσεως μιας διεθνούς σύμβασης για την πυρηνική ενέργεια, μιας και καταστράφηκε ολοσχερώς το εργοστάσιο.</w:t>
      </w:r>
    </w:p>
    <w:p w:rsidR="00126DA2" w:rsidRDefault="00126DA2" w:rsidP="0028199D">
      <w:pPr>
        <w:jc w:val="both"/>
        <w:rPr>
          <w:sz w:val="28"/>
          <w:szCs w:val="28"/>
        </w:rPr>
      </w:pPr>
      <w:r>
        <w:rPr>
          <w:sz w:val="28"/>
          <w:szCs w:val="28"/>
        </w:rPr>
        <w:t xml:space="preserve">Συμπερασματικά, οι λόγοι καταγγελίας μιας διεθνούς συμβάσεως θα πρέπει οπωσδήποτε στηρίζονται στα </w:t>
      </w:r>
      <w:r w:rsidRPr="00126DA2">
        <w:rPr>
          <w:sz w:val="28"/>
          <w:szCs w:val="28"/>
          <w:u w:val="single"/>
        </w:rPr>
        <w:t xml:space="preserve">άρθρα 60 </w:t>
      </w:r>
      <w:proofErr w:type="spellStart"/>
      <w:r w:rsidRPr="00126DA2">
        <w:rPr>
          <w:sz w:val="28"/>
          <w:szCs w:val="28"/>
          <w:u w:val="single"/>
        </w:rPr>
        <w:t>επ</w:t>
      </w:r>
      <w:proofErr w:type="spellEnd"/>
      <w:r>
        <w:rPr>
          <w:sz w:val="28"/>
          <w:szCs w:val="28"/>
        </w:rPr>
        <w:t xml:space="preserve">. της συμβάσεως της Βιέννης, διαφορετικά μπορεί να πρόκειται ουσιώδης παραβίαση της διεθνούς συμβάσεως εκ μέρους του κράτους που δεν την εκτελεί (μονομερώς), με συνέπεια η συμπεριφορά του αυτή να στοιχειοθετεί </w:t>
      </w:r>
      <w:r>
        <w:rPr>
          <w:sz w:val="28"/>
          <w:szCs w:val="28"/>
        </w:rPr>
        <w:lastRenderedPageBreak/>
        <w:t>λόγο καταγγελίας της συμβάσεως από το άλλο μέρος (</w:t>
      </w:r>
      <w:r w:rsidRPr="00126DA2">
        <w:rPr>
          <w:sz w:val="28"/>
          <w:szCs w:val="28"/>
          <w:u w:val="single"/>
        </w:rPr>
        <w:t xml:space="preserve">άρθρο 60 §3 </w:t>
      </w:r>
      <w:proofErr w:type="spellStart"/>
      <w:r w:rsidRPr="00126DA2">
        <w:rPr>
          <w:sz w:val="28"/>
          <w:szCs w:val="28"/>
          <w:u w:val="single"/>
        </w:rPr>
        <w:t>περ.β</w:t>
      </w:r>
      <w:proofErr w:type="spellEnd"/>
      <w:r>
        <w:rPr>
          <w:sz w:val="28"/>
          <w:szCs w:val="28"/>
        </w:rPr>
        <w:t>)</w:t>
      </w:r>
      <w:r w:rsidR="00F957A0">
        <w:rPr>
          <w:sz w:val="28"/>
          <w:szCs w:val="28"/>
        </w:rPr>
        <w:t>.</w:t>
      </w:r>
    </w:p>
    <w:p w:rsidR="00F957A0" w:rsidRDefault="00F957A0" w:rsidP="0028199D">
      <w:pPr>
        <w:jc w:val="both"/>
        <w:rPr>
          <w:sz w:val="28"/>
          <w:szCs w:val="28"/>
        </w:rPr>
      </w:pPr>
      <w:r>
        <w:rPr>
          <w:sz w:val="28"/>
          <w:szCs w:val="28"/>
        </w:rPr>
        <w:t xml:space="preserve"> Από εκεί και πέρα, όταν λήξει μία συνθήκη, τα συμβαλλόμενα μέρη αποδεσμεύονται από κάθε υποχρέωση περαιτέρω εφαρμογής της, και επίσης δεν ασκείται καμία επιρροή σε οποιοδήποτε δικαίωμα, υποχρέωση ή νόμιμη κατάσταση των συμβαλλομένων, η οποία δημιουργήθηκε κατά την εφαρμογή της συνθήκης προ της λήξεώς της (</w:t>
      </w:r>
      <w:r w:rsidRPr="00F957A0">
        <w:rPr>
          <w:sz w:val="28"/>
          <w:szCs w:val="28"/>
          <w:u w:val="single"/>
        </w:rPr>
        <w:t>άρθρο 70</w:t>
      </w:r>
      <w:r>
        <w:rPr>
          <w:sz w:val="28"/>
          <w:szCs w:val="28"/>
        </w:rPr>
        <w:t>).  Διάφορο είναι το ζήτημα ότι το κράτος, κατά του οποίου στρέφεται η καταγγελία, μπορεί να ζητήσει αποζημίωση για τη ζημία που υπέστη λόγω της μέχρι τώρα εκτέλεσης της συμβάσεως (</w:t>
      </w:r>
      <w:r w:rsidRPr="00F957A0">
        <w:rPr>
          <w:sz w:val="28"/>
          <w:szCs w:val="28"/>
          <w:u w:val="single"/>
        </w:rPr>
        <w:t>άρθρο 69</w:t>
      </w:r>
      <w:r>
        <w:rPr>
          <w:sz w:val="28"/>
          <w:szCs w:val="28"/>
        </w:rPr>
        <w:t>).</w:t>
      </w:r>
    </w:p>
    <w:p w:rsidR="00F11CFA" w:rsidRDefault="00F11CFA" w:rsidP="0028199D">
      <w:pPr>
        <w:jc w:val="both"/>
        <w:rPr>
          <w:sz w:val="28"/>
          <w:szCs w:val="28"/>
        </w:rPr>
      </w:pPr>
    </w:p>
    <w:p w:rsidR="00F957A0" w:rsidRDefault="00F957A0" w:rsidP="0028199D">
      <w:pPr>
        <w:jc w:val="both"/>
        <w:rPr>
          <w:i/>
        </w:rPr>
      </w:pPr>
      <w:r w:rsidRPr="00F957A0">
        <w:rPr>
          <w:b/>
          <w:sz w:val="24"/>
          <w:szCs w:val="24"/>
          <w:u w:val="single"/>
        </w:rPr>
        <w:t>Πρακτικό</w:t>
      </w:r>
      <w:r w:rsidRPr="00F957A0">
        <w:rPr>
          <w:sz w:val="24"/>
          <w:szCs w:val="24"/>
        </w:rPr>
        <w:t>:</w:t>
      </w:r>
      <w:r>
        <w:rPr>
          <w:sz w:val="24"/>
          <w:szCs w:val="24"/>
        </w:rPr>
        <w:t xml:space="preserve"> </w:t>
      </w:r>
      <w:r w:rsidRPr="00F957A0">
        <w:rPr>
          <w:i/>
        </w:rPr>
        <w:t xml:space="preserve">Η </w:t>
      </w:r>
      <w:proofErr w:type="spellStart"/>
      <w:r w:rsidRPr="00F957A0">
        <w:rPr>
          <w:i/>
        </w:rPr>
        <w:t>Τάνη</w:t>
      </w:r>
      <w:proofErr w:type="spellEnd"/>
      <w:r w:rsidRPr="00F957A0">
        <w:rPr>
          <w:i/>
        </w:rPr>
        <w:t xml:space="preserve"> </w:t>
      </w:r>
      <w:r>
        <w:rPr>
          <w:i/>
        </w:rPr>
        <w:t xml:space="preserve">και η Σουαζιλάνδη έχουν κοινό σύνορό τους ένα ποτάμι και το έτος 1980 αποφασίζουν να συνάψουν μία διμερή συμφωνία για την περιβαλλοντική προστασία και την ναυσιπλοΐα στο ποτάμι. Το άρθρο 10 της συμβάσεως προβλέπει ότι οι σχετικές με τη σύμβαση διαφορές θα επιλύονται από το ΔΔΧ, βάσει των κανόνων του διεθνούς δικαίου για τη ναυσιπλοΐα και την προστασία του περιβάλλοντος και βάσει των αρχών του διεθνούς δικαίου για τη διεθνή ευθύνη κράτους. Το 1990 γίνονται κάποιες εσωτερικές αναταραχές στην </w:t>
      </w:r>
      <w:proofErr w:type="spellStart"/>
      <w:r>
        <w:rPr>
          <w:i/>
        </w:rPr>
        <w:t>Τάνη</w:t>
      </w:r>
      <w:proofErr w:type="spellEnd"/>
      <w:r>
        <w:rPr>
          <w:i/>
        </w:rPr>
        <w:t xml:space="preserve"> και τοποθετείται με βόμβα σε μια ιδιωτική πετρελαϊκή εταιρεία που βρίσκεται στις όχθες του ποταμού. Λόγω συγκεκριμένων υπονοιών για τη βομβιστική επίθεση</w:t>
      </w:r>
      <w:r w:rsidR="0024160D">
        <w:rPr>
          <w:i/>
        </w:rPr>
        <w:t xml:space="preserve"> που ακολούθησε</w:t>
      </w:r>
      <w:r>
        <w:rPr>
          <w:i/>
        </w:rPr>
        <w:t>,</w:t>
      </w:r>
      <w:r w:rsidR="0024160D">
        <w:rPr>
          <w:i/>
        </w:rPr>
        <w:t xml:space="preserve"> οι κάτοικοι της περιοχής είχαν ειδοποιήσει τις επίσημες αρχές της </w:t>
      </w:r>
      <w:proofErr w:type="spellStart"/>
      <w:r w:rsidR="0024160D">
        <w:rPr>
          <w:i/>
        </w:rPr>
        <w:t>Τάνης</w:t>
      </w:r>
      <w:proofErr w:type="spellEnd"/>
      <w:r w:rsidR="0024160D">
        <w:rPr>
          <w:i/>
        </w:rPr>
        <w:t xml:space="preserve">, οι οποίες όμως καθυστέρησαν να επέμβουν, με αποτέλεσμα να εκραγεί η βόμβα και να υπάρξει διαρροή πετρελαίου στο ποτάμι και εκτενής μόλυνση των αλιευμάτων. Μια εταιρεία αλιείας με έδρα στη Σουαζιλάνδη ασκεί αγωγή αποζημιώσεως κατά της πετρελαϊκής εταιρείας και κατά της </w:t>
      </w:r>
      <w:proofErr w:type="spellStart"/>
      <w:r w:rsidR="0024160D">
        <w:rPr>
          <w:i/>
        </w:rPr>
        <w:t>Τάνης</w:t>
      </w:r>
      <w:proofErr w:type="spellEnd"/>
      <w:r w:rsidR="0024160D">
        <w:rPr>
          <w:i/>
        </w:rPr>
        <w:t xml:space="preserve">, στα εθνικά δικαστήρια της </w:t>
      </w:r>
      <w:proofErr w:type="spellStart"/>
      <w:r w:rsidR="0024160D">
        <w:rPr>
          <w:i/>
        </w:rPr>
        <w:t>Τάνης</w:t>
      </w:r>
      <w:proofErr w:type="spellEnd"/>
      <w:r w:rsidR="0024160D">
        <w:rPr>
          <w:i/>
        </w:rPr>
        <w:t>, όμως το δικαστήριο απορρίπτει την αγωγή με την αιτιολογία ότι η έκρηξη οφειλόταν σε τρομοκρατικό χτύπημα.</w:t>
      </w:r>
    </w:p>
    <w:p w:rsidR="0024160D" w:rsidRDefault="0024160D" w:rsidP="0028199D">
      <w:pPr>
        <w:jc w:val="both"/>
        <w:rPr>
          <w:i/>
        </w:rPr>
      </w:pPr>
      <w:r w:rsidRPr="0024160D">
        <w:rPr>
          <w:b/>
          <w:i/>
        </w:rPr>
        <w:t>Ερωτάται</w:t>
      </w:r>
      <w:r>
        <w:rPr>
          <w:i/>
        </w:rPr>
        <w:t>: Έχει κάποια δυνατότητα σε διεθνές επίπεδο η εταιρεία αλιείας;</w:t>
      </w:r>
    </w:p>
    <w:p w:rsidR="003A1147" w:rsidRDefault="0024160D" w:rsidP="0028199D">
      <w:pPr>
        <w:jc w:val="both"/>
        <w:rPr>
          <w:sz w:val="28"/>
          <w:szCs w:val="28"/>
        </w:rPr>
      </w:pPr>
      <w:r>
        <w:rPr>
          <w:sz w:val="28"/>
          <w:szCs w:val="28"/>
        </w:rPr>
        <w:t xml:space="preserve">Αρχικά υπάρχουν οι κανόνες και τα δικαστήρια της εσωτερικής έννομης τάξης της </w:t>
      </w:r>
      <w:proofErr w:type="spellStart"/>
      <w:r>
        <w:rPr>
          <w:sz w:val="28"/>
          <w:szCs w:val="28"/>
        </w:rPr>
        <w:t>Τάνης</w:t>
      </w:r>
      <w:proofErr w:type="spellEnd"/>
      <w:r>
        <w:rPr>
          <w:sz w:val="28"/>
          <w:szCs w:val="28"/>
        </w:rPr>
        <w:t xml:space="preserve">. Η εταιρεία αλιείας θα πρέπει να εξαντλήσει όλα τα εσωτερικά ένδικα μέσα, σε περίπτωση που θέλει να διεκδικήσει την υπέρ της άσκηση διπλωματικής προστασίας. Ωστόσο, στην προκειμένη περίπτωση, διαπιστώνεται διεθνής ευθύνη του κράτους της </w:t>
      </w:r>
      <w:proofErr w:type="spellStart"/>
      <w:r>
        <w:rPr>
          <w:sz w:val="28"/>
          <w:szCs w:val="28"/>
        </w:rPr>
        <w:t>Τάνης</w:t>
      </w:r>
      <w:proofErr w:type="spellEnd"/>
      <w:r>
        <w:rPr>
          <w:sz w:val="28"/>
          <w:szCs w:val="28"/>
        </w:rPr>
        <w:t xml:space="preserve">, λόγω παράνομης παραλείψεως των εθνικών (αστυνομικών) οργάνων της. Επειδή, μάλιστα, υπάρχει και τίτλος δικαιοδοσίας του ΔΔΧ στη διμερή σύμβαση, χωρεί απ’ ευθείας προσφυγή της Σουαζιλάνδης στο ΔΔΧ, με νομική βάση την διεθνή ευθύνη κράτους. Εξάντληση των </w:t>
      </w:r>
      <w:r>
        <w:rPr>
          <w:sz w:val="28"/>
          <w:szCs w:val="28"/>
        </w:rPr>
        <w:lastRenderedPageBreak/>
        <w:t>εθνικών ενδίκων μέσων δεν απαιτείται (ενώ στη διπλωματική προστασία και στην προσφυγή στο ΕΔΔΑ απαιτείται).</w:t>
      </w:r>
    </w:p>
    <w:p w:rsidR="00F11CFA" w:rsidRDefault="00F11CFA" w:rsidP="0028199D">
      <w:pPr>
        <w:jc w:val="both"/>
        <w:rPr>
          <w:sz w:val="28"/>
          <w:szCs w:val="28"/>
        </w:rPr>
      </w:pPr>
    </w:p>
    <w:p w:rsidR="003A1147" w:rsidRDefault="003A1147" w:rsidP="0028199D">
      <w:pPr>
        <w:jc w:val="both"/>
        <w:rPr>
          <w:i/>
        </w:rPr>
      </w:pPr>
      <w:r w:rsidRPr="003A1147">
        <w:rPr>
          <w:b/>
          <w:sz w:val="24"/>
          <w:szCs w:val="24"/>
          <w:u w:val="single"/>
        </w:rPr>
        <w:t>Πρακτικό</w:t>
      </w:r>
      <w:r w:rsidRPr="003A1147">
        <w:rPr>
          <w:sz w:val="24"/>
          <w:szCs w:val="24"/>
        </w:rPr>
        <w:t>:</w:t>
      </w:r>
      <w:r w:rsidR="0024160D" w:rsidRPr="003A1147">
        <w:rPr>
          <w:sz w:val="24"/>
          <w:szCs w:val="24"/>
        </w:rPr>
        <w:t xml:space="preserve"> </w:t>
      </w:r>
      <w:r>
        <w:rPr>
          <w:i/>
        </w:rPr>
        <w:t xml:space="preserve">Κατά τη διάρκεια αναταραχών στη Σρι Λάνκα, ελληνικές επιχειρήσεις που είναι εγκαταστημένες εκεί υφίστανται υλικές ζημίες, χωρίς οι τοπικές αρχές να λάβουν μέτρα ασφαλείας. Το ΥΠΕΞ σας ζητάει να γνωμοδοτήσετε ως προς τα ακόλουθα ζητήματα: α) μπορεί να κηρύξει </w:t>
      </w:r>
      <w:r>
        <w:rPr>
          <w:i/>
          <w:lang w:val="en-US"/>
        </w:rPr>
        <w:t>persona</w:t>
      </w:r>
      <w:r w:rsidRPr="003A1147">
        <w:rPr>
          <w:i/>
        </w:rPr>
        <w:t xml:space="preserve"> </w:t>
      </w:r>
      <w:r>
        <w:rPr>
          <w:i/>
          <w:lang w:val="en-US"/>
        </w:rPr>
        <w:t>non</w:t>
      </w:r>
      <w:r w:rsidRPr="003A1147">
        <w:rPr>
          <w:i/>
        </w:rPr>
        <w:t xml:space="preserve"> </w:t>
      </w:r>
      <w:r>
        <w:rPr>
          <w:i/>
          <w:lang w:val="en-US"/>
        </w:rPr>
        <w:t>grata</w:t>
      </w:r>
      <w:r>
        <w:rPr>
          <w:i/>
        </w:rPr>
        <w:t xml:space="preserve"> τον πρέσβη της Σρι-Λάνκα στην Ελλάδα; β) μπορεί να αναστείλει την εφαρμογή μιας παλαιότερης σύμβασης μεταξύ Ελλάδας και Σρι-Λάνκα περί φιλίας και εμπορικών σχέσεων; και γ) μπορεί να προσφύγει ενώπιον του ΕΔΔΑ για τις ζημίες των Ελλήνων επιχειρηματιών;</w:t>
      </w:r>
    </w:p>
    <w:p w:rsidR="0024160D" w:rsidRDefault="003A1147" w:rsidP="0028199D">
      <w:pPr>
        <w:jc w:val="both"/>
        <w:rPr>
          <w:sz w:val="28"/>
          <w:szCs w:val="28"/>
        </w:rPr>
      </w:pPr>
      <w:r>
        <w:rPr>
          <w:sz w:val="28"/>
          <w:szCs w:val="28"/>
        </w:rPr>
        <w:t>Εν προκειμένω έχουμε να αντιμετωπίσουμε μια περίπτωση πολιτικών αναταραχών σε ένα κράτος. Είναι σαφές ότι υφίσταται διεθνής ευθύνη της Σρι Λάνκα απέναντι στην Ελλάδα, διότι διαπιστώνεται παραβίαση ενός κανόνα διεθνούς εθιμικού δικαίου, σύμφωνα με τον οποίον τα κράτη οφείλουν να προστατεύουν τους υπηκόους τρίτων κρατών που βρίσκονται στην επικράτειά τους.</w:t>
      </w:r>
      <w:r>
        <w:rPr>
          <w:i/>
        </w:rPr>
        <w:t xml:space="preserve"> </w:t>
      </w:r>
      <w:r>
        <w:rPr>
          <w:sz w:val="28"/>
          <w:szCs w:val="28"/>
        </w:rPr>
        <w:t>Σύμφωνα με τη σύμβαση της Βιέννης του 1961 για τις διπλωματικές σχέσεις (</w:t>
      </w:r>
      <w:r w:rsidRPr="003A1147">
        <w:rPr>
          <w:sz w:val="28"/>
          <w:szCs w:val="28"/>
          <w:u w:val="single"/>
        </w:rPr>
        <w:t>άρθρο 9 §1</w:t>
      </w:r>
      <w:r>
        <w:rPr>
          <w:sz w:val="28"/>
          <w:szCs w:val="28"/>
        </w:rPr>
        <w:t xml:space="preserve">), το κράτος υποδοχής μπορεί κατ’ απόλυτη διακριτική ευχέρεια να κηρύξει </w:t>
      </w:r>
      <w:r>
        <w:rPr>
          <w:sz w:val="28"/>
          <w:szCs w:val="28"/>
          <w:lang w:val="en-US"/>
        </w:rPr>
        <w:t>persona</w:t>
      </w:r>
      <w:r w:rsidRPr="003A1147">
        <w:rPr>
          <w:sz w:val="28"/>
          <w:szCs w:val="28"/>
        </w:rPr>
        <w:t xml:space="preserve"> </w:t>
      </w:r>
      <w:r>
        <w:rPr>
          <w:sz w:val="28"/>
          <w:szCs w:val="28"/>
          <w:lang w:val="en-US"/>
        </w:rPr>
        <w:t>non</w:t>
      </w:r>
      <w:r w:rsidRPr="003A1147">
        <w:rPr>
          <w:sz w:val="28"/>
          <w:szCs w:val="28"/>
        </w:rPr>
        <w:t xml:space="preserve"> </w:t>
      </w:r>
      <w:r>
        <w:rPr>
          <w:sz w:val="28"/>
          <w:szCs w:val="28"/>
          <w:lang w:val="en-US"/>
        </w:rPr>
        <w:t>grata</w:t>
      </w:r>
      <w:r>
        <w:rPr>
          <w:sz w:val="28"/>
          <w:szCs w:val="28"/>
        </w:rPr>
        <w:t xml:space="preserve"> τους διπλωματικούς αντιπροσώπους ενός άλλου κράτους (αιτιολογία της αποφάσεως δεν απαιτείται).</w:t>
      </w:r>
    </w:p>
    <w:p w:rsidR="003A1147" w:rsidRDefault="003A1147" w:rsidP="0028199D">
      <w:pPr>
        <w:jc w:val="both"/>
        <w:rPr>
          <w:sz w:val="28"/>
          <w:szCs w:val="28"/>
        </w:rPr>
      </w:pPr>
      <w:r>
        <w:rPr>
          <w:sz w:val="28"/>
          <w:szCs w:val="28"/>
        </w:rPr>
        <w:t xml:space="preserve">Ως προς το δεύτερο ερώτημα, η απάντηση βρίσκεται στα </w:t>
      </w:r>
      <w:r w:rsidRPr="003A1147">
        <w:rPr>
          <w:sz w:val="28"/>
          <w:szCs w:val="28"/>
          <w:u w:val="single"/>
        </w:rPr>
        <w:t>άρθρα 60επ</w:t>
      </w:r>
      <w:r>
        <w:rPr>
          <w:sz w:val="28"/>
          <w:szCs w:val="28"/>
        </w:rPr>
        <w:t>. τη συμβάσεως της Βιέννης για το δίκαιο των συνθηκών. Λόγος λήξεως μιας σύμβασης είναι και η ουσιώδης παραβίαση της συγκεκριμένης συμβάσεως εκ μέρους του αντισυμβαλλόμενοι κράτους.</w:t>
      </w:r>
      <w:r w:rsidR="00843C34">
        <w:rPr>
          <w:sz w:val="28"/>
          <w:szCs w:val="28"/>
        </w:rPr>
        <w:t xml:space="preserve"> Εν προκειμένω, αγνοούμε αν η σύμβαση που επιχειρείται να ανασταλεί από το ΥΠΕΞ περιέχει συγκεκριμένη διάταξη για την προστασία των Ελλήνων επιχειρηματιών που είναι εγκατεστημένοι στη Σρι Λάνκα. Αν όντως περιέχει τέτοια διάταξη, τότε η συνθήκη έχει παραβιαστεί ουσιωδώς από τη Σρι Λάνκα και το ΥΠΕΞ μπορεί να την καταγγείλει. Αν όμως η σύμβαση, της οποία επιχειρείται η αναστολή/καταγγελία δεν περιέχει τέτοια διάταξη, τότε η χώρα μας δεν μπορεί να επικαλεστεί τη διακοπή των διπλωματικών σχέσεων με τη Σρι Λάνκα, προκειμένου να αναστείλει την εφαρμογή των μεταξύ τους διεθνών συμβάσεων. Με άλλα λόγια, η κήρυξη του διπλωματικού αντιπροσώπου της Σρι Λάνκα ως </w:t>
      </w:r>
      <w:r w:rsidR="00843C34">
        <w:rPr>
          <w:sz w:val="28"/>
          <w:szCs w:val="28"/>
          <w:lang w:val="en-US"/>
        </w:rPr>
        <w:t>persona</w:t>
      </w:r>
      <w:r w:rsidR="00843C34" w:rsidRPr="00843C34">
        <w:rPr>
          <w:sz w:val="28"/>
          <w:szCs w:val="28"/>
        </w:rPr>
        <w:t xml:space="preserve"> </w:t>
      </w:r>
      <w:r w:rsidR="00843C34">
        <w:rPr>
          <w:sz w:val="28"/>
          <w:szCs w:val="28"/>
          <w:lang w:val="en-US"/>
        </w:rPr>
        <w:t>non</w:t>
      </w:r>
      <w:r w:rsidR="00843C34" w:rsidRPr="00843C34">
        <w:rPr>
          <w:sz w:val="28"/>
          <w:szCs w:val="28"/>
        </w:rPr>
        <w:t xml:space="preserve"> </w:t>
      </w:r>
      <w:r w:rsidR="00843C34">
        <w:rPr>
          <w:sz w:val="28"/>
          <w:szCs w:val="28"/>
          <w:lang w:val="en-US"/>
        </w:rPr>
        <w:t>grata</w:t>
      </w:r>
      <w:r w:rsidR="00843C34">
        <w:rPr>
          <w:sz w:val="28"/>
          <w:szCs w:val="28"/>
        </w:rPr>
        <w:t xml:space="preserve"> δεν σημαίνει διακοπή των διπλωματικών σχέσεων </w:t>
      </w:r>
      <w:r w:rsidR="00843C34">
        <w:rPr>
          <w:sz w:val="28"/>
          <w:szCs w:val="28"/>
        </w:rPr>
        <w:lastRenderedPageBreak/>
        <w:t>μεταξύ Ελλάδας και Σρι Λάνκα, απλώς το κράτος αποστολής θα στείλει κάποιον άλλον αντιπρόσωπο στη θέση του ανεπιθύμητου. Ακόμα όμως και η διακοπή των διπλωματικών σχέσεων μεταξύ δύο χωρών δεν είναι ικανή να αναστείλει την εφαρμογή των μεταξύ τους διεθνών υποχρεώσεων, παρά μόνο στο μέτρο που είναι απαραίτητη για την εκτέλεσή τους η ύπαρξη διπλωματικών σχέσεων μεταξύ των δύο χωρών (</w:t>
      </w:r>
      <w:r w:rsidR="00843C34" w:rsidRPr="00843C34">
        <w:rPr>
          <w:sz w:val="28"/>
          <w:szCs w:val="28"/>
          <w:u w:val="single"/>
        </w:rPr>
        <w:t>άρθρο 63</w:t>
      </w:r>
      <w:r w:rsidR="00843C34">
        <w:rPr>
          <w:sz w:val="28"/>
          <w:szCs w:val="28"/>
        </w:rPr>
        <w:t xml:space="preserve">). </w:t>
      </w:r>
    </w:p>
    <w:p w:rsidR="00843C34" w:rsidRDefault="00843C34" w:rsidP="0028199D">
      <w:pPr>
        <w:jc w:val="both"/>
        <w:rPr>
          <w:sz w:val="28"/>
          <w:szCs w:val="28"/>
        </w:rPr>
      </w:pPr>
      <w:r>
        <w:rPr>
          <w:sz w:val="28"/>
          <w:szCs w:val="28"/>
        </w:rPr>
        <w:t>Μια άλλη λύση για την Ελλάδα, προκειμένου να αναστείλει την εφαρμογή της σύμβασης, είναι να θεμελιώσει στο θεσμό της διεθνούς ευθύνης της Σρι Λάνκα την λήψη συγκεκριμένων αντίμετρων</w:t>
      </w:r>
      <w:r w:rsidR="00CE54DD">
        <w:rPr>
          <w:sz w:val="28"/>
          <w:szCs w:val="28"/>
        </w:rPr>
        <w:t>. Με άλλα λόγια, μπορεί η Ελλάδα να αναστείλει την εφαρμογή της συνθήκης με τη Σρι Λάνκα, ως αντίμετρο στη παράνομη και διεθνώς άδικη ενέργεια της τελευταίας. Όπως θυμόμαστε, προϋποθέσεις στοιχειοθέτησης της διεθνούς ευθύνης κράτους είναι οι ακόλουθες:</w:t>
      </w:r>
    </w:p>
    <w:p w:rsidR="00CE54DD" w:rsidRDefault="00CE54DD" w:rsidP="00CE54DD">
      <w:pPr>
        <w:pStyle w:val="a5"/>
        <w:numPr>
          <w:ilvl w:val="0"/>
          <w:numId w:val="4"/>
        </w:numPr>
        <w:jc w:val="both"/>
        <w:rPr>
          <w:sz w:val="28"/>
          <w:szCs w:val="28"/>
        </w:rPr>
      </w:pPr>
      <w:r>
        <w:rPr>
          <w:sz w:val="28"/>
          <w:szCs w:val="28"/>
        </w:rPr>
        <w:t>Παραβίαση διεθνούς υποχρέωσης</w:t>
      </w:r>
    </w:p>
    <w:p w:rsidR="00CE54DD" w:rsidRDefault="00CE54DD" w:rsidP="00CE54DD">
      <w:pPr>
        <w:pStyle w:val="a5"/>
        <w:numPr>
          <w:ilvl w:val="0"/>
          <w:numId w:val="4"/>
        </w:numPr>
        <w:jc w:val="both"/>
        <w:rPr>
          <w:sz w:val="28"/>
          <w:szCs w:val="28"/>
        </w:rPr>
      </w:pPr>
      <w:r>
        <w:rPr>
          <w:sz w:val="28"/>
          <w:szCs w:val="28"/>
        </w:rPr>
        <w:t>Η παραβίαση να μπορεί να καταλογιστεί/αποδοθεί στο κράτος</w:t>
      </w:r>
    </w:p>
    <w:p w:rsidR="00CE54DD" w:rsidRDefault="00CE54DD" w:rsidP="00CE54DD">
      <w:pPr>
        <w:jc w:val="both"/>
        <w:rPr>
          <w:sz w:val="28"/>
          <w:szCs w:val="28"/>
        </w:rPr>
      </w:pPr>
      <w:r>
        <w:rPr>
          <w:sz w:val="28"/>
          <w:szCs w:val="28"/>
        </w:rPr>
        <w:t xml:space="preserve">Το δίκαιο περί διεθνούς ευθύνης κράτους στηρίζεται σε διεθνείς εθιμικούς κανόνες, οι οποίοι έχουν πλέον κωδικοποιηθεί (το έτος 2001 </w:t>
      </w:r>
      <w:r w:rsidRPr="00CE54DD">
        <w:rPr>
          <w:sz w:val="28"/>
          <w:szCs w:val="28"/>
        </w:rPr>
        <w:sym w:font="Wingdings" w:char="F0E0"/>
      </w:r>
      <w:r>
        <w:rPr>
          <w:sz w:val="28"/>
          <w:szCs w:val="28"/>
        </w:rPr>
        <w:t xml:space="preserve"> βλ. άρθρα περί διεθνούς ευθύνης κρατών από διεθνώς άδικες ενέργειες, τα οποία υιοθετήθηκαν με ψήφισμα, χωρίς να έχουν καταστεί σύμβαση). Στο χώρο της διεθνούς ευθύνης κρατών υπάρχει πολύ πλούσια νομολογία και πρακτική. Εξ άλλου, στο παραδοσιακό διεθνές δίκαιο υπήρχε και η ζημία ως προϋπόθεση της ευθύνης κράτους, στοιχείο όμως που αποσυνδέθηκε τελικά από το σύστημα των προϋποθέσεων της διεθνούς ευθύνης. Διάφορο είναι το ζήτημα ότι η ύπαρξη ζημία επηρεάζει το είδος και το ύψος της επανόρθωσης. Ας πάρουμε για παράδειγμα την περίπτωση της παραβίασης του κανόνα δικαίου για την εθνική κυριαρχία (βλ. Χάρτης ΟΗΕ). Ένα στρατιωτικό αεροπλάνο περνάει πάνω από τον εθνικό εναέριο χώρο χωρίς άδεια. Είναι δυνατόν να μην υπάρχει ζημία αποτιμητή σε χρήμα, παρά ταύτα να επιδικασθεί χρηματική ικανοποίηση.</w:t>
      </w:r>
    </w:p>
    <w:p w:rsidR="00866425" w:rsidRDefault="00CE54DD" w:rsidP="00CE54DD">
      <w:pPr>
        <w:jc w:val="both"/>
        <w:rPr>
          <w:sz w:val="28"/>
          <w:szCs w:val="28"/>
        </w:rPr>
      </w:pPr>
      <w:r>
        <w:rPr>
          <w:sz w:val="28"/>
          <w:szCs w:val="28"/>
        </w:rPr>
        <w:t xml:space="preserve">Από την άλλη μεριά, ενδιαφέρον έχει να εξετάσουμε τι ακριβώς είναι ο καταλογισμός της ενέργειας στο κράτος. Η απάντηση είναι ότι το κράτος </w:t>
      </w:r>
      <w:r>
        <w:rPr>
          <w:sz w:val="28"/>
          <w:szCs w:val="28"/>
        </w:rPr>
        <w:lastRenderedPageBreak/>
        <w:t>φέρει ευθύνη για όλες τις πράξεις και παραλείψεις των οργάνων του, ακόμα και αν αυτές επιχειρούνται καθ’ υπέρβαση εξουσίας (π.χ. παράλειψη αλιεύσεως ναρκών στο στενό της Κέρκυρας, με αποτέλεσμα να προκληθούν ζημίες στο βρετανικό στόλο).</w:t>
      </w:r>
      <w:r w:rsidR="00866425">
        <w:rPr>
          <w:sz w:val="28"/>
          <w:szCs w:val="28"/>
        </w:rPr>
        <w:t xml:space="preserve"> Ένα βασικό παράδειγμα διεθνούς ευθύνης από πράξη δικαιοδοτικού οργάνου είναι η αρνησιδικία ή η μη έκδοση κρατουμένου, ενώ η εκτελεστική εξουσία παραβιάζει το διεθνές δίκαιο όταν τα αστυνομικά όργανα προχωρούν σε ξυλοδαρμούς αλλοδαπών υπηκόων. Τέλος, ο εθνικός νομοθέτης παραβιάζει το διεθνές δίκαιο όταν θεσπίζει νόμους που παραβιάζουν τις διεθνείς υποχρεώσεις της χώρας. Σε κάθε περίπτωση, θα πρέπει στην κρινόμενη υπόθεση να εμπλέκεται και κάποιος αλλοδαπός υπήκοος.</w:t>
      </w:r>
    </w:p>
    <w:p w:rsidR="00866425" w:rsidRDefault="00866425" w:rsidP="00CE54DD">
      <w:pPr>
        <w:jc w:val="both"/>
        <w:rPr>
          <w:sz w:val="28"/>
          <w:szCs w:val="28"/>
        </w:rPr>
      </w:pPr>
      <w:r>
        <w:rPr>
          <w:sz w:val="28"/>
          <w:szCs w:val="28"/>
        </w:rPr>
        <w:t xml:space="preserve">Στο </w:t>
      </w:r>
      <w:r w:rsidRPr="00866425">
        <w:rPr>
          <w:sz w:val="28"/>
          <w:szCs w:val="28"/>
          <w:u w:val="single"/>
        </w:rPr>
        <w:t>άρθρο 12</w:t>
      </w:r>
      <w:r>
        <w:rPr>
          <w:sz w:val="28"/>
          <w:szCs w:val="28"/>
        </w:rPr>
        <w:t xml:space="preserve"> εμπίπτει η παραβίαση ενός οποιουδήποτε κανόνα του διεθνούς δικαίου ανεξαρτήτως της πηγής του (π.χ. διεθνές έθιμο). Στο πρακτικό μας, οι τοπικές αρχές της Σρι Λάνκα παρέλειψαν να λάβουν τα απαραίτητα μέτρα προστασίας κατά της λεηλασίας των ελληνικών επιχειρήσεων (πρβλ. και την υπόθεση των ομήρων της Αμερικανικής πρεσβείας στην Τεχεράνη, στην οποία οι ΗΠΑ προέβαλαν ως παράνομη πράξη την αδράνεια των ιρανικών αστυνομικών αρχών). Είναι όμως η παράλειψη των αρχών της Σρι Λάνκα παραβίαση διεθνούς υποχρέωσης; Ως γνωστόν, η παραβίαση αναφέρεται σε έναν πρωτογενή κανόνα του διεθνούς δικαίου (π.χ. υποχρέωση ενός κράτους να προστατεύει τους αλλοδαπούς υπηκόους που βρίσκονται στο έδαφός του ή προστασία του δικαιώματος ιδιοκτησίας δυνάμει του ΔΣΑΠΔ ή </w:t>
      </w:r>
      <w:r w:rsidRPr="00866425">
        <w:rPr>
          <w:i/>
          <w:sz w:val="28"/>
          <w:szCs w:val="28"/>
          <w:u w:val="single"/>
        </w:rPr>
        <w:t>υποχρέωση ασκήσεως εποπτείας εκ μέρους ενός κράτους στο έδαφός του</w:t>
      </w:r>
      <w:r>
        <w:rPr>
          <w:sz w:val="28"/>
          <w:szCs w:val="28"/>
        </w:rPr>
        <w:t xml:space="preserve">). Διάφορο είναι το ζήτημα της συνδρομής λόγων άρσεως του παράνομου χαρακτήρα μιας κατ’ αρχήν άδικης πράξης (π.χ. ανωτέρα βία, κατάσταση ανάγκης κλπ). </w:t>
      </w:r>
    </w:p>
    <w:p w:rsidR="00CE54DD" w:rsidRDefault="00866425" w:rsidP="00CE54DD">
      <w:pPr>
        <w:jc w:val="both"/>
        <w:rPr>
          <w:sz w:val="28"/>
          <w:szCs w:val="28"/>
        </w:rPr>
      </w:pPr>
      <w:r>
        <w:rPr>
          <w:sz w:val="28"/>
          <w:szCs w:val="28"/>
        </w:rPr>
        <w:t xml:space="preserve">Ευθύνεται, όμως, ένα κράτος για τις επαναστατικές ενέργειες ιδιωτών ή κινημάτων που λαμβάνουν χώρα στο έδαφος του και πότε; Κατ’ αρχήν δεν γίνεται δεκτή η ευθύνη ενός κράτους για πράξεις και παραλείψεις οντοτήτων, οι οποίες δεν θεωρούνται όργανά του. Ωστόσο, </w:t>
      </w:r>
      <w:r w:rsidRPr="00433E2E">
        <w:rPr>
          <w:b/>
          <w:i/>
          <w:sz w:val="28"/>
          <w:szCs w:val="28"/>
          <w:u w:val="single"/>
        </w:rPr>
        <w:t>αν οι ομάδες αυτές δρουν κατ’ εντολή ή υπό τον έλεγχο και τις κατευθύνσεις του κράτους</w:t>
      </w:r>
      <w:r>
        <w:rPr>
          <w:sz w:val="28"/>
          <w:szCs w:val="28"/>
        </w:rPr>
        <w:t xml:space="preserve">, τότε οι πράξεις τους μπορούν να </w:t>
      </w:r>
      <w:r>
        <w:rPr>
          <w:sz w:val="28"/>
          <w:szCs w:val="28"/>
        </w:rPr>
        <w:lastRenderedPageBreak/>
        <w:t>καταλογιστούν στο κράτος αυτό ως δικές του</w:t>
      </w:r>
      <w:r w:rsidR="00433E2E">
        <w:rPr>
          <w:sz w:val="28"/>
          <w:szCs w:val="28"/>
        </w:rPr>
        <w:t xml:space="preserve"> (</w:t>
      </w:r>
      <w:r w:rsidR="00433E2E" w:rsidRPr="00433E2E">
        <w:rPr>
          <w:sz w:val="28"/>
          <w:szCs w:val="28"/>
          <w:u w:val="single"/>
        </w:rPr>
        <w:t>άρθρο 8</w:t>
      </w:r>
      <w:r w:rsidR="00433E2E">
        <w:rPr>
          <w:sz w:val="28"/>
          <w:szCs w:val="28"/>
        </w:rPr>
        <w:t>)</w:t>
      </w:r>
      <w:r>
        <w:rPr>
          <w:sz w:val="28"/>
          <w:szCs w:val="28"/>
        </w:rPr>
        <w:t>.</w:t>
      </w:r>
      <w:r w:rsidR="00433E2E">
        <w:rPr>
          <w:sz w:val="28"/>
          <w:szCs w:val="28"/>
        </w:rPr>
        <w:t xml:space="preserve"> Στην </w:t>
      </w:r>
      <w:r w:rsidR="00433E2E" w:rsidRPr="00433E2E">
        <w:rPr>
          <w:i/>
          <w:sz w:val="28"/>
          <w:szCs w:val="28"/>
          <w:u w:val="single"/>
        </w:rPr>
        <w:t>υπόθεση των ομήρων της Τεχεράνης</w:t>
      </w:r>
      <w:r w:rsidR="00433E2E">
        <w:rPr>
          <w:sz w:val="28"/>
          <w:szCs w:val="28"/>
        </w:rPr>
        <w:t xml:space="preserve"> ανέκυψε η περίπτωση κράτους, το οποίο αναγνώριζε ή επιδοκίμαζε ή υιοθετούσε ή υπέθαλπε τις παράνομες συμπεριφορές</w:t>
      </w:r>
      <w:r>
        <w:rPr>
          <w:sz w:val="28"/>
          <w:szCs w:val="28"/>
        </w:rPr>
        <w:t xml:space="preserve"> </w:t>
      </w:r>
      <w:r w:rsidR="00433E2E">
        <w:rPr>
          <w:sz w:val="28"/>
          <w:szCs w:val="28"/>
        </w:rPr>
        <w:t>ιδιωτών. Υπάρχει και η περίπτωση των οργάνων που ενεργούν με εξουσιοδότηση του κράτους (π.χ. εξουσιοδότηση ιδιωτικών σεκιουριτάδων από το κράτος ή ιδιωτικών φυλακών με πράξη εξουσιοδότησης).</w:t>
      </w:r>
    </w:p>
    <w:p w:rsidR="00433E2E" w:rsidRDefault="00433E2E" w:rsidP="00CE54DD">
      <w:pPr>
        <w:jc w:val="both"/>
        <w:rPr>
          <w:sz w:val="28"/>
          <w:szCs w:val="28"/>
        </w:rPr>
      </w:pPr>
      <w:r>
        <w:rPr>
          <w:sz w:val="28"/>
          <w:szCs w:val="28"/>
        </w:rPr>
        <w:t xml:space="preserve">Στην υπόθεση των παραστρατιωτικών δραστηριοτήτων στη Νικαράγουα και κατ’ αυτής τέθηκε το ζήτημα: α) αν οι ΗΠΑ παραβίασαν την κυριαρχία της Νικαράγουας, βομβαρδίζοντας τα λιμάνια της και στέλνοντας μυστικούς πράκτορες να βάζουν βόμβες και β) αν οι ΗΠΑ υπέχουν διεθνή ευθύνη για τις πράξεις των αντικαθεστωτικών </w:t>
      </w:r>
      <w:r>
        <w:rPr>
          <w:sz w:val="28"/>
          <w:szCs w:val="28"/>
          <w:lang w:val="en-US"/>
        </w:rPr>
        <w:t>contras</w:t>
      </w:r>
      <w:r>
        <w:rPr>
          <w:sz w:val="28"/>
          <w:szCs w:val="28"/>
        </w:rPr>
        <w:t xml:space="preserve">, με την έννοια ότι τους παρείχαν κατευθύνσεις και εντολές, ασκώντας αποτελεσματικό έλεγχο πάνω τους. Άλλο πράγμα είναι η ευθύνη των ΗΠΑ για την στρατιωτική και οπλική συνδρομή προς τους </w:t>
      </w:r>
      <w:r>
        <w:rPr>
          <w:sz w:val="28"/>
          <w:szCs w:val="28"/>
          <w:lang w:val="en-US"/>
        </w:rPr>
        <w:t>contras</w:t>
      </w:r>
      <w:r>
        <w:rPr>
          <w:sz w:val="28"/>
          <w:szCs w:val="28"/>
        </w:rPr>
        <w:t xml:space="preserve"> που όντως υπήρξε. Πάντως, όταν εγκατασταθεί ένα επαναστατικό κίνημα σε ένα κράτος, τότε όλες του οι ενέργειες επισύρουν τη διεθνή ευθύνη της κυβέρνησης που θα αναλάβει (</w:t>
      </w:r>
      <w:r w:rsidRPr="00433E2E">
        <w:rPr>
          <w:sz w:val="28"/>
          <w:szCs w:val="28"/>
          <w:u w:val="single"/>
        </w:rPr>
        <w:t>άρθρο 10</w:t>
      </w:r>
      <w:r>
        <w:rPr>
          <w:sz w:val="28"/>
          <w:szCs w:val="28"/>
        </w:rPr>
        <w:t>).</w:t>
      </w:r>
    </w:p>
    <w:p w:rsidR="00433E2E" w:rsidRPr="00433E2E" w:rsidRDefault="00433E2E" w:rsidP="00CE54DD">
      <w:pPr>
        <w:jc w:val="both"/>
        <w:rPr>
          <w:sz w:val="28"/>
          <w:szCs w:val="28"/>
        </w:rPr>
      </w:pPr>
      <w:r>
        <w:rPr>
          <w:sz w:val="28"/>
          <w:szCs w:val="28"/>
        </w:rPr>
        <w:t>Επιστρέφοντας στην κύρια ροή του πρακτικού, θέτουμε εκ νέου το ερώτημα: «μπορεί να θεωρηθεί ως αντίμετρο η αναστολή μιας συνθήκης, δυνάμει των κανόνων περί διεθνούς ευθύνης;».</w:t>
      </w:r>
      <w:r w:rsidR="00F62241">
        <w:rPr>
          <w:sz w:val="28"/>
          <w:szCs w:val="28"/>
        </w:rPr>
        <w:t xml:space="preserve"> Η απάντηση είναι ότι προβλέπονται ορισμένες προϋποθέσεις για την επιβολή αντίμετρων. Κατ’ αρχάς, τα αντίμετρα δεν πρέπει να παραβιάζουν το ανθρωπιστικό δίκαιο. Κατά δεύτερον, το </w:t>
      </w:r>
      <w:r w:rsidR="00F62241" w:rsidRPr="00F62241">
        <w:rPr>
          <w:sz w:val="28"/>
          <w:szCs w:val="28"/>
          <w:u w:val="single"/>
        </w:rPr>
        <w:t>άρθρο 52</w:t>
      </w:r>
      <w:r w:rsidR="00F62241">
        <w:rPr>
          <w:sz w:val="28"/>
          <w:szCs w:val="28"/>
        </w:rPr>
        <w:t xml:space="preserve"> ορίζει ότι πριν τη λήψη αντίμετρων, το κράτος που τα επιβάλλει οφείλει να καλέσει σε συμμόρφωση το κράτος παραβάτη. Επίσης, πρέπει να κοινοποιήσει στο άλλο κράτος κάθε απόφαση για το αντίμετρο (ειδοποίηση) και να το καλέσει σε διαπραγμάτευση. Τα </w:t>
      </w:r>
      <w:r w:rsidR="00F62241" w:rsidRPr="00F62241">
        <w:rPr>
          <w:sz w:val="28"/>
          <w:szCs w:val="28"/>
          <w:u w:val="single"/>
        </w:rPr>
        <w:t>άρθρα 22 και 49</w:t>
      </w:r>
      <w:r w:rsidR="00F62241">
        <w:rPr>
          <w:sz w:val="28"/>
          <w:szCs w:val="28"/>
        </w:rPr>
        <w:t xml:space="preserve"> ορίζουν ότι σκοπός του αντίμετρου είναι ο εξαναγκασμός του κράτους παραβάτη σε συμμόρφωση προς τη διεθνή του υποχρέωση. Εξ άλλου, σύμφωνα με το </w:t>
      </w:r>
      <w:r w:rsidR="00F62241" w:rsidRPr="00CE2BBA">
        <w:rPr>
          <w:sz w:val="28"/>
          <w:szCs w:val="28"/>
          <w:u w:val="single"/>
        </w:rPr>
        <w:t>άρθρο 51</w:t>
      </w:r>
      <w:r w:rsidR="00F62241">
        <w:rPr>
          <w:sz w:val="28"/>
          <w:szCs w:val="28"/>
        </w:rPr>
        <w:t xml:space="preserve"> τα αντίμετρα θα πρέπει να είναι αναλογικά σε σύγκριση με την παράβαση. Δεν έχει καμία σημασία αν η παράβαση είναι διαρκής ή στιγμιαία για το δικαίωμα επιβολής αντίμετρου. Σημειωτέον ότι τα </w:t>
      </w:r>
      <w:r w:rsidR="00F62241">
        <w:rPr>
          <w:sz w:val="28"/>
          <w:szCs w:val="28"/>
        </w:rPr>
        <w:lastRenderedPageBreak/>
        <w:t>αντίμετρα έχουν προσωρινό χαρακτήρα, ενώ η καταγγελία μιας σύμβασης είναι οριστική.</w:t>
      </w:r>
    </w:p>
    <w:sectPr w:rsidR="00433E2E" w:rsidRPr="00433E2E" w:rsidSect="0032254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2CCA" w:rsidRDefault="00FC2CCA" w:rsidP="00E95EA4">
      <w:pPr>
        <w:spacing w:after="0" w:line="240" w:lineRule="auto"/>
      </w:pPr>
      <w:r>
        <w:separator/>
      </w:r>
    </w:p>
  </w:endnote>
  <w:endnote w:type="continuationSeparator" w:id="0">
    <w:p w:rsidR="00FC2CCA" w:rsidRDefault="00FC2CCA" w:rsidP="00E95E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2CCA" w:rsidRDefault="00FC2CCA" w:rsidP="00E95EA4">
      <w:pPr>
        <w:spacing w:after="0" w:line="240" w:lineRule="auto"/>
      </w:pPr>
      <w:r>
        <w:separator/>
      </w:r>
    </w:p>
  </w:footnote>
  <w:footnote w:type="continuationSeparator" w:id="0">
    <w:p w:rsidR="00FC2CCA" w:rsidRDefault="00FC2CCA" w:rsidP="00E95EA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407B3F"/>
    <w:multiLevelType w:val="hybridMultilevel"/>
    <w:tmpl w:val="CED2CB2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4D1B526E"/>
    <w:multiLevelType w:val="hybridMultilevel"/>
    <w:tmpl w:val="317CD14E"/>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554E63B4"/>
    <w:multiLevelType w:val="hybridMultilevel"/>
    <w:tmpl w:val="971C7F6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7B442C33"/>
    <w:multiLevelType w:val="hybridMultilevel"/>
    <w:tmpl w:val="AF1EC138"/>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E95EA4"/>
    <w:rsid w:val="000513A5"/>
    <w:rsid w:val="00077271"/>
    <w:rsid w:val="000C485A"/>
    <w:rsid w:val="000E2582"/>
    <w:rsid w:val="0010066C"/>
    <w:rsid w:val="00121B76"/>
    <w:rsid w:val="00126DA2"/>
    <w:rsid w:val="00184C47"/>
    <w:rsid w:val="0024160D"/>
    <w:rsid w:val="00271011"/>
    <w:rsid w:val="0028199D"/>
    <w:rsid w:val="002C06AB"/>
    <w:rsid w:val="00322548"/>
    <w:rsid w:val="00342B3C"/>
    <w:rsid w:val="003A1147"/>
    <w:rsid w:val="003B0A11"/>
    <w:rsid w:val="003C23BB"/>
    <w:rsid w:val="00405FCD"/>
    <w:rsid w:val="00433E2E"/>
    <w:rsid w:val="004B66C5"/>
    <w:rsid w:val="004B6C02"/>
    <w:rsid w:val="005423F1"/>
    <w:rsid w:val="00547B30"/>
    <w:rsid w:val="00650595"/>
    <w:rsid w:val="006E04C5"/>
    <w:rsid w:val="0070710F"/>
    <w:rsid w:val="00712BC3"/>
    <w:rsid w:val="00757538"/>
    <w:rsid w:val="007D1958"/>
    <w:rsid w:val="007E663A"/>
    <w:rsid w:val="0080201A"/>
    <w:rsid w:val="00843C34"/>
    <w:rsid w:val="00866425"/>
    <w:rsid w:val="008B722D"/>
    <w:rsid w:val="00905AEB"/>
    <w:rsid w:val="009257D2"/>
    <w:rsid w:val="009676ED"/>
    <w:rsid w:val="00993480"/>
    <w:rsid w:val="009B7E34"/>
    <w:rsid w:val="00A163E1"/>
    <w:rsid w:val="00A323C2"/>
    <w:rsid w:val="00AE3002"/>
    <w:rsid w:val="00AE571F"/>
    <w:rsid w:val="00AF3C27"/>
    <w:rsid w:val="00AF6517"/>
    <w:rsid w:val="00B13B39"/>
    <w:rsid w:val="00B456A9"/>
    <w:rsid w:val="00C333D1"/>
    <w:rsid w:val="00C5008C"/>
    <w:rsid w:val="00C6067D"/>
    <w:rsid w:val="00C80C0C"/>
    <w:rsid w:val="00CE2BBA"/>
    <w:rsid w:val="00CE54DD"/>
    <w:rsid w:val="00D37900"/>
    <w:rsid w:val="00D50816"/>
    <w:rsid w:val="00DB0F9F"/>
    <w:rsid w:val="00E05FD4"/>
    <w:rsid w:val="00E46300"/>
    <w:rsid w:val="00E95EA4"/>
    <w:rsid w:val="00EB62A0"/>
    <w:rsid w:val="00EC3C6F"/>
    <w:rsid w:val="00ED6FBF"/>
    <w:rsid w:val="00F11CFA"/>
    <w:rsid w:val="00F62241"/>
    <w:rsid w:val="00F957A0"/>
    <w:rsid w:val="00FC2CC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254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95EA4"/>
    <w:pPr>
      <w:tabs>
        <w:tab w:val="center" w:pos="4153"/>
        <w:tab w:val="right" w:pos="8306"/>
      </w:tabs>
      <w:spacing w:after="0" w:line="240" w:lineRule="auto"/>
    </w:pPr>
  </w:style>
  <w:style w:type="character" w:customStyle="1" w:styleId="Char">
    <w:name w:val="Κεφαλίδα Char"/>
    <w:basedOn w:val="a0"/>
    <w:link w:val="a3"/>
    <w:uiPriority w:val="99"/>
    <w:rsid w:val="00E95EA4"/>
  </w:style>
  <w:style w:type="paragraph" w:styleId="a4">
    <w:name w:val="footer"/>
    <w:basedOn w:val="a"/>
    <w:link w:val="Char0"/>
    <w:uiPriority w:val="99"/>
    <w:unhideWhenUsed/>
    <w:rsid w:val="00E95EA4"/>
    <w:pPr>
      <w:tabs>
        <w:tab w:val="center" w:pos="4153"/>
        <w:tab w:val="right" w:pos="8306"/>
      </w:tabs>
      <w:spacing w:after="0" w:line="240" w:lineRule="auto"/>
    </w:pPr>
  </w:style>
  <w:style w:type="character" w:customStyle="1" w:styleId="Char0">
    <w:name w:val="Υποσέλιδο Char"/>
    <w:basedOn w:val="a0"/>
    <w:link w:val="a4"/>
    <w:uiPriority w:val="99"/>
    <w:rsid w:val="00E95EA4"/>
  </w:style>
  <w:style w:type="paragraph" w:styleId="a5">
    <w:name w:val="List Paragraph"/>
    <w:basedOn w:val="a"/>
    <w:uiPriority w:val="34"/>
    <w:qFormat/>
    <w:rsid w:val="000772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95EA4"/>
    <w:pPr>
      <w:tabs>
        <w:tab w:val="center" w:pos="4153"/>
        <w:tab w:val="right" w:pos="8306"/>
      </w:tabs>
      <w:spacing w:after="0" w:line="240" w:lineRule="auto"/>
    </w:pPr>
  </w:style>
  <w:style w:type="character" w:customStyle="1" w:styleId="Char">
    <w:name w:val="Κεφαλίδα Char"/>
    <w:basedOn w:val="a0"/>
    <w:link w:val="a3"/>
    <w:uiPriority w:val="99"/>
    <w:rsid w:val="00E95EA4"/>
  </w:style>
  <w:style w:type="paragraph" w:styleId="a4">
    <w:name w:val="footer"/>
    <w:basedOn w:val="a"/>
    <w:link w:val="Char0"/>
    <w:uiPriority w:val="99"/>
    <w:unhideWhenUsed/>
    <w:rsid w:val="00E95EA4"/>
    <w:pPr>
      <w:tabs>
        <w:tab w:val="center" w:pos="4153"/>
        <w:tab w:val="right" w:pos="8306"/>
      </w:tabs>
      <w:spacing w:after="0" w:line="240" w:lineRule="auto"/>
    </w:pPr>
  </w:style>
  <w:style w:type="character" w:customStyle="1" w:styleId="Char0">
    <w:name w:val="Υποσέλιδο Char"/>
    <w:basedOn w:val="a0"/>
    <w:link w:val="a4"/>
    <w:uiPriority w:val="99"/>
    <w:rsid w:val="00E95EA4"/>
  </w:style>
  <w:style w:type="paragraph" w:styleId="a5">
    <w:name w:val="List Paragraph"/>
    <w:basedOn w:val="a"/>
    <w:uiPriority w:val="34"/>
    <w:qFormat/>
    <w:rsid w:val="0007727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7002</Words>
  <Characters>37812</Characters>
  <Application>Microsoft Office Word</Application>
  <DocSecurity>0</DocSecurity>
  <Lines>315</Lines>
  <Paragraphs>89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44725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Μιχάλης</dc:creator>
  <cp:lastModifiedBy>panagiotis</cp:lastModifiedBy>
  <cp:revision>3</cp:revision>
  <dcterms:created xsi:type="dcterms:W3CDTF">2013-05-28T23:30:00Z</dcterms:created>
  <dcterms:modified xsi:type="dcterms:W3CDTF">2013-05-28T23:32:00Z</dcterms:modified>
</cp:coreProperties>
</file>