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81F" w:rsidRPr="0045781F" w:rsidRDefault="0045781F" w:rsidP="0045781F">
      <w:pPr>
        <w:pStyle w:val="Heading1"/>
        <w:rPr>
          <w:rFonts w:ascii="Times New Roman" w:hAnsi="Times New Roman" w:cs="Times New Roman"/>
          <w:color w:val="000000" w:themeColor="text1"/>
          <w:u w:val="double"/>
          <w:lang w:val="el-GR"/>
        </w:rPr>
      </w:pPr>
      <w:r w:rsidRPr="0045781F">
        <w:rPr>
          <w:rFonts w:ascii="Times New Roman" w:hAnsi="Times New Roman" w:cs="Times New Roman"/>
          <w:color w:val="000000" w:themeColor="text1"/>
          <w:u w:val="double"/>
          <w:lang w:val="el-GR"/>
        </w:rPr>
        <w:t>Διεθνής Προστασία Ανθρωπίνων Δικαιωμάτων</w:t>
      </w:r>
    </w:p>
    <w:p w:rsidR="0045781F" w:rsidRPr="0045781F" w:rsidRDefault="0045781F" w:rsidP="0045781F">
      <w:pPr>
        <w:pStyle w:val="Heading1"/>
        <w:rPr>
          <w:rFonts w:ascii="Times New Roman" w:hAnsi="Times New Roman" w:cs="Times New Roman"/>
          <w:color w:val="000000" w:themeColor="text1"/>
          <w:lang w:val="el-GR"/>
        </w:rPr>
      </w:pPr>
      <w:r w:rsidRPr="0045781F">
        <w:rPr>
          <w:rFonts w:ascii="Times New Roman" w:hAnsi="Times New Roman" w:cs="Times New Roman"/>
          <w:color w:val="000000" w:themeColor="text1"/>
          <w:lang w:val="el-GR"/>
        </w:rPr>
        <w:t>Στοιχεία Παραδόσεων(Εαρινό Εξάμηνο 2013)</w:t>
      </w:r>
    </w:p>
    <w:p w:rsidR="0045781F" w:rsidRPr="0045781F" w:rsidRDefault="0045781F" w:rsidP="0045781F">
      <w:pPr>
        <w:pStyle w:val="Heading1"/>
        <w:rPr>
          <w:rFonts w:ascii="Times New Roman" w:hAnsi="Times New Roman" w:cs="Times New Roman"/>
          <w:i/>
          <w:color w:val="000000" w:themeColor="text1"/>
          <w:lang w:val="el-GR"/>
        </w:rPr>
      </w:pPr>
      <w:r w:rsidRPr="0045781F">
        <w:rPr>
          <w:rFonts w:ascii="Times New Roman" w:hAnsi="Times New Roman" w:cs="Times New Roman"/>
          <w:i/>
          <w:color w:val="000000" w:themeColor="text1"/>
          <w:lang w:val="el-GR"/>
        </w:rPr>
        <w:t>Αλεζίνη Λόξα</w:t>
      </w:r>
      <w:bookmarkStart w:id="0" w:name="_GoBack"/>
      <w:bookmarkEnd w:id="0"/>
    </w:p>
    <w:p w:rsidR="0045781F" w:rsidRPr="0045781F" w:rsidRDefault="0045781F" w:rsidP="0045781F">
      <w:pPr>
        <w:rPr>
          <w:lang w:val="el-GR"/>
        </w:rPr>
      </w:pPr>
    </w:p>
    <w:p w:rsidR="00764648" w:rsidRPr="00B17FB1" w:rsidRDefault="00764648" w:rsidP="001B6C29">
      <w:pPr>
        <w:rPr>
          <w:rFonts w:ascii="Times New Roman" w:hAnsi="Times New Roman"/>
          <w:b/>
          <w:u w:val="double"/>
          <w:lang w:val="el-GR"/>
        </w:rPr>
      </w:pPr>
      <w:r w:rsidRPr="00B17FB1">
        <w:rPr>
          <w:rFonts w:ascii="Times New Roman" w:hAnsi="Times New Roman"/>
          <w:b/>
          <w:u w:val="double"/>
        </w:rPr>
        <w:t>TREATY</w:t>
      </w:r>
      <w:r w:rsidRPr="00B17FB1">
        <w:rPr>
          <w:rFonts w:ascii="Times New Roman" w:hAnsi="Times New Roman"/>
          <w:b/>
          <w:u w:val="double"/>
          <w:lang w:val="el-GR"/>
        </w:rPr>
        <w:t xml:space="preserve"> </w:t>
      </w:r>
      <w:r w:rsidRPr="00B17FB1">
        <w:rPr>
          <w:rFonts w:ascii="Times New Roman" w:hAnsi="Times New Roman"/>
          <w:b/>
          <w:u w:val="double"/>
        </w:rPr>
        <w:t>BODIES</w:t>
      </w:r>
    </w:p>
    <w:p w:rsidR="00764648" w:rsidRPr="005F5A83" w:rsidRDefault="0045781F" w:rsidP="001B6C29">
      <w:pPr>
        <w:rPr>
          <w:rFonts w:ascii="Times New Roman" w:hAnsi="Times New Roman"/>
          <w:lang w:val="el-GR"/>
        </w:rPr>
      </w:pPr>
      <w:r>
        <w:rPr>
          <w:rFonts w:ascii="Times New Roman" w:hAnsi="Times New Roman"/>
          <w:lang w:val="el-GR"/>
        </w:rPr>
        <w:t>Σ</w:t>
      </w:r>
      <w:r w:rsidR="00764648" w:rsidRPr="005F5A83">
        <w:rPr>
          <w:rFonts w:ascii="Times New Roman" w:hAnsi="Times New Roman"/>
          <w:lang w:val="el-GR"/>
        </w:rPr>
        <w:t>τον τομέα της διεθνούς προστασίας αν</w:t>
      </w:r>
      <w:r w:rsidR="00764648">
        <w:rPr>
          <w:rFonts w:ascii="Times New Roman" w:hAnsi="Times New Roman"/>
          <w:lang w:val="el-GR"/>
        </w:rPr>
        <w:t>θ</w:t>
      </w:r>
      <w:r w:rsidR="00764648" w:rsidRPr="005F5A83">
        <w:rPr>
          <w:rFonts w:ascii="Times New Roman" w:hAnsi="Times New Roman"/>
          <w:lang w:val="el-GR"/>
        </w:rPr>
        <w:t>ρωπίνων δικαιωμάτων</w:t>
      </w:r>
      <w:r w:rsidR="00764648" w:rsidRPr="00197917">
        <w:rPr>
          <w:rFonts w:ascii="Times New Roman" w:hAnsi="Times New Roman"/>
          <w:lang w:val="el-GR"/>
        </w:rPr>
        <w:t>,</w:t>
      </w:r>
      <w:r w:rsidR="00764648" w:rsidRPr="005F5A83">
        <w:rPr>
          <w:rFonts w:ascii="Times New Roman" w:hAnsi="Times New Roman"/>
          <w:lang w:val="el-GR"/>
        </w:rPr>
        <w:t xml:space="preserve"> δρώντα υποκείμενα θεωρούνται το άτομο, τα κράτη και οι διεθνείς οργανισμοί.</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Τα δικαιώματα μπορούν να ταξινομηθούν σε </w:t>
      </w:r>
      <w:r w:rsidRPr="005F5A83">
        <w:rPr>
          <w:rFonts w:ascii="Times New Roman" w:hAnsi="Times New Roman"/>
          <w:b/>
          <w:i/>
          <w:lang w:val="el-GR"/>
        </w:rPr>
        <w:t>γενεές</w:t>
      </w:r>
      <w:r w:rsidRPr="005F5A83">
        <w:rPr>
          <w:rFonts w:ascii="Times New Roman" w:hAnsi="Times New Roman"/>
          <w:lang w:val="el-GR"/>
        </w:rPr>
        <w:t xml:space="preserve">. Η διάκριση αυτή έχει γίνει από τον </w:t>
      </w:r>
      <w:r w:rsidRPr="005F5A83">
        <w:rPr>
          <w:rFonts w:ascii="Times New Roman" w:hAnsi="Times New Roman"/>
        </w:rPr>
        <w:t>Karel</w:t>
      </w:r>
      <w:r w:rsidRPr="005F5A83">
        <w:rPr>
          <w:rFonts w:ascii="Times New Roman" w:hAnsi="Times New Roman"/>
          <w:lang w:val="el-GR"/>
        </w:rPr>
        <w:t xml:space="preserve"> </w:t>
      </w:r>
      <w:r w:rsidRPr="005F5A83">
        <w:rPr>
          <w:rFonts w:ascii="Times New Roman" w:hAnsi="Times New Roman"/>
        </w:rPr>
        <w:t>Vasak</w:t>
      </w:r>
      <w:r w:rsidRPr="005F5A83">
        <w:rPr>
          <w:rFonts w:ascii="Times New Roman" w:hAnsi="Times New Roman"/>
          <w:lang w:val="el-GR"/>
        </w:rPr>
        <w:t>. Είναι έργο των δυτικοευρωπαίων, οι οποίοι άλλοτε επιμένουν στη διάκριση και άλλοτε προβάλλουν το αδιαίρετο έναντι, κυρίως, κυβερνήσεων του τρίτου κόσμου. Η ταξινόμηση δεν προκύπτει από ιστορική κρίση, αλλά από αξιολογική. Τα δικαιώματα κατ’</w:t>
      </w:r>
      <w:r w:rsidRPr="00197917">
        <w:rPr>
          <w:rFonts w:ascii="Times New Roman" w:hAnsi="Times New Roman"/>
          <w:lang w:val="el-GR"/>
        </w:rPr>
        <w:t xml:space="preserve"> </w:t>
      </w:r>
      <w:r w:rsidRPr="005F5A83">
        <w:rPr>
          <w:rFonts w:ascii="Times New Roman" w:hAnsi="Times New Roman"/>
          <w:lang w:val="el-GR"/>
        </w:rPr>
        <w:t>αυτήν τη διάκ</w:t>
      </w:r>
      <w:r>
        <w:rPr>
          <w:rFonts w:ascii="Times New Roman" w:hAnsi="Times New Roman"/>
          <w:lang w:val="el-GR"/>
        </w:rPr>
        <w:t>ρ</w:t>
      </w:r>
      <w:r w:rsidRPr="005F5A83">
        <w:rPr>
          <w:rFonts w:ascii="Times New Roman" w:hAnsi="Times New Roman"/>
          <w:lang w:val="el-GR"/>
        </w:rPr>
        <w:t>ιση εμφανίζονται ως επάλληλα στρώματα, γιατί κάθε γενεά προστίθεται στην ήδη υπάρχουσα και επίσης δεν παύει να ισχύει η προϋπάρχουσα γενεά, αλλά εξελίσσεται και τροποποιείται. Οι γενεές έχουν ως εξής:</w:t>
      </w:r>
    </w:p>
    <w:p w:rsidR="00764648" w:rsidRPr="005F5A83" w:rsidRDefault="00764648" w:rsidP="001B6C29">
      <w:pPr>
        <w:pStyle w:val="ListParagraph"/>
        <w:numPr>
          <w:ilvl w:val="0"/>
          <w:numId w:val="1"/>
        </w:numPr>
        <w:rPr>
          <w:rFonts w:ascii="Times New Roman" w:hAnsi="Times New Roman"/>
          <w:lang w:val="el-GR"/>
        </w:rPr>
      </w:pPr>
      <w:r w:rsidRPr="00B17FB1">
        <w:rPr>
          <w:rFonts w:ascii="Times New Roman" w:hAnsi="Times New Roman"/>
          <w:u w:val="single"/>
          <w:lang w:val="el-GR"/>
        </w:rPr>
        <w:t>Αστικά και Πολιτικά δικαιώματα</w:t>
      </w:r>
      <w:r w:rsidRPr="005F5A83">
        <w:rPr>
          <w:rFonts w:ascii="Times New Roman" w:hAnsi="Times New Roman"/>
          <w:lang w:val="el-GR"/>
        </w:rPr>
        <w:t>: απότοκο της γαλλικής επανάστασης του 1789.</w:t>
      </w:r>
    </w:p>
    <w:p w:rsidR="00764648" w:rsidRPr="00B17FB1" w:rsidRDefault="00764648" w:rsidP="001B6C29">
      <w:pPr>
        <w:pStyle w:val="ListParagraph"/>
        <w:numPr>
          <w:ilvl w:val="0"/>
          <w:numId w:val="1"/>
        </w:numPr>
        <w:rPr>
          <w:rFonts w:ascii="Times New Roman" w:hAnsi="Times New Roman"/>
          <w:lang w:val="el-GR"/>
        </w:rPr>
      </w:pPr>
      <w:r w:rsidRPr="00B17FB1">
        <w:rPr>
          <w:rFonts w:ascii="Times New Roman" w:hAnsi="Times New Roman"/>
          <w:u w:val="single"/>
          <w:lang w:val="el-GR"/>
        </w:rPr>
        <w:t>Οικονομικά, κοινωνικά και πολιτιστικά δικαιώματα</w:t>
      </w:r>
      <w:r w:rsidRPr="00B17FB1">
        <w:rPr>
          <w:rFonts w:ascii="Times New Roman" w:hAnsi="Times New Roman"/>
          <w:lang w:val="el-GR"/>
        </w:rPr>
        <w:t>: Προς την κατοχύρωσή τους συνέβαλε η επανάσταση των Μπολσεβίκων το 1717, αλλά και η Μεξικανική επανάσταση του 1919. Μπορεί η τελευταία επανάσταση να απέτυχε, αλλά το ιδεολογικό της υπόβαθρο παρέμεινε ζωντανό(κοινωνικοποίηση των μέσων παραγωγής υπό τη μορφή αναδιανομής της γης, κοινή ιδιοκτησία, κράτος αρωγός)</w:t>
      </w:r>
    </w:p>
    <w:p w:rsidR="00764648" w:rsidRPr="00B17FB1" w:rsidRDefault="00764648" w:rsidP="001B6C29">
      <w:pPr>
        <w:pStyle w:val="ListParagraph"/>
        <w:numPr>
          <w:ilvl w:val="0"/>
          <w:numId w:val="1"/>
        </w:numPr>
        <w:rPr>
          <w:rFonts w:ascii="Times New Roman" w:hAnsi="Times New Roman"/>
          <w:lang w:val="el-GR"/>
        </w:rPr>
      </w:pPr>
      <w:r w:rsidRPr="00B17FB1">
        <w:rPr>
          <w:rFonts w:ascii="Times New Roman" w:hAnsi="Times New Roman"/>
          <w:u w:val="single"/>
          <w:lang w:val="el-GR"/>
        </w:rPr>
        <w:t>Δικαιώματα αλληλεγγύης</w:t>
      </w:r>
      <w:r w:rsidRPr="00B17FB1">
        <w:rPr>
          <w:rFonts w:ascii="Times New Roman" w:hAnsi="Times New Roman"/>
          <w:lang w:val="el-GR"/>
        </w:rPr>
        <w:t xml:space="preserve"> (1960)</w:t>
      </w:r>
    </w:p>
    <w:p w:rsidR="00764648" w:rsidRDefault="00764648" w:rsidP="00B17FB1">
      <w:pPr>
        <w:rPr>
          <w:rFonts w:ascii="Times New Roman" w:hAnsi="Times New Roman"/>
          <w:lang w:val="el-GR"/>
        </w:rPr>
      </w:pPr>
      <w:r w:rsidRPr="005F5A83">
        <w:rPr>
          <w:rFonts w:ascii="Times New Roman" w:hAnsi="Times New Roman"/>
          <w:lang w:val="el-GR"/>
        </w:rPr>
        <w:t xml:space="preserve">Η κατοχύρωση των δικαιωμάτων στον τομέα των μηχανισμών προστασίας τους μπορεί επίσης να καταγραφεί σε στάδια. </w:t>
      </w:r>
    </w:p>
    <w:p w:rsidR="00764648" w:rsidRPr="005F5A83" w:rsidRDefault="00764648" w:rsidP="00B17FB1">
      <w:pPr>
        <w:rPr>
          <w:rFonts w:ascii="Times New Roman" w:hAnsi="Times New Roman"/>
          <w:lang w:val="el-GR"/>
        </w:rPr>
      </w:pPr>
      <w:r w:rsidRPr="005F5A83">
        <w:rPr>
          <w:rFonts w:ascii="Times New Roman" w:hAnsi="Times New Roman"/>
          <w:lang w:val="el-GR"/>
        </w:rPr>
        <w:t xml:space="preserve">Από αυτά, πρώτο θεωρείται η υπογραφή της </w:t>
      </w:r>
      <w:r w:rsidRPr="005F5A83">
        <w:rPr>
          <w:rFonts w:ascii="Times New Roman" w:hAnsi="Times New Roman"/>
          <w:b/>
          <w:i/>
          <w:lang w:val="el-GR"/>
        </w:rPr>
        <w:t>Οικουμενικής διακήρυξης των Ανθρωπίνων Δικαιωμάτων(</w:t>
      </w:r>
      <w:r w:rsidRPr="005F5A83">
        <w:rPr>
          <w:rFonts w:ascii="Times New Roman" w:hAnsi="Times New Roman"/>
          <w:b/>
          <w:i/>
        </w:rPr>
        <w:t>UDHR</w:t>
      </w:r>
      <w:r w:rsidRPr="005F5A83">
        <w:rPr>
          <w:rFonts w:ascii="Times New Roman" w:hAnsi="Times New Roman"/>
          <w:b/>
          <w:i/>
          <w:lang w:val="el-GR"/>
        </w:rPr>
        <w:t>)</w:t>
      </w:r>
      <w:r w:rsidRPr="005F5A83">
        <w:rPr>
          <w:rFonts w:ascii="Times New Roman" w:hAnsi="Times New Roman"/>
          <w:lang w:val="el-GR"/>
        </w:rPr>
        <w:t xml:space="preserve"> το 1948. Αυτή αναφέρεται σε «λαούς και έθνη» προκειμένου να παρακάμψει τα αποικιοκρατικά κράτη. Έχει συνείδηση της νεωτερικότητάς της και για αυτό εμφανίζεται ως ένα αδιαμφισβήτητα </w:t>
      </w:r>
      <w:r w:rsidRPr="005F5A83">
        <w:rPr>
          <w:rFonts w:ascii="Times New Roman" w:hAnsi="Times New Roman"/>
          <w:i/>
          <w:lang w:val="el-GR"/>
        </w:rPr>
        <w:t>μη δεσμευτικό</w:t>
      </w:r>
      <w:r w:rsidRPr="005F5A83">
        <w:rPr>
          <w:rFonts w:ascii="Times New Roman" w:hAnsi="Times New Roman"/>
          <w:lang w:val="el-GR"/>
        </w:rPr>
        <w:t xml:space="preserve"> πλαίσιο αρχών. Ξεκινάει από γενικό περιεχόμενο και καταλήγει σε μια εξαιρετικά σαφή καταγραφή των δικαιωμάτων(απαγόρευση βασανιστηρίων, σαφής και ρητή αναφορά σε ισότητα, ίση αμοιβή για ίση εργασία που κατοχυρώνεται μόλις το 1952 με τη Διεθνή Σύμβαση Εργασίας). Ωστόσο</w:t>
      </w:r>
      <w:r w:rsidRPr="00DB01E6">
        <w:rPr>
          <w:rFonts w:ascii="Times New Roman" w:hAnsi="Times New Roman"/>
          <w:lang w:val="el-GR"/>
        </w:rPr>
        <w:t>,</w:t>
      </w:r>
      <w:r w:rsidRPr="005F5A83">
        <w:rPr>
          <w:rFonts w:ascii="Times New Roman" w:hAnsi="Times New Roman"/>
          <w:lang w:val="el-GR"/>
        </w:rPr>
        <w:t xml:space="preserve"> τα δικαιώματα αυτά δεν έχουν απόλυτο χαρακτήρα. Επιτρέπουν στο κράτος να θέσει περιορισμούς, οι οποίοι διατυπώνονται κατά τρόπο γενικό και αόριστο στο άρθρο 29. Στο άρθρο 28 γίνεται αναφορά σε κράτος δικαίου, χωρίς</w:t>
      </w:r>
      <w:r>
        <w:rPr>
          <w:rFonts w:ascii="Times New Roman" w:hAnsi="Times New Roman"/>
          <w:lang w:val="el-GR"/>
        </w:rPr>
        <w:t xml:space="preserve"> η σημασία της εξαγγελίας να γίνεται ιδιαίτερα κατανοητή</w:t>
      </w:r>
      <w:r w:rsidRPr="005F5A83">
        <w:rPr>
          <w:rFonts w:ascii="Times New Roman" w:hAnsi="Times New Roman"/>
          <w:lang w:val="el-GR"/>
        </w:rPr>
        <w:t xml:space="preserve"> ούτε από τους ίδιους τους συντάκτες της </w:t>
      </w:r>
      <w:r>
        <w:rPr>
          <w:rFonts w:ascii="Times New Roman" w:hAnsi="Times New Roman"/>
          <w:lang w:val="el-GR"/>
        </w:rPr>
        <w:t>διακήρυξης</w:t>
      </w:r>
      <w:r w:rsidRPr="005F5A83">
        <w:rPr>
          <w:rFonts w:ascii="Times New Roman" w:hAnsi="Times New Roman"/>
          <w:lang w:val="el-GR"/>
        </w:rPr>
        <w:t xml:space="preserve">. Το κράτος δικαίου άρχισε να γίνεται κατανοητό ως έννοια μετά τη δεκαετία του 1960, με το αδιαίρετο των ανθρωπίνων δικαιωμάτων, για να κατοχυρωθεί </w:t>
      </w:r>
      <w:r w:rsidRPr="005F5A83">
        <w:rPr>
          <w:rFonts w:ascii="Times New Roman" w:hAnsi="Times New Roman"/>
          <w:lang w:val="el-GR"/>
        </w:rPr>
        <w:lastRenderedPageBreak/>
        <w:t>γραπτά το Σεπτέμβρη του 2012. Δεν υπάρχει πάντως, πλέον</w:t>
      </w:r>
      <w:r>
        <w:rPr>
          <w:rFonts w:ascii="Times New Roman" w:hAnsi="Times New Roman"/>
          <w:lang w:val="el-GR"/>
        </w:rPr>
        <w:t>,</w:t>
      </w:r>
      <w:r w:rsidRPr="005F5A83">
        <w:rPr>
          <w:rFonts w:ascii="Times New Roman" w:hAnsi="Times New Roman"/>
          <w:lang w:val="el-GR"/>
        </w:rPr>
        <w:t xml:space="preserve"> αμφισβήτηση ότι η ΟΔΔΑ ενσωματώνει κανόνες διεθνούς εθιμικού δικαίου που δεσμεύουν τα κράτη.</w:t>
      </w:r>
    </w:p>
    <w:p w:rsidR="00764648" w:rsidRPr="005F5A83" w:rsidRDefault="00764648" w:rsidP="00B17FB1">
      <w:pPr>
        <w:rPr>
          <w:rFonts w:ascii="Times New Roman" w:hAnsi="Times New Roman"/>
          <w:lang w:val="el-GR"/>
        </w:rPr>
      </w:pPr>
      <w:r w:rsidRPr="005F5A83">
        <w:rPr>
          <w:rFonts w:ascii="Times New Roman" w:hAnsi="Times New Roman"/>
          <w:lang w:val="el-GR"/>
        </w:rPr>
        <w:t xml:space="preserve">Ένα δεύτερο στάδιο αποτελεί η </w:t>
      </w:r>
      <w:r w:rsidRPr="005F5A83">
        <w:rPr>
          <w:rFonts w:ascii="Times New Roman" w:hAnsi="Times New Roman"/>
          <w:b/>
          <w:i/>
          <w:lang w:val="el-GR"/>
        </w:rPr>
        <w:t>επινόηση μηχανισμών ελέγχου της πραγματικής εφαρμογής των συνθηκών</w:t>
      </w:r>
      <w:r w:rsidRPr="005F5A83">
        <w:rPr>
          <w:rFonts w:ascii="Times New Roman" w:hAnsi="Times New Roman"/>
          <w:lang w:val="el-GR"/>
        </w:rPr>
        <w:t>. Δηλαδή, το πέρασμα από το διακηρυκτικό στο νομικά δεσμευτικό.  Το πέρασμα πραγματοποιείται το 1950 με την υπογραφή της ΕΣΔΑ, αλλά εκεί</w:t>
      </w:r>
      <w:r>
        <w:rPr>
          <w:rFonts w:ascii="Times New Roman" w:hAnsi="Times New Roman"/>
          <w:lang w:val="el-GR"/>
        </w:rPr>
        <w:t xml:space="preserve"> ανακύπτει το ζήτημα ότι δεσμεύονται μόνο οι Ευρωπαίοι (</w:t>
      </w:r>
      <w:r w:rsidRPr="005F5A83">
        <w:rPr>
          <w:rFonts w:ascii="Times New Roman" w:hAnsi="Times New Roman"/>
          <w:lang w:val="el-GR"/>
        </w:rPr>
        <w:t xml:space="preserve">αρχικά μόνο 12 χώρες της Δυτικής Ευρώπης, πλέον 47 χώρες). </w:t>
      </w:r>
    </w:p>
    <w:p w:rsidR="00764648" w:rsidRPr="005F5A83" w:rsidRDefault="00764648" w:rsidP="00B17FB1">
      <w:pPr>
        <w:rPr>
          <w:rFonts w:ascii="Times New Roman" w:hAnsi="Times New Roman"/>
          <w:lang w:val="el-GR"/>
        </w:rPr>
      </w:pPr>
      <w:r w:rsidRPr="005F5A83">
        <w:rPr>
          <w:rFonts w:ascii="Times New Roman" w:hAnsi="Times New Roman"/>
          <w:lang w:val="el-GR"/>
        </w:rPr>
        <w:t xml:space="preserve">Το επόμενο βήμα γίνεται το 1966 με  τις </w:t>
      </w:r>
      <w:r w:rsidRPr="005F5A83">
        <w:rPr>
          <w:rFonts w:ascii="Times New Roman" w:hAnsi="Times New Roman"/>
          <w:b/>
          <w:i/>
          <w:lang w:val="el-GR"/>
        </w:rPr>
        <w:t>διεθνείς συνθήκες του Ο.Η.Ε</w:t>
      </w:r>
      <w:r w:rsidRPr="005F5A83">
        <w:rPr>
          <w:rFonts w:ascii="Times New Roman" w:hAnsi="Times New Roman"/>
          <w:lang w:val="el-GR"/>
        </w:rPr>
        <w:t>.</w:t>
      </w:r>
    </w:p>
    <w:p w:rsidR="00764648" w:rsidRPr="005F5A83" w:rsidRDefault="00764648" w:rsidP="00B17FB1">
      <w:pPr>
        <w:rPr>
          <w:rFonts w:ascii="Times New Roman" w:hAnsi="Times New Roman"/>
          <w:lang w:val="el-GR"/>
        </w:rPr>
      </w:pPr>
      <w:r>
        <w:rPr>
          <w:rFonts w:ascii="Times New Roman" w:hAnsi="Times New Roman"/>
          <w:lang w:val="el-GR"/>
        </w:rPr>
        <w:t xml:space="preserve"> </w:t>
      </w:r>
      <w:r w:rsidRPr="00B17FB1">
        <w:rPr>
          <w:rFonts w:ascii="Times New Roman" w:hAnsi="Times New Roman"/>
          <w:b/>
          <w:lang w:val="el-GR"/>
        </w:rPr>
        <w:t>Α)</w:t>
      </w:r>
      <w:r w:rsidR="00B17FB1">
        <w:rPr>
          <w:rFonts w:ascii="Times New Roman" w:hAnsi="Times New Roman"/>
          <w:lang w:val="el-GR"/>
        </w:rPr>
        <w:t xml:space="preserve"> </w:t>
      </w:r>
      <w:r>
        <w:rPr>
          <w:rFonts w:ascii="Times New Roman" w:hAnsi="Times New Roman"/>
          <w:lang w:val="el-GR"/>
        </w:rPr>
        <w:t xml:space="preserve">Με το </w:t>
      </w:r>
      <w:r w:rsidRPr="00B17FB1">
        <w:rPr>
          <w:rFonts w:ascii="Times New Roman" w:hAnsi="Times New Roman"/>
          <w:lang w:val="el-GR"/>
        </w:rPr>
        <w:t>Διεθνές Σύμφωνο για τα Ατομικά και Πολιτικά Δικαιώματα (</w:t>
      </w:r>
      <w:r w:rsidRPr="00B17FB1">
        <w:rPr>
          <w:rFonts w:ascii="Times New Roman" w:hAnsi="Times New Roman"/>
        </w:rPr>
        <w:t>ICCPR</w:t>
      </w:r>
      <w:r w:rsidRPr="005F5A83">
        <w:rPr>
          <w:rFonts w:ascii="Times New Roman" w:hAnsi="Times New Roman"/>
          <w:i/>
          <w:lang w:val="el-GR"/>
        </w:rPr>
        <w:t xml:space="preserve"> ) </w:t>
      </w:r>
      <w:r w:rsidRPr="005F5A83">
        <w:rPr>
          <w:rFonts w:ascii="Times New Roman" w:hAnsi="Times New Roman"/>
          <w:lang w:val="el-GR"/>
        </w:rPr>
        <w:t xml:space="preserve">κατοχυρώθηκαν τα αστικά και πολιτικά δικαιώματα. Το ευχολόγιο μετατρέπεται σε σαφή υποχρέωση της χώρας, που </w:t>
      </w:r>
      <w:r>
        <w:rPr>
          <w:rFonts w:ascii="Times New Roman" w:hAnsi="Times New Roman"/>
          <w:lang w:val="el-GR"/>
        </w:rPr>
        <w:t>εκφράζεται μέσω της</w:t>
      </w:r>
      <w:r w:rsidRPr="005F5A83">
        <w:rPr>
          <w:rFonts w:ascii="Times New Roman" w:hAnsi="Times New Roman"/>
          <w:lang w:val="el-GR"/>
        </w:rPr>
        <w:t xml:space="preserve"> συλλογική</w:t>
      </w:r>
      <w:r>
        <w:rPr>
          <w:rFonts w:ascii="Times New Roman" w:hAnsi="Times New Roman"/>
          <w:lang w:val="el-GR"/>
        </w:rPr>
        <w:t>ς</w:t>
      </w:r>
      <w:r w:rsidRPr="005F5A83">
        <w:rPr>
          <w:rFonts w:ascii="Times New Roman" w:hAnsi="Times New Roman"/>
          <w:lang w:val="el-GR"/>
        </w:rPr>
        <w:t xml:space="preserve"> υποχρέωση</w:t>
      </w:r>
      <w:r>
        <w:rPr>
          <w:rFonts w:ascii="Times New Roman" w:hAnsi="Times New Roman"/>
          <w:lang w:val="el-GR"/>
        </w:rPr>
        <w:t>ς</w:t>
      </w:r>
      <w:r w:rsidRPr="005F5A83">
        <w:rPr>
          <w:rFonts w:ascii="Times New Roman" w:hAnsi="Times New Roman"/>
          <w:lang w:val="el-GR"/>
        </w:rPr>
        <w:t xml:space="preserve"> εφαρμογής</w:t>
      </w:r>
      <w:r>
        <w:rPr>
          <w:rFonts w:ascii="Times New Roman" w:hAnsi="Times New Roman"/>
          <w:lang w:val="el-GR"/>
        </w:rPr>
        <w:t xml:space="preserve"> της προστασίας</w:t>
      </w:r>
      <w:r w:rsidRPr="005F5A83">
        <w:rPr>
          <w:rFonts w:ascii="Times New Roman" w:hAnsi="Times New Roman"/>
          <w:lang w:val="el-GR"/>
        </w:rPr>
        <w:t xml:space="preserve"> των δικαιωμάτων. Επί της ουσίας, οι διατάξεις της οικουμενικής διακήρυξης μεταφέρονται σε αυτό το σύμφωνο με διαφορά τη νομική δεσμευτικότητα(άρθρο 2). Το περιεχόμενο του Συμφώνου διαιρείται σε 6 μέρη:</w:t>
      </w:r>
    </w:p>
    <w:p w:rsidR="00764648" w:rsidRPr="005F5A83" w:rsidRDefault="00764648" w:rsidP="001B6C29">
      <w:pPr>
        <w:pStyle w:val="ListParagraph"/>
        <w:numPr>
          <w:ilvl w:val="0"/>
          <w:numId w:val="6"/>
        </w:numPr>
        <w:rPr>
          <w:rFonts w:ascii="Times New Roman" w:hAnsi="Times New Roman"/>
          <w:lang w:val="el-GR"/>
        </w:rPr>
      </w:pPr>
      <w:r w:rsidRPr="005F5A83">
        <w:rPr>
          <w:rFonts w:ascii="Times New Roman" w:hAnsi="Times New Roman"/>
          <w:lang w:val="el-GR"/>
        </w:rPr>
        <w:t>Άρθρο 1: Κατοχύρωση Δικαιώματος Λαών στη αυτονομία</w:t>
      </w:r>
    </w:p>
    <w:p w:rsidR="00764648" w:rsidRPr="005F5A83" w:rsidRDefault="00764648" w:rsidP="001B6C29">
      <w:pPr>
        <w:pStyle w:val="ListParagraph"/>
        <w:numPr>
          <w:ilvl w:val="0"/>
          <w:numId w:val="6"/>
        </w:numPr>
        <w:rPr>
          <w:rFonts w:ascii="Times New Roman" w:hAnsi="Times New Roman"/>
          <w:lang w:val="el-GR"/>
        </w:rPr>
      </w:pPr>
      <w:r>
        <w:rPr>
          <w:rFonts w:ascii="Times New Roman" w:hAnsi="Times New Roman"/>
          <w:lang w:val="el-GR"/>
        </w:rPr>
        <w:t>Άρθρα 2-5: Γενικές υ</w:t>
      </w:r>
      <w:r w:rsidRPr="005F5A83">
        <w:rPr>
          <w:rFonts w:ascii="Times New Roman" w:hAnsi="Times New Roman"/>
          <w:lang w:val="el-GR"/>
        </w:rPr>
        <w:t>ποχρεώσε</w:t>
      </w:r>
      <w:r>
        <w:rPr>
          <w:rFonts w:ascii="Times New Roman" w:hAnsi="Times New Roman"/>
          <w:lang w:val="el-GR"/>
        </w:rPr>
        <w:t>ις κρατών - μ</w:t>
      </w:r>
      <w:r w:rsidRPr="005F5A83">
        <w:rPr>
          <w:rFonts w:ascii="Times New Roman" w:hAnsi="Times New Roman"/>
          <w:lang w:val="el-GR"/>
        </w:rPr>
        <w:t>ερών και αρχές που διέπουν τα δικαιώματα που κατοχυρώνει το σύμφωνο</w:t>
      </w:r>
    </w:p>
    <w:p w:rsidR="00764648" w:rsidRPr="005F5A83" w:rsidRDefault="00764648" w:rsidP="001B6C29">
      <w:pPr>
        <w:pStyle w:val="ListParagraph"/>
        <w:numPr>
          <w:ilvl w:val="0"/>
          <w:numId w:val="6"/>
        </w:numPr>
        <w:rPr>
          <w:rFonts w:ascii="Times New Roman" w:hAnsi="Times New Roman"/>
          <w:lang w:val="el-GR"/>
        </w:rPr>
      </w:pPr>
      <w:r w:rsidRPr="005F5A83">
        <w:rPr>
          <w:rFonts w:ascii="Times New Roman" w:hAnsi="Times New Roman"/>
          <w:lang w:val="el-GR"/>
        </w:rPr>
        <w:t>Άρθρα 6-27: Ουσιαστικές διατάξεις επιμέρους δικαιωμάτ</w:t>
      </w:r>
      <w:r>
        <w:rPr>
          <w:rFonts w:ascii="Times New Roman" w:hAnsi="Times New Roman"/>
          <w:lang w:val="el-GR"/>
        </w:rPr>
        <w:t>ω</w:t>
      </w:r>
      <w:r w:rsidRPr="005F5A83">
        <w:rPr>
          <w:rFonts w:ascii="Times New Roman" w:hAnsi="Times New Roman"/>
          <w:lang w:val="el-GR"/>
        </w:rPr>
        <w:t>ν</w:t>
      </w:r>
    </w:p>
    <w:p w:rsidR="00764648" w:rsidRPr="005F5A83" w:rsidRDefault="00764648" w:rsidP="001B6C29">
      <w:pPr>
        <w:pStyle w:val="ListParagraph"/>
        <w:numPr>
          <w:ilvl w:val="0"/>
          <w:numId w:val="6"/>
        </w:numPr>
        <w:rPr>
          <w:rFonts w:ascii="Times New Roman" w:hAnsi="Times New Roman"/>
          <w:lang w:val="el-GR"/>
        </w:rPr>
      </w:pPr>
      <w:r w:rsidRPr="005F5A83">
        <w:rPr>
          <w:rFonts w:ascii="Times New Roman" w:hAnsi="Times New Roman"/>
          <w:lang w:val="el-GR"/>
        </w:rPr>
        <w:t>Άρθρο 28-45: Διατάξεις που αφορούν στη διαδικασία τήρησης της εφαρμογής του Συμφώνου από τα κράτη</w:t>
      </w:r>
      <w:r>
        <w:rPr>
          <w:rFonts w:ascii="Times New Roman" w:hAnsi="Times New Roman"/>
          <w:lang w:val="el-GR"/>
        </w:rPr>
        <w:t xml:space="preserve"> </w:t>
      </w:r>
      <w:r w:rsidRPr="005F5A83">
        <w:rPr>
          <w:rFonts w:ascii="Times New Roman" w:hAnsi="Times New Roman"/>
          <w:lang w:val="el-GR"/>
        </w:rPr>
        <w:t>-</w:t>
      </w:r>
      <w:r>
        <w:rPr>
          <w:rFonts w:ascii="Times New Roman" w:hAnsi="Times New Roman"/>
          <w:lang w:val="el-GR"/>
        </w:rPr>
        <w:t xml:space="preserve"> </w:t>
      </w:r>
      <w:r w:rsidRPr="005F5A83">
        <w:rPr>
          <w:rFonts w:ascii="Times New Roman" w:hAnsi="Times New Roman"/>
          <w:lang w:val="el-GR"/>
        </w:rPr>
        <w:t>μέρη</w:t>
      </w:r>
    </w:p>
    <w:p w:rsidR="00764648" w:rsidRPr="005F5A83" w:rsidRDefault="00764648" w:rsidP="001B6C29">
      <w:pPr>
        <w:pStyle w:val="ListParagraph"/>
        <w:numPr>
          <w:ilvl w:val="0"/>
          <w:numId w:val="6"/>
        </w:numPr>
        <w:rPr>
          <w:rFonts w:ascii="Times New Roman" w:hAnsi="Times New Roman"/>
          <w:lang w:val="el-GR"/>
        </w:rPr>
      </w:pPr>
      <w:r w:rsidRPr="005F5A83">
        <w:rPr>
          <w:rFonts w:ascii="Times New Roman" w:hAnsi="Times New Roman"/>
          <w:lang w:val="el-GR"/>
        </w:rPr>
        <w:t>Άρθρα 46-47: Ισχύς των διατάξεων του Χάρτη ΟΗΕ και εγγενές δικαίωμα των λαών στην απόλαυση του φυσικού τους πλούτου</w:t>
      </w:r>
    </w:p>
    <w:p w:rsidR="00764648" w:rsidRPr="005F5A83" w:rsidRDefault="00764648" w:rsidP="001B6C29">
      <w:pPr>
        <w:pStyle w:val="ListParagraph"/>
        <w:numPr>
          <w:ilvl w:val="0"/>
          <w:numId w:val="6"/>
        </w:numPr>
        <w:rPr>
          <w:rFonts w:ascii="Times New Roman" w:hAnsi="Times New Roman"/>
          <w:lang w:val="el-GR"/>
        </w:rPr>
      </w:pPr>
      <w:r w:rsidRPr="005F5A83">
        <w:rPr>
          <w:rFonts w:ascii="Times New Roman" w:hAnsi="Times New Roman"/>
          <w:lang w:val="el-GR"/>
        </w:rPr>
        <w:t>Άρθρα 48-53: Τελικές διατάξεις</w:t>
      </w:r>
    </w:p>
    <w:p w:rsidR="00764648" w:rsidRPr="005F5A83" w:rsidRDefault="00764648" w:rsidP="00B17FB1">
      <w:pPr>
        <w:rPr>
          <w:rFonts w:ascii="Times New Roman" w:hAnsi="Times New Roman"/>
          <w:lang w:val="el-GR"/>
        </w:rPr>
      </w:pPr>
      <w:r w:rsidRPr="005F5A83">
        <w:rPr>
          <w:rFonts w:ascii="Times New Roman" w:hAnsi="Times New Roman"/>
          <w:lang w:val="el-GR"/>
        </w:rPr>
        <w:t xml:space="preserve">Δημιουργείται, λοιπόν, με το άρθρο 28 ένας μηχανισμός ελέγχου που εξετάζει την εφαρμογή των κανόνων που ο ίδιος θεσπίζει. Αυτός είναι η Επιτροπή Ανθρωπίνων Δικαιωμάτων ή </w:t>
      </w:r>
      <w:r w:rsidRPr="005F5A83">
        <w:rPr>
          <w:rFonts w:ascii="Times New Roman" w:hAnsi="Times New Roman"/>
        </w:rPr>
        <w:t>Human</w:t>
      </w:r>
      <w:r w:rsidRPr="005F5A83">
        <w:rPr>
          <w:rFonts w:ascii="Times New Roman" w:hAnsi="Times New Roman"/>
          <w:lang w:val="el-GR"/>
        </w:rPr>
        <w:t xml:space="preserve"> </w:t>
      </w:r>
      <w:r w:rsidRPr="005F5A83">
        <w:rPr>
          <w:rFonts w:ascii="Times New Roman" w:hAnsi="Times New Roman"/>
        </w:rPr>
        <w:t>Rights</w:t>
      </w:r>
      <w:r w:rsidRPr="005F5A83">
        <w:rPr>
          <w:rFonts w:ascii="Times New Roman" w:hAnsi="Times New Roman"/>
          <w:lang w:val="el-GR"/>
        </w:rPr>
        <w:t xml:space="preserve"> </w:t>
      </w:r>
      <w:r w:rsidRPr="005F5A83">
        <w:rPr>
          <w:rFonts w:ascii="Times New Roman" w:hAnsi="Times New Roman"/>
        </w:rPr>
        <w:t>Committee</w:t>
      </w:r>
      <w:r w:rsidRPr="005F5A83">
        <w:rPr>
          <w:rFonts w:ascii="Times New Roman" w:hAnsi="Times New Roman"/>
          <w:lang w:val="el-GR"/>
        </w:rPr>
        <w:t xml:space="preserve"> και άρχισε τη λει</w:t>
      </w:r>
      <w:r>
        <w:rPr>
          <w:rFonts w:ascii="Times New Roman" w:hAnsi="Times New Roman"/>
          <w:lang w:val="el-GR"/>
        </w:rPr>
        <w:t>τουργία της το 1977. Συνίσταται</w:t>
      </w:r>
      <w:r w:rsidRPr="005F5A83">
        <w:rPr>
          <w:rFonts w:ascii="Times New Roman" w:hAnsi="Times New Roman"/>
          <w:lang w:val="el-GR"/>
        </w:rPr>
        <w:t xml:space="preserve"> από εμπειρογνώμονες που δημιούργησαν το ίδιο το σύμφωνο. Αποτελεί ένα ανεξάρ</w:t>
      </w:r>
      <w:r>
        <w:rPr>
          <w:rFonts w:ascii="Times New Roman" w:hAnsi="Times New Roman"/>
          <w:lang w:val="el-GR"/>
        </w:rPr>
        <w:t>τ</w:t>
      </w:r>
      <w:r w:rsidRPr="005F5A83">
        <w:rPr>
          <w:rFonts w:ascii="Times New Roman" w:hAnsi="Times New Roman"/>
          <w:lang w:val="el-GR"/>
        </w:rPr>
        <w:t>ητο σώμα από μέλη που προτείνονται μεν από κράτη, αλλά δεν τα εκπροσωπούν. Τα μέλη της Επιτροπής υπηρετούν με την προσωπική τους ιδιότητα για διάστημα 4 ετών, με δικαίωμα επανεκλογής.</w:t>
      </w:r>
    </w:p>
    <w:p w:rsidR="00764648" w:rsidRPr="005F5A83" w:rsidRDefault="00764648" w:rsidP="00B17FB1">
      <w:pPr>
        <w:rPr>
          <w:rFonts w:ascii="Times New Roman" w:hAnsi="Times New Roman"/>
          <w:lang w:val="el-GR"/>
        </w:rPr>
      </w:pPr>
      <w:r w:rsidRPr="005F5A83">
        <w:rPr>
          <w:rFonts w:ascii="Times New Roman" w:hAnsi="Times New Roman"/>
          <w:lang w:val="el-GR"/>
        </w:rPr>
        <w:t xml:space="preserve"> Οι βασικοί τρόποι ελέγχου είναι οι εξής:</w:t>
      </w:r>
    </w:p>
    <w:p w:rsidR="00764648" w:rsidRPr="005F5A83" w:rsidRDefault="00764648" w:rsidP="001B6C29">
      <w:pPr>
        <w:pStyle w:val="ListParagraph"/>
        <w:numPr>
          <w:ilvl w:val="0"/>
          <w:numId w:val="2"/>
        </w:numPr>
        <w:rPr>
          <w:rFonts w:ascii="Times New Roman" w:hAnsi="Times New Roman"/>
          <w:lang w:val="el-GR"/>
        </w:rPr>
      </w:pPr>
      <w:r w:rsidRPr="005F5A83">
        <w:rPr>
          <w:rFonts w:ascii="Times New Roman" w:hAnsi="Times New Roman"/>
          <w:lang w:val="el-GR"/>
        </w:rPr>
        <w:t xml:space="preserve">Συντάσσεται κάθε χρόνο </w:t>
      </w:r>
      <w:r w:rsidRPr="00B17FB1">
        <w:rPr>
          <w:rFonts w:ascii="Times New Roman" w:hAnsi="Times New Roman"/>
          <w:b/>
          <w:lang w:val="el-GR"/>
        </w:rPr>
        <w:t>έκθεση</w:t>
      </w:r>
      <w:r w:rsidRPr="00B17FB1">
        <w:rPr>
          <w:rFonts w:ascii="Times New Roman" w:hAnsi="Times New Roman"/>
          <w:lang w:val="el-GR"/>
        </w:rPr>
        <w:t xml:space="preserve"> </w:t>
      </w:r>
      <w:r w:rsidRPr="005F5A83">
        <w:rPr>
          <w:rFonts w:ascii="Times New Roman" w:hAnsi="Times New Roman"/>
          <w:lang w:val="el-GR"/>
        </w:rPr>
        <w:t xml:space="preserve">από κάθε κράτος προς την </w:t>
      </w:r>
      <w:r w:rsidRPr="005F5A83">
        <w:rPr>
          <w:rFonts w:ascii="Times New Roman" w:hAnsi="Times New Roman"/>
        </w:rPr>
        <w:t>HRCommittee</w:t>
      </w:r>
      <w:r w:rsidRPr="005F5A83">
        <w:rPr>
          <w:rFonts w:ascii="Times New Roman" w:hAnsi="Times New Roman"/>
          <w:lang w:val="el-GR"/>
        </w:rPr>
        <w:t>, όπου εξηγεί τι έκανε για να εφαρμόσει τις υποχρεώσεις που είχε αναλάβει(</w:t>
      </w:r>
      <w:r w:rsidRPr="005F5A83">
        <w:rPr>
          <w:rFonts w:ascii="Times New Roman" w:hAnsi="Times New Roman"/>
          <w:b/>
          <w:lang w:val="el-GR"/>
        </w:rPr>
        <w:t>Κ→</w:t>
      </w:r>
      <w:r w:rsidRPr="005F5A83">
        <w:rPr>
          <w:rFonts w:ascii="Times New Roman" w:hAnsi="Times New Roman"/>
          <w:b/>
        </w:rPr>
        <w:t>HRC</w:t>
      </w:r>
      <w:r>
        <w:rPr>
          <w:rFonts w:ascii="Times New Roman" w:hAnsi="Times New Roman"/>
          <w:lang w:val="el-GR"/>
        </w:rPr>
        <w:t xml:space="preserve">). </w:t>
      </w:r>
      <w:r w:rsidRPr="005F5A83">
        <w:rPr>
          <w:rFonts w:ascii="Times New Roman" w:hAnsi="Times New Roman"/>
          <w:lang w:val="el-GR"/>
        </w:rPr>
        <w:t>Η εκάστοτε έκθεση διαβιβάζεται σε άλλα όργανα του Ο.Η.Ε., αλλά δε δημοσιοποιείται, εκτός αν συναινέσει το κράτος. Παλιά δε συνέβαινε παρά σε εξαιρετικές περιπτώσεις η δημοσίευση. Αντιθέτως, σήμερα, αποτελεί τον κανόνα. Στην έκθεση αυτή</w:t>
      </w:r>
      <w:r>
        <w:rPr>
          <w:rFonts w:ascii="Times New Roman" w:hAnsi="Times New Roman"/>
          <w:lang w:val="el-GR"/>
        </w:rPr>
        <w:t>,</w:t>
      </w:r>
      <w:r w:rsidRPr="005F5A83">
        <w:rPr>
          <w:rFonts w:ascii="Times New Roman" w:hAnsi="Times New Roman"/>
          <w:lang w:val="el-GR"/>
        </w:rPr>
        <w:t xml:space="preserve"> η </w:t>
      </w:r>
      <w:r w:rsidRPr="005F5A83">
        <w:rPr>
          <w:rFonts w:ascii="Times New Roman" w:hAnsi="Times New Roman"/>
        </w:rPr>
        <w:t>HRCommittee</w:t>
      </w:r>
      <w:r w:rsidRPr="005F5A83">
        <w:rPr>
          <w:rFonts w:ascii="Times New Roman" w:hAnsi="Times New Roman"/>
          <w:lang w:val="el-GR"/>
        </w:rPr>
        <w:t xml:space="preserve"> απαντά είτε με ατομικές παρατηρήσεις είτε εκδίδει γενικά σχόλια. Τα σχόλια </w:t>
      </w:r>
      <w:r>
        <w:rPr>
          <w:rFonts w:ascii="Times New Roman" w:hAnsi="Times New Roman"/>
          <w:lang w:val="el-GR"/>
        </w:rPr>
        <w:t>μπορούν να διακριθούν</w:t>
      </w:r>
      <w:r w:rsidRPr="005F5A83">
        <w:rPr>
          <w:rFonts w:ascii="Times New Roman" w:hAnsi="Times New Roman"/>
          <w:lang w:val="el-GR"/>
        </w:rPr>
        <w:t xml:space="preserve"> σε 2 κατηγορίες:</w:t>
      </w:r>
    </w:p>
    <w:p w:rsidR="00764648" w:rsidRPr="005F5A83" w:rsidRDefault="00764648" w:rsidP="009A2B5F">
      <w:pPr>
        <w:pStyle w:val="ListParagraph"/>
        <w:numPr>
          <w:ilvl w:val="1"/>
          <w:numId w:val="6"/>
        </w:numPr>
        <w:rPr>
          <w:rFonts w:ascii="Times New Roman" w:hAnsi="Times New Roman"/>
          <w:lang w:val="el-GR"/>
        </w:rPr>
      </w:pPr>
      <w:r w:rsidRPr="005F5A83">
        <w:rPr>
          <w:rFonts w:ascii="Times New Roman" w:hAnsi="Times New Roman"/>
          <w:lang w:val="el-GR"/>
        </w:rPr>
        <w:t>Παρέχουν οδηγίες στα κράτη μέρη για τον τρόπο σύνταξης των εκθέσεων και εφαρμογής των διατάξεων στην εσωτερική έννομη τάξη. Συγκεκριμένα, κατά τις οδηγίες της Επιτροπής προς τα κράτη-μέρη, στις εκθέσεις τα κράτη οφείλουν να υποβάλουν τα μέτρα που υιοθέτησαν για την εφαρμογή</w:t>
      </w:r>
      <w:r>
        <w:rPr>
          <w:rFonts w:ascii="Times New Roman" w:hAnsi="Times New Roman"/>
          <w:lang w:val="el-GR"/>
        </w:rPr>
        <w:t xml:space="preserve"> του Συμφώνου, την πρόοδο που επε</w:t>
      </w:r>
      <w:r w:rsidRPr="005F5A83">
        <w:rPr>
          <w:rFonts w:ascii="Times New Roman" w:hAnsi="Times New Roman"/>
          <w:lang w:val="el-GR"/>
        </w:rPr>
        <w:t>τεύχθη στην απόλαυση δικαιωμάτων, τις δυσκολίες πο</w:t>
      </w:r>
      <w:r>
        <w:rPr>
          <w:rFonts w:ascii="Times New Roman" w:hAnsi="Times New Roman"/>
          <w:lang w:val="el-GR"/>
        </w:rPr>
        <w:t>υ αντιμετώπισαν τα κ</w:t>
      </w:r>
      <w:r w:rsidRPr="005F5A83">
        <w:rPr>
          <w:rFonts w:ascii="Times New Roman" w:hAnsi="Times New Roman"/>
          <w:lang w:val="el-GR"/>
        </w:rPr>
        <w:t xml:space="preserve">ράτη κατά την εφαρμογή </w:t>
      </w:r>
      <w:r w:rsidRPr="005F5A83">
        <w:rPr>
          <w:rFonts w:ascii="Times New Roman" w:hAnsi="Times New Roman"/>
          <w:lang w:val="el-GR"/>
        </w:rPr>
        <w:lastRenderedPageBreak/>
        <w:t>των διατάξεων και τους θεσμούς ή τα όργανα που συνέβαλλαν στην υλοποίηση της προστασίας των δικαιωμάτων</w:t>
      </w:r>
      <w:r>
        <w:rPr>
          <w:rFonts w:ascii="Times New Roman" w:hAnsi="Times New Roman"/>
          <w:lang w:val="el-GR"/>
        </w:rPr>
        <w:t>.</w:t>
      </w:r>
    </w:p>
    <w:p w:rsidR="00764648" w:rsidRPr="005F5A83" w:rsidRDefault="00764648" w:rsidP="009A2B5F">
      <w:pPr>
        <w:pStyle w:val="ListParagraph"/>
        <w:numPr>
          <w:ilvl w:val="1"/>
          <w:numId w:val="6"/>
        </w:numPr>
        <w:rPr>
          <w:rFonts w:ascii="Times New Roman" w:hAnsi="Times New Roman"/>
          <w:lang w:val="el-GR"/>
        </w:rPr>
      </w:pPr>
      <w:r>
        <w:rPr>
          <w:rFonts w:ascii="Times New Roman" w:hAnsi="Times New Roman"/>
          <w:lang w:val="el-GR"/>
        </w:rPr>
        <w:t xml:space="preserve">Λειτουργούν προς </w:t>
      </w:r>
      <w:r w:rsidRPr="005F5A83">
        <w:rPr>
          <w:rFonts w:ascii="Times New Roman" w:hAnsi="Times New Roman"/>
          <w:lang w:val="el-GR"/>
        </w:rPr>
        <w:t>ερμηνεία των διατάξεων που αφορούν τα ουσιαστικά δικαιώματα του Συμφώνου</w:t>
      </w:r>
      <w:r>
        <w:rPr>
          <w:rFonts w:ascii="Times New Roman" w:hAnsi="Times New Roman"/>
          <w:lang w:val="el-GR"/>
        </w:rPr>
        <w:t>.</w:t>
      </w:r>
    </w:p>
    <w:p w:rsidR="00764648" w:rsidRPr="005F5A83" w:rsidRDefault="00764648" w:rsidP="001B6C29">
      <w:pPr>
        <w:ind w:left="360"/>
        <w:rPr>
          <w:rFonts w:ascii="Times New Roman" w:hAnsi="Times New Roman"/>
          <w:lang w:val="el-GR"/>
        </w:rPr>
      </w:pPr>
      <w:r w:rsidRPr="005F5A83">
        <w:rPr>
          <w:rFonts w:ascii="Times New Roman" w:hAnsi="Times New Roman"/>
          <w:lang w:val="el-GR"/>
        </w:rPr>
        <w:t xml:space="preserve"> Προτέρημα της διαδικασίας είναι ότι είναι οικειοθελής και κατ’αρχήν τουλάχιστον ήταν μη δεσμευτική.</w:t>
      </w:r>
    </w:p>
    <w:p w:rsidR="00764648" w:rsidRPr="005F5A83" w:rsidRDefault="00764648" w:rsidP="001B6C29">
      <w:pPr>
        <w:pStyle w:val="ListParagraph"/>
        <w:numPr>
          <w:ilvl w:val="0"/>
          <w:numId w:val="2"/>
        </w:numPr>
        <w:rPr>
          <w:rFonts w:ascii="Times New Roman" w:hAnsi="Times New Roman"/>
          <w:lang w:val="el-GR"/>
        </w:rPr>
      </w:pPr>
      <w:r w:rsidRPr="00B17FB1">
        <w:rPr>
          <w:rFonts w:ascii="Times New Roman" w:hAnsi="Times New Roman"/>
          <w:b/>
          <w:lang w:val="el-GR"/>
        </w:rPr>
        <w:t>Διακρατική προσφυγή</w:t>
      </w:r>
      <w:r w:rsidRPr="005F5A83">
        <w:rPr>
          <w:rFonts w:ascii="Times New Roman" w:hAnsi="Times New Roman"/>
          <w:lang w:val="el-GR"/>
        </w:rPr>
        <w:t xml:space="preserve">. Πρόκειται για μυστική συζήτηση και απόφαση ανάμεσα σε κράτη( </w:t>
      </w:r>
      <w:r w:rsidRPr="005F5A83">
        <w:rPr>
          <w:rFonts w:ascii="Times New Roman" w:hAnsi="Times New Roman"/>
          <w:b/>
          <w:lang w:val="el-GR"/>
        </w:rPr>
        <w:t>Κ</w:t>
      </w:r>
      <w:r w:rsidRPr="005F5A83">
        <w:rPr>
          <w:rFonts w:ascii="Times New Roman" w:hAnsi="Times New Roman"/>
          <w:b/>
          <w:vertAlign w:val="subscript"/>
          <w:lang w:val="el-GR"/>
        </w:rPr>
        <w:t>1</w:t>
      </w:r>
      <w:r w:rsidRPr="005F5A83">
        <w:rPr>
          <w:rFonts w:ascii="Times New Roman" w:hAnsi="Times New Roman"/>
          <w:b/>
          <w:lang w:val="el-GR"/>
        </w:rPr>
        <w:t>→Κ</w:t>
      </w:r>
      <w:r w:rsidRPr="005F5A83">
        <w:rPr>
          <w:rFonts w:ascii="Times New Roman" w:hAnsi="Times New Roman"/>
          <w:b/>
          <w:vertAlign w:val="subscript"/>
          <w:lang w:val="el-GR"/>
        </w:rPr>
        <w:t>2</w:t>
      </w:r>
      <w:r w:rsidRPr="005F5A83">
        <w:rPr>
          <w:rFonts w:ascii="Times New Roman" w:hAnsi="Times New Roman"/>
          <w:lang w:val="el-GR"/>
        </w:rPr>
        <w:t>). Αρχικά ήταν αρκετά δύσκολη</w:t>
      </w:r>
      <w:r>
        <w:rPr>
          <w:rFonts w:ascii="Times New Roman" w:hAnsi="Times New Roman"/>
          <w:lang w:val="el-GR"/>
        </w:rPr>
        <w:t>,</w:t>
      </w:r>
      <w:r w:rsidRPr="005F5A83">
        <w:rPr>
          <w:rFonts w:ascii="Times New Roman" w:hAnsi="Times New Roman"/>
          <w:lang w:val="el-GR"/>
        </w:rPr>
        <w:t xml:space="preserve"> γιατί </w:t>
      </w:r>
      <w:r>
        <w:rPr>
          <w:rFonts w:ascii="Times New Roman" w:hAnsi="Times New Roman"/>
          <w:lang w:val="el-GR"/>
        </w:rPr>
        <w:t>το</w:t>
      </w:r>
      <w:r w:rsidRPr="005F5A83">
        <w:rPr>
          <w:rFonts w:ascii="Times New Roman" w:hAnsi="Times New Roman"/>
          <w:lang w:val="el-GR"/>
        </w:rPr>
        <w:t xml:space="preserve"> Κ</w:t>
      </w:r>
      <w:r w:rsidRPr="005F5A83">
        <w:rPr>
          <w:rFonts w:ascii="Times New Roman" w:hAnsi="Times New Roman"/>
          <w:vertAlign w:val="subscript"/>
          <w:lang w:val="el-GR"/>
        </w:rPr>
        <w:t>2</w:t>
      </w:r>
      <w:r w:rsidRPr="005F5A83">
        <w:rPr>
          <w:rFonts w:ascii="Times New Roman" w:hAnsi="Times New Roman"/>
          <w:lang w:val="el-GR"/>
        </w:rPr>
        <w:t xml:space="preserve"> </w:t>
      </w:r>
      <w:r>
        <w:rPr>
          <w:rFonts w:ascii="Times New Roman" w:hAnsi="Times New Roman"/>
          <w:lang w:val="el-GR"/>
        </w:rPr>
        <w:t>βρισκόταν σε θέση απολογητική</w:t>
      </w:r>
      <w:r w:rsidRPr="005F5A83">
        <w:rPr>
          <w:rFonts w:ascii="Times New Roman" w:hAnsi="Times New Roman"/>
          <w:lang w:val="el-GR"/>
        </w:rPr>
        <w:t>.</w:t>
      </w:r>
    </w:p>
    <w:p w:rsidR="00764648" w:rsidRPr="005F5A83" w:rsidRDefault="00764648" w:rsidP="001B6C29">
      <w:pPr>
        <w:ind w:left="360"/>
        <w:rPr>
          <w:rFonts w:ascii="Times New Roman" w:hAnsi="Times New Roman"/>
          <w:lang w:val="el-GR"/>
        </w:rPr>
      </w:pPr>
      <w:r w:rsidRPr="005F5A83">
        <w:rPr>
          <w:rFonts w:ascii="Times New Roman" w:hAnsi="Times New Roman"/>
          <w:lang w:val="el-GR"/>
        </w:rPr>
        <w:t xml:space="preserve">Στο μεταξύ η ΕΣΔΑ λειτουργεί παράλληλα </w:t>
      </w:r>
      <w:r>
        <w:rPr>
          <w:rFonts w:ascii="Times New Roman" w:hAnsi="Times New Roman"/>
          <w:lang w:val="el-GR"/>
        </w:rPr>
        <w:t xml:space="preserve">με το Σύμφωνο </w:t>
      </w:r>
      <w:r w:rsidRPr="005F5A83">
        <w:rPr>
          <w:rFonts w:ascii="Times New Roman" w:hAnsi="Times New Roman"/>
          <w:lang w:val="el-GR"/>
        </w:rPr>
        <w:t xml:space="preserve">και δημιουργεί </w:t>
      </w:r>
      <w:r>
        <w:rPr>
          <w:rFonts w:ascii="Times New Roman" w:hAnsi="Times New Roman"/>
          <w:lang w:val="el-GR"/>
        </w:rPr>
        <w:t>διαφορετική βάση προστασίας</w:t>
      </w:r>
      <w:r w:rsidRPr="005F5A83">
        <w:rPr>
          <w:rFonts w:ascii="Times New Roman" w:hAnsi="Times New Roman"/>
          <w:lang w:val="el-GR"/>
        </w:rPr>
        <w:t xml:space="preserve">. Ταυτόχρονα τα γενικά σχόλια της </w:t>
      </w:r>
      <w:r w:rsidRPr="005F5A83">
        <w:rPr>
          <w:rFonts w:ascii="Times New Roman" w:hAnsi="Times New Roman"/>
        </w:rPr>
        <w:t>HRCommittee</w:t>
      </w:r>
      <w:r w:rsidRPr="005F5A83">
        <w:rPr>
          <w:rFonts w:ascii="Times New Roman" w:hAnsi="Times New Roman"/>
          <w:lang w:val="el-GR"/>
        </w:rPr>
        <w:t xml:space="preserve"> που</w:t>
      </w:r>
      <w:r>
        <w:rPr>
          <w:rFonts w:ascii="Times New Roman" w:hAnsi="Times New Roman"/>
          <w:lang w:val="el-GR"/>
        </w:rPr>
        <w:t xml:space="preserve"> κατ’ αρχήν</w:t>
      </w:r>
      <w:r w:rsidRPr="005F5A83">
        <w:rPr>
          <w:rFonts w:ascii="Times New Roman" w:hAnsi="Times New Roman"/>
          <w:lang w:val="el-GR"/>
        </w:rPr>
        <w:t xml:space="preserve"> έπρεπε να είναι ουδέτερα </w:t>
      </w:r>
      <w:r>
        <w:rPr>
          <w:rFonts w:ascii="Times New Roman" w:hAnsi="Times New Roman"/>
          <w:lang w:val="el-GR"/>
        </w:rPr>
        <w:t xml:space="preserve">καταλήγουν σε </w:t>
      </w:r>
      <w:r w:rsidRPr="005F5A83">
        <w:rPr>
          <w:rFonts w:ascii="Times New Roman" w:hAnsi="Times New Roman"/>
          <w:lang w:val="el-GR"/>
        </w:rPr>
        <w:t>σειρά εκθέσεων</w:t>
      </w:r>
      <w:r>
        <w:rPr>
          <w:rFonts w:ascii="Times New Roman" w:hAnsi="Times New Roman"/>
          <w:lang w:val="el-GR"/>
        </w:rPr>
        <w:t>,</w:t>
      </w:r>
      <w:r w:rsidRPr="005F5A83">
        <w:rPr>
          <w:rFonts w:ascii="Times New Roman" w:hAnsi="Times New Roman"/>
          <w:lang w:val="el-GR"/>
        </w:rPr>
        <w:t xml:space="preserve"> όπου διατυπώνεται ο τρόπος με τον οποίο η </w:t>
      </w:r>
      <w:r w:rsidRPr="005F5A83">
        <w:rPr>
          <w:rFonts w:ascii="Times New Roman" w:hAnsi="Times New Roman"/>
        </w:rPr>
        <w:t>HRCommittee</w:t>
      </w:r>
      <w:r w:rsidRPr="005F5A83">
        <w:rPr>
          <w:rFonts w:ascii="Times New Roman" w:hAnsi="Times New Roman"/>
          <w:lang w:val="el-GR"/>
        </w:rPr>
        <w:t xml:space="preserve"> αντιλαμβάνεται τα δικαιώματα. Η περιγραφή διευρύνει τα δικαιώματα και λειτουργεί σαν ερμην</w:t>
      </w:r>
      <w:r>
        <w:rPr>
          <w:rFonts w:ascii="Times New Roman" w:hAnsi="Times New Roman"/>
          <w:lang w:val="el-GR"/>
        </w:rPr>
        <w:t>ευτική εγκύκλιος που χαράσσει το πλαίσιο ενός νέου συμφώ</w:t>
      </w:r>
      <w:r w:rsidRPr="005F5A83">
        <w:rPr>
          <w:rFonts w:ascii="Times New Roman" w:hAnsi="Times New Roman"/>
          <w:lang w:val="el-GR"/>
        </w:rPr>
        <w:t>νο</w:t>
      </w:r>
      <w:r>
        <w:rPr>
          <w:rFonts w:ascii="Times New Roman" w:hAnsi="Times New Roman"/>
          <w:lang w:val="el-GR"/>
        </w:rPr>
        <w:t>υ</w:t>
      </w:r>
      <w:r w:rsidRPr="005F5A83">
        <w:rPr>
          <w:rFonts w:ascii="Times New Roman" w:hAnsi="Times New Roman"/>
          <w:lang w:val="el-GR"/>
        </w:rPr>
        <w:t xml:space="preserve">. </w:t>
      </w:r>
    </w:p>
    <w:p w:rsidR="00B17FB1" w:rsidRDefault="00B17FB1" w:rsidP="00B17FB1">
      <w:pPr>
        <w:rPr>
          <w:rFonts w:ascii="Times New Roman" w:hAnsi="Times New Roman"/>
          <w:lang w:val="el-GR"/>
        </w:rPr>
      </w:pPr>
      <w:r>
        <w:rPr>
          <w:rFonts w:ascii="Times New Roman" w:hAnsi="Times New Roman"/>
          <w:b/>
          <w:i/>
          <w:noProof/>
          <w:u w:val="single"/>
        </w:rPr>
        <w:drawing>
          <wp:inline distT="0" distB="0" distL="0" distR="0">
            <wp:extent cx="5438633" cy="1064525"/>
            <wp:effectExtent l="76200" t="57150" r="8636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Pr="005F5A83">
        <w:rPr>
          <w:rFonts w:ascii="Times New Roman" w:hAnsi="Times New Roman"/>
          <w:lang w:val="el-GR"/>
        </w:rPr>
        <w:t xml:space="preserve"> </w:t>
      </w:r>
    </w:p>
    <w:p w:rsidR="00B17FB1" w:rsidRDefault="00764648" w:rsidP="00B17FB1">
      <w:pPr>
        <w:rPr>
          <w:rFonts w:ascii="Times New Roman" w:hAnsi="Times New Roman"/>
          <w:lang w:val="el-GR"/>
        </w:rPr>
      </w:pPr>
      <w:r w:rsidRPr="005F5A83">
        <w:rPr>
          <w:rFonts w:ascii="Times New Roman" w:hAnsi="Times New Roman"/>
          <w:lang w:val="el-GR"/>
        </w:rPr>
        <w:t>Υπάρχει και άλλη μια μορφή ελέγχου πο</w:t>
      </w:r>
      <w:r>
        <w:rPr>
          <w:rFonts w:ascii="Times New Roman" w:hAnsi="Times New Roman"/>
          <w:lang w:val="el-GR"/>
        </w:rPr>
        <w:t>υ προβλέπεται στο πρωτόκολλο της</w:t>
      </w:r>
      <w:r w:rsidRPr="005F5A83">
        <w:rPr>
          <w:rFonts w:ascii="Times New Roman" w:hAnsi="Times New Roman"/>
          <w:lang w:val="el-GR"/>
        </w:rPr>
        <w:t xml:space="preserve"> </w:t>
      </w:r>
      <w:r w:rsidRPr="005F5A83">
        <w:rPr>
          <w:rFonts w:ascii="Times New Roman" w:hAnsi="Times New Roman"/>
        </w:rPr>
        <w:t>HRCommittee</w:t>
      </w:r>
      <w:r>
        <w:rPr>
          <w:rFonts w:ascii="Times New Roman" w:hAnsi="Times New Roman"/>
          <w:lang w:val="el-GR"/>
        </w:rPr>
        <w:t>,</w:t>
      </w:r>
      <w:r w:rsidRPr="005F5A83">
        <w:rPr>
          <w:rFonts w:ascii="Times New Roman" w:hAnsi="Times New Roman"/>
          <w:lang w:val="el-GR"/>
        </w:rPr>
        <w:t xml:space="preserve"> η </w:t>
      </w:r>
      <w:r w:rsidRPr="005F5A83">
        <w:rPr>
          <w:rFonts w:ascii="Times New Roman" w:hAnsi="Times New Roman"/>
          <w:b/>
          <w:u w:val="single"/>
          <w:lang w:val="el-GR"/>
        </w:rPr>
        <w:t>ατομική προσφυγή</w:t>
      </w:r>
      <w:r w:rsidRPr="005F5A83">
        <w:rPr>
          <w:rFonts w:ascii="Times New Roman" w:hAnsi="Times New Roman"/>
          <w:lang w:val="el-GR"/>
        </w:rPr>
        <w:t>(</w:t>
      </w:r>
      <w:r w:rsidRPr="005F5A83">
        <w:rPr>
          <w:rFonts w:ascii="Times New Roman" w:hAnsi="Times New Roman"/>
          <w:b/>
          <w:lang w:val="el-GR"/>
        </w:rPr>
        <w:t>κ→Κ</w:t>
      </w:r>
      <w:r w:rsidRPr="005F5A83">
        <w:rPr>
          <w:rFonts w:ascii="Times New Roman" w:hAnsi="Times New Roman"/>
          <w:lang w:val="el-GR"/>
        </w:rPr>
        <w:t>). Απαραίτητη προϋπόθεση για τη διαδικασία αυτή είναι το κράτος να κύρωσε το Πρωτόκολλο και κατ’ επέκταση να αναγνώρισε την αρμοδιότητα της Επιτροπής να λαμβάνει ατομικές αναφορές. Ο πολίτης δεν δύναται, δηλαδή, να προσφύγει στην επιτροπή, παρά μόνο αν το κράτος το επιτρέψει ρητά. Πρόκειται για κλειστή διαδικασία με μη δημοσιεύσιμη απόφαση εκτός αν</w:t>
      </w:r>
      <w:r>
        <w:rPr>
          <w:rFonts w:ascii="Times New Roman" w:hAnsi="Times New Roman"/>
          <w:lang w:val="el-GR"/>
        </w:rPr>
        <w:t xml:space="preserve"> και πάλι</w:t>
      </w:r>
      <w:r w:rsidRPr="005F5A83">
        <w:rPr>
          <w:rFonts w:ascii="Times New Roman" w:hAnsi="Times New Roman"/>
          <w:lang w:val="el-GR"/>
        </w:rPr>
        <w:t xml:space="preserve"> το κράτος το επιτρέψει ρητά.</w:t>
      </w:r>
    </w:p>
    <w:p w:rsidR="00764648" w:rsidRPr="005F5A83" w:rsidRDefault="00764648" w:rsidP="00B17FB1">
      <w:pPr>
        <w:rPr>
          <w:rFonts w:ascii="Times New Roman" w:hAnsi="Times New Roman"/>
          <w:lang w:val="el-GR"/>
        </w:rPr>
      </w:pPr>
      <w:r w:rsidRPr="005F5A83">
        <w:rPr>
          <w:rFonts w:ascii="Times New Roman" w:hAnsi="Times New Roman"/>
          <w:lang w:val="el-GR"/>
        </w:rPr>
        <w:t xml:space="preserve">Οι αποφάσεις της Επιτροπής δεν είναι δεσμευτικές για τα κράτη μέρη, ωστόσο αυτά οφείλουν να τις ακολουθούν αν θέλουν να δείξουν ότι σέβονται τις διεθνείς τους υποχρεώσεις. Η </w:t>
      </w:r>
      <w:r w:rsidRPr="005F5A83">
        <w:rPr>
          <w:rFonts w:ascii="Times New Roman" w:hAnsi="Times New Roman"/>
        </w:rPr>
        <w:t>HRCommittee</w:t>
      </w:r>
      <w:r w:rsidRPr="005F5A83">
        <w:rPr>
          <w:rFonts w:ascii="Times New Roman" w:hAnsi="Times New Roman"/>
          <w:lang w:val="el-GR"/>
        </w:rPr>
        <w:t xml:space="preserve"> είναι ένα πολιτικό και όχι δικαστηριακό όργανο και για αυτό δεν απαιτούνται όροι δικαστηριακοί(π.χ. αρχή της δημοσιότητας). Πάντως ακόμα και στην ατομική προσφυγή, με τα γενικά σχόλια επιτυγχάνεται η παράκαμψη του κράτους.</w:t>
      </w:r>
    </w:p>
    <w:p w:rsidR="00764648" w:rsidRPr="005F5A83" w:rsidRDefault="00764648" w:rsidP="001B6C29">
      <w:pPr>
        <w:rPr>
          <w:rFonts w:ascii="Times New Roman" w:hAnsi="Times New Roman"/>
          <w:lang w:val="el-GR"/>
        </w:rPr>
      </w:pPr>
      <w:r>
        <w:rPr>
          <w:rFonts w:ascii="Times New Roman" w:hAnsi="Times New Roman"/>
          <w:lang w:val="el-GR"/>
        </w:rPr>
        <w:t>Το</w:t>
      </w:r>
      <w:r w:rsidRPr="005F5A83">
        <w:rPr>
          <w:rFonts w:ascii="Times New Roman" w:hAnsi="Times New Roman"/>
          <w:lang w:val="el-GR"/>
        </w:rPr>
        <w:t xml:space="preserve"> </w:t>
      </w:r>
      <w:r w:rsidRPr="005F5A83">
        <w:rPr>
          <w:rFonts w:ascii="Times New Roman" w:hAnsi="Times New Roman"/>
        </w:rPr>
        <w:t>ICCPR</w:t>
      </w:r>
      <w:r w:rsidRPr="005F5A83">
        <w:rPr>
          <w:rFonts w:ascii="Times New Roman" w:hAnsi="Times New Roman"/>
          <w:lang w:val="el-GR"/>
        </w:rPr>
        <w:t xml:space="preserve"> ήταν εύκολο βήμα, γιατί η Ευρώπη είχε ήδη έλεγχο από την ΕΣΔΑ. Όμως</w:t>
      </w:r>
      <w:r>
        <w:rPr>
          <w:rFonts w:ascii="Times New Roman" w:hAnsi="Times New Roman"/>
          <w:lang w:val="el-GR"/>
        </w:rPr>
        <w:t>,</w:t>
      </w:r>
      <w:r w:rsidRPr="005F5A83">
        <w:rPr>
          <w:rFonts w:ascii="Times New Roman" w:hAnsi="Times New Roman"/>
          <w:lang w:val="el-GR"/>
        </w:rPr>
        <w:t xml:space="preserve"> η αίσθηση ελέγχου εκτός Ευρώπης το 1960 και το 1970 ήταν απορριπτέα ενώ η αίσθηση διεθνούς ελέγχου για το σοσιαλιστικό μπλοκ σήμαινε πόλεμο.</w:t>
      </w:r>
    </w:p>
    <w:p w:rsidR="00764648" w:rsidRPr="005F5A83" w:rsidRDefault="00764648" w:rsidP="001B6C29">
      <w:pPr>
        <w:rPr>
          <w:rFonts w:ascii="Times New Roman" w:hAnsi="Times New Roman"/>
          <w:lang w:val="el-GR"/>
        </w:rPr>
      </w:pPr>
      <w:r w:rsidRPr="00B17FB1">
        <w:rPr>
          <w:rFonts w:ascii="Times New Roman" w:hAnsi="Times New Roman"/>
          <w:b/>
          <w:lang w:val="el-GR"/>
        </w:rPr>
        <w:t>Β)</w:t>
      </w:r>
      <w:r>
        <w:rPr>
          <w:rFonts w:ascii="Times New Roman" w:hAnsi="Times New Roman"/>
          <w:lang w:val="el-GR"/>
        </w:rPr>
        <w:t xml:space="preserve"> Το </w:t>
      </w:r>
      <w:r w:rsidRPr="00B17FB1">
        <w:rPr>
          <w:rFonts w:ascii="Times New Roman" w:hAnsi="Times New Roman"/>
          <w:lang w:val="el-GR"/>
        </w:rPr>
        <w:t>Διεθνές Σύμφωνο για τα Οικονομικά, Κοινωνικά και Πολιτιστικά Δικαιώματα (</w:t>
      </w:r>
      <w:r w:rsidRPr="00B17FB1">
        <w:rPr>
          <w:rFonts w:ascii="Times New Roman" w:hAnsi="Times New Roman"/>
        </w:rPr>
        <w:t>ICESCR</w:t>
      </w:r>
      <w:r w:rsidRPr="00B17FB1">
        <w:rPr>
          <w:rFonts w:ascii="Times New Roman" w:hAnsi="Times New Roman"/>
          <w:lang w:val="el-GR"/>
        </w:rPr>
        <w:t>)</w:t>
      </w:r>
      <w:r w:rsidRPr="005F5A83">
        <w:rPr>
          <w:rFonts w:ascii="Times New Roman" w:hAnsi="Times New Roman"/>
          <w:lang w:val="el-GR"/>
        </w:rPr>
        <w:t xml:space="preserve"> κατοχύρωνε </w:t>
      </w:r>
      <w:r>
        <w:rPr>
          <w:rFonts w:ascii="Times New Roman" w:hAnsi="Times New Roman"/>
          <w:lang w:val="el-GR"/>
        </w:rPr>
        <w:t xml:space="preserve">και </w:t>
      </w:r>
      <w:r w:rsidRPr="005F5A83">
        <w:rPr>
          <w:rFonts w:ascii="Times New Roman" w:hAnsi="Times New Roman"/>
          <w:lang w:val="el-GR"/>
        </w:rPr>
        <w:t>τα υπόλοιπα δικαιώματα (κοινωνικά, οικονομικά, πολιτιστικά). Το σύμφωνο διαιρείται σε 5 μέρη:</w:t>
      </w:r>
    </w:p>
    <w:p w:rsidR="00764648" w:rsidRPr="005F5A83" w:rsidRDefault="00764648" w:rsidP="001B6C29">
      <w:pPr>
        <w:pStyle w:val="ListParagraph"/>
        <w:numPr>
          <w:ilvl w:val="0"/>
          <w:numId w:val="6"/>
        </w:numPr>
        <w:rPr>
          <w:rFonts w:ascii="Times New Roman" w:hAnsi="Times New Roman"/>
          <w:lang w:val="el-GR"/>
        </w:rPr>
      </w:pPr>
      <w:r>
        <w:rPr>
          <w:rFonts w:ascii="Times New Roman" w:hAnsi="Times New Roman"/>
          <w:lang w:val="el-GR"/>
        </w:rPr>
        <w:t>Άρθρο 1: Τ</w:t>
      </w:r>
      <w:r w:rsidRPr="005F5A83">
        <w:rPr>
          <w:rFonts w:ascii="Times New Roman" w:hAnsi="Times New Roman"/>
          <w:lang w:val="el-GR"/>
        </w:rPr>
        <w:t>ο δικαίωμα των λαών στην αυτοδιάθεση</w:t>
      </w:r>
    </w:p>
    <w:p w:rsidR="00764648" w:rsidRPr="005F5A83" w:rsidRDefault="00764648" w:rsidP="001B6C29">
      <w:pPr>
        <w:pStyle w:val="ListParagraph"/>
        <w:numPr>
          <w:ilvl w:val="0"/>
          <w:numId w:val="6"/>
        </w:numPr>
        <w:rPr>
          <w:rFonts w:ascii="Times New Roman" w:hAnsi="Times New Roman"/>
          <w:lang w:val="el-GR"/>
        </w:rPr>
      </w:pPr>
      <w:r>
        <w:rPr>
          <w:rFonts w:ascii="Times New Roman" w:hAnsi="Times New Roman"/>
          <w:lang w:val="el-GR"/>
        </w:rPr>
        <w:lastRenderedPageBreak/>
        <w:t>Άρθρα 2-5: Γ</w:t>
      </w:r>
      <w:r w:rsidRPr="005F5A83">
        <w:rPr>
          <w:rFonts w:ascii="Times New Roman" w:hAnsi="Times New Roman"/>
          <w:lang w:val="el-GR"/>
        </w:rPr>
        <w:t>ενικές υποχρεώσεις των κρατών και αρχές που διέπουν τα δικαιώματα που κατοχυρώνει το σύμφωνο, καθώς και τη δυνατότητα περιορισμού των δικαιωμάτων αυτών</w:t>
      </w:r>
    </w:p>
    <w:p w:rsidR="00764648" w:rsidRPr="005F5A83" w:rsidRDefault="00764648" w:rsidP="001B6C29">
      <w:pPr>
        <w:pStyle w:val="ListParagraph"/>
        <w:numPr>
          <w:ilvl w:val="0"/>
          <w:numId w:val="6"/>
        </w:numPr>
        <w:rPr>
          <w:rFonts w:ascii="Times New Roman" w:hAnsi="Times New Roman"/>
          <w:lang w:val="el-GR"/>
        </w:rPr>
      </w:pPr>
      <w:r>
        <w:rPr>
          <w:rFonts w:ascii="Times New Roman" w:hAnsi="Times New Roman"/>
          <w:lang w:val="el-GR"/>
        </w:rPr>
        <w:t>Άρθρα 6-15: Ο</w:t>
      </w:r>
      <w:r w:rsidRPr="005F5A83">
        <w:rPr>
          <w:rFonts w:ascii="Times New Roman" w:hAnsi="Times New Roman"/>
          <w:lang w:val="el-GR"/>
        </w:rPr>
        <w:t>υσιαστικές διατάξεις των επιμέρους δικαιωμάτων που αφορούν</w:t>
      </w:r>
      <w:r>
        <w:rPr>
          <w:rFonts w:ascii="Times New Roman" w:hAnsi="Times New Roman"/>
          <w:lang w:val="el-GR"/>
        </w:rPr>
        <w:t>:</w:t>
      </w:r>
    </w:p>
    <w:p w:rsidR="00764648" w:rsidRPr="00001D15" w:rsidRDefault="00764648" w:rsidP="00001D15">
      <w:pPr>
        <w:pStyle w:val="ListParagraph"/>
        <w:numPr>
          <w:ilvl w:val="1"/>
          <w:numId w:val="6"/>
        </w:numPr>
        <w:rPr>
          <w:rFonts w:ascii="Times New Roman" w:hAnsi="Times New Roman"/>
          <w:lang w:val="el-GR"/>
        </w:rPr>
      </w:pPr>
      <w:r w:rsidRPr="00001D15">
        <w:rPr>
          <w:rFonts w:ascii="Times New Roman" w:hAnsi="Times New Roman"/>
          <w:lang w:val="el-GR"/>
        </w:rPr>
        <w:t>Το δικαίωμα στην εργασία μέσα σ’</w:t>
      </w:r>
      <w:r>
        <w:rPr>
          <w:rFonts w:ascii="Times New Roman" w:hAnsi="Times New Roman"/>
          <w:lang w:val="el-GR"/>
        </w:rPr>
        <w:t xml:space="preserve"> </w:t>
      </w:r>
      <w:r w:rsidRPr="00001D15">
        <w:rPr>
          <w:rFonts w:ascii="Times New Roman" w:hAnsi="Times New Roman"/>
          <w:lang w:val="el-GR"/>
        </w:rPr>
        <w:t>ένα δίκαιο και ευνοϊκό περιβάλλον</w:t>
      </w:r>
    </w:p>
    <w:p w:rsidR="00764648" w:rsidRPr="005F5A83" w:rsidRDefault="00764648" w:rsidP="00001D15">
      <w:pPr>
        <w:pStyle w:val="ListParagraph"/>
        <w:numPr>
          <w:ilvl w:val="1"/>
          <w:numId w:val="6"/>
        </w:numPr>
        <w:rPr>
          <w:rFonts w:ascii="Times New Roman" w:hAnsi="Times New Roman"/>
          <w:lang w:val="el-GR"/>
        </w:rPr>
      </w:pPr>
      <w:r w:rsidRPr="005F5A83">
        <w:rPr>
          <w:rFonts w:ascii="Times New Roman" w:hAnsi="Times New Roman"/>
          <w:lang w:val="el-GR"/>
        </w:rPr>
        <w:t>Το δικαίωμα στην κοινωνική προστασία, σ’</w:t>
      </w:r>
      <w:r>
        <w:rPr>
          <w:rFonts w:ascii="Times New Roman" w:hAnsi="Times New Roman"/>
          <w:lang w:val="el-GR"/>
        </w:rPr>
        <w:t xml:space="preserve"> </w:t>
      </w:r>
      <w:r w:rsidRPr="005F5A83">
        <w:rPr>
          <w:rFonts w:ascii="Times New Roman" w:hAnsi="Times New Roman"/>
          <w:lang w:val="el-GR"/>
        </w:rPr>
        <w:t>ένα ικανοποιητικό επίπεδο ζωής και σε ένα υψηλό επίπεδο φυσικής κα πνευματικής υγείας</w:t>
      </w:r>
    </w:p>
    <w:p w:rsidR="00764648" w:rsidRPr="005F5A83" w:rsidRDefault="00764648" w:rsidP="00001D15">
      <w:pPr>
        <w:pStyle w:val="ListParagraph"/>
        <w:numPr>
          <w:ilvl w:val="1"/>
          <w:numId w:val="6"/>
        </w:numPr>
        <w:rPr>
          <w:rFonts w:ascii="Times New Roman" w:hAnsi="Times New Roman"/>
          <w:lang w:val="el-GR"/>
        </w:rPr>
      </w:pPr>
      <w:r w:rsidRPr="005F5A83">
        <w:rPr>
          <w:rFonts w:ascii="Times New Roman" w:hAnsi="Times New Roman"/>
          <w:lang w:val="el-GR"/>
        </w:rPr>
        <w:t>Το δικαίωμα στη μόρφωση και</w:t>
      </w:r>
      <w:r>
        <w:rPr>
          <w:rFonts w:ascii="Times New Roman" w:hAnsi="Times New Roman"/>
          <w:lang w:val="el-GR"/>
        </w:rPr>
        <w:t xml:space="preserve"> στην</w:t>
      </w:r>
      <w:r w:rsidRPr="005F5A83">
        <w:rPr>
          <w:rFonts w:ascii="Times New Roman" w:hAnsi="Times New Roman"/>
          <w:lang w:val="el-GR"/>
        </w:rPr>
        <w:t xml:space="preserve"> απόλαυση των πλεονεκτημάτων της πολιτιστικής ελευθερίας και προόδου.</w:t>
      </w:r>
    </w:p>
    <w:p w:rsidR="00764648" w:rsidRPr="005F5A83" w:rsidRDefault="00764648" w:rsidP="001B6C29">
      <w:pPr>
        <w:pStyle w:val="ListParagraph"/>
        <w:numPr>
          <w:ilvl w:val="0"/>
          <w:numId w:val="6"/>
        </w:numPr>
        <w:rPr>
          <w:rFonts w:ascii="Times New Roman" w:hAnsi="Times New Roman"/>
          <w:lang w:val="el-GR"/>
        </w:rPr>
      </w:pPr>
      <w:r>
        <w:rPr>
          <w:rFonts w:ascii="Times New Roman" w:hAnsi="Times New Roman"/>
          <w:lang w:val="el-GR"/>
        </w:rPr>
        <w:t xml:space="preserve">Άρθρα </w:t>
      </w:r>
      <w:r w:rsidRPr="005F5A83">
        <w:rPr>
          <w:rFonts w:ascii="Times New Roman" w:hAnsi="Times New Roman"/>
          <w:lang w:val="el-GR"/>
        </w:rPr>
        <w:t xml:space="preserve">16-25: Διατάξεις που αφορούν </w:t>
      </w:r>
      <w:r>
        <w:rPr>
          <w:rFonts w:ascii="Times New Roman" w:hAnsi="Times New Roman"/>
          <w:lang w:val="el-GR"/>
        </w:rPr>
        <w:t>σ</w:t>
      </w:r>
      <w:r w:rsidRPr="005F5A83">
        <w:rPr>
          <w:rFonts w:ascii="Times New Roman" w:hAnsi="Times New Roman"/>
          <w:lang w:val="el-GR"/>
        </w:rPr>
        <w:t>τη διαδικασία τήρησης και της εφαρμογής του Συμφώνου από τα κράτη-μέρη</w:t>
      </w:r>
    </w:p>
    <w:p w:rsidR="00764648" w:rsidRPr="005F5A83" w:rsidRDefault="00764648" w:rsidP="001B6C29">
      <w:pPr>
        <w:pStyle w:val="ListParagraph"/>
        <w:numPr>
          <w:ilvl w:val="0"/>
          <w:numId w:val="6"/>
        </w:numPr>
        <w:rPr>
          <w:rFonts w:ascii="Times New Roman" w:hAnsi="Times New Roman"/>
          <w:lang w:val="el-GR"/>
        </w:rPr>
      </w:pPr>
      <w:r>
        <w:rPr>
          <w:rFonts w:ascii="Times New Roman" w:hAnsi="Times New Roman"/>
          <w:lang w:val="el-GR"/>
        </w:rPr>
        <w:t xml:space="preserve">Άρθρα </w:t>
      </w:r>
      <w:r w:rsidRPr="005F5A83">
        <w:rPr>
          <w:rFonts w:ascii="Times New Roman" w:hAnsi="Times New Roman"/>
          <w:lang w:val="el-GR"/>
        </w:rPr>
        <w:t>23-31: Τελικές διατάξεις</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 Εδώ η διαδικασία ελέγχου κινήθηκε με αργούς ρυθμούς. Η επιτροπή δεν προβλέπεται στο κείμενο του Συμφώνου. Το τελευταίο αναθέτει στο </w:t>
      </w:r>
      <w:r w:rsidRPr="005F5A83">
        <w:rPr>
          <w:rFonts w:ascii="Times New Roman" w:hAnsi="Times New Roman"/>
        </w:rPr>
        <w:t>ECOSOC</w:t>
      </w:r>
      <w:r w:rsidRPr="005F5A83">
        <w:rPr>
          <w:rFonts w:ascii="Times New Roman" w:hAnsi="Times New Roman"/>
          <w:lang w:val="el-GR"/>
        </w:rPr>
        <w:t xml:space="preserve"> τον έλεγχο</w:t>
      </w:r>
      <w:r>
        <w:rPr>
          <w:rFonts w:ascii="Times New Roman" w:hAnsi="Times New Roman"/>
          <w:lang w:val="el-GR"/>
        </w:rPr>
        <w:t>, με την</w:t>
      </w:r>
      <w:r w:rsidRPr="005F5A83">
        <w:rPr>
          <w:rFonts w:ascii="Times New Roman" w:hAnsi="Times New Roman"/>
          <w:lang w:val="el-GR"/>
        </w:rPr>
        <w:t xml:space="preserve"> εξέταση των περιοδικών εκθέσεων που τα κράτη-μέρη υποχρεούνται να υποβάλλουν, μέσω του Γεν. Γραμ. Του ΟΗΕ. Το 1982, μετά από 4 συνόδους, η ομ</w:t>
      </w:r>
      <w:r>
        <w:rPr>
          <w:rFonts w:ascii="Times New Roman" w:hAnsi="Times New Roman"/>
          <w:lang w:val="el-GR"/>
        </w:rPr>
        <w:t>άδα εργασίας, από ομάδα οριζόμενη</w:t>
      </w:r>
      <w:r w:rsidRPr="005F5A83">
        <w:rPr>
          <w:rFonts w:ascii="Times New Roman" w:hAnsi="Times New Roman"/>
          <w:lang w:val="el-GR"/>
        </w:rPr>
        <w:t xml:space="preserve"> από τον Πρόεδρο του </w:t>
      </w:r>
      <w:r w:rsidRPr="005F5A83">
        <w:rPr>
          <w:rFonts w:ascii="Times New Roman" w:hAnsi="Times New Roman"/>
        </w:rPr>
        <w:t>ECOSOC</w:t>
      </w:r>
      <w:r>
        <w:rPr>
          <w:rFonts w:ascii="Times New Roman" w:hAnsi="Times New Roman"/>
          <w:lang w:val="el-GR"/>
        </w:rPr>
        <w:t>,</w:t>
      </w:r>
      <w:r w:rsidRPr="005F5A83">
        <w:rPr>
          <w:rFonts w:ascii="Times New Roman" w:hAnsi="Times New Roman"/>
          <w:lang w:val="el-GR"/>
        </w:rPr>
        <w:t xml:space="preserve"> μετατράπηκε σε σώμα εκλεγμένο, αποτελούμενο από κυβερνητικούς εμπειρογνώμονες σε θέματα δικαιωμάτων του ανθρώπου και αυτό το σώμα μετεξελίχθηκε με τη σειρά του, με απόφαση του </w:t>
      </w:r>
      <w:r w:rsidRPr="005F5A83">
        <w:rPr>
          <w:rFonts w:ascii="Times New Roman" w:hAnsi="Times New Roman"/>
        </w:rPr>
        <w:t>ECOSOC</w:t>
      </w:r>
      <w:r w:rsidRPr="005F5A83">
        <w:rPr>
          <w:rFonts w:ascii="Times New Roman" w:hAnsi="Times New Roman"/>
          <w:lang w:val="el-GR"/>
        </w:rPr>
        <w:t xml:space="preserve"> του 1985, σε επιτροπή των Οικονομικών, Κοινωνικών και Πολιτιστικών Δικαιωμάτων. Κι εδώ υπάρχει η υποχρέωση εκθέσεων</w:t>
      </w:r>
      <w:r>
        <w:rPr>
          <w:rFonts w:ascii="Times New Roman" w:hAnsi="Times New Roman"/>
          <w:lang w:val="el-GR"/>
        </w:rPr>
        <w:t>,</w:t>
      </w:r>
      <w:r w:rsidRPr="005F5A83">
        <w:rPr>
          <w:rFonts w:ascii="Times New Roman" w:hAnsi="Times New Roman"/>
          <w:lang w:val="el-GR"/>
        </w:rPr>
        <w:t xml:space="preserve"> αλλά το αδημοσιοποί</w:t>
      </w:r>
      <w:r>
        <w:rPr>
          <w:rFonts w:ascii="Times New Roman" w:hAnsi="Times New Roman"/>
          <w:lang w:val="el-GR"/>
        </w:rPr>
        <w:t>ητό τους είναι απαράβατο. Γενικά, υ</w:t>
      </w:r>
      <w:r w:rsidRPr="005F5A83">
        <w:rPr>
          <w:rFonts w:ascii="Times New Roman" w:hAnsi="Times New Roman"/>
          <w:lang w:val="el-GR"/>
        </w:rPr>
        <w:t xml:space="preserve">πήρξε η αίσθηση ότι ενώ τα </w:t>
      </w:r>
      <w:r>
        <w:rPr>
          <w:rFonts w:ascii="Times New Roman" w:hAnsi="Times New Roman"/>
          <w:lang w:val="el-GR"/>
        </w:rPr>
        <w:t>ατομικά και πολιτικά δικαιώματα ήτ</w:t>
      </w:r>
      <w:r w:rsidRPr="005F5A83">
        <w:rPr>
          <w:rFonts w:ascii="Times New Roman" w:hAnsi="Times New Roman"/>
          <w:lang w:val="el-GR"/>
        </w:rPr>
        <w:t>αν αμέσως απαιτητά και αγώγιμα</w:t>
      </w:r>
      <w:r>
        <w:rPr>
          <w:rFonts w:ascii="Times New Roman" w:hAnsi="Times New Roman"/>
          <w:lang w:val="el-GR"/>
        </w:rPr>
        <w:t>,</w:t>
      </w:r>
      <w:r w:rsidRPr="005F5A83">
        <w:rPr>
          <w:rFonts w:ascii="Times New Roman" w:hAnsi="Times New Roman"/>
          <w:lang w:val="el-GR"/>
        </w:rPr>
        <w:t xml:space="preserve"> τα </w:t>
      </w:r>
      <w:r>
        <w:rPr>
          <w:rFonts w:ascii="Times New Roman" w:hAnsi="Times New Roman"/>
          <w:lang w:val="el-GR"/>
        </w:rPr>
        <w:t>οικονομικά, κοινωνικά και πολιτιστικά δεν ήταν</w:t>
      </w:r>
      <w:r w:rsidRPr="005F5A83">
        <w:rPr>
          <w:rFonts w:ascii="Times New Roman" w:hAnsi="Times New Roman"/>
          <w:lang w:val="el-GR"/>
        </w:rPr>
        <w:t>, αλλ</w:t>
      </w:r>
      <w:r>
        <w:rPr>
          <w:rFonts w:ascii="Times New Roman" w:hAnsi="Times New Roman"/>
          <w:lang w:val="el-GR"/>
        </w:rPr>
        <w:t>ά υπόκειντο σε συνεχή ανάπτυξη (σ</w:t>
      </w:r>
      <w:r w:rsidRPr="005F5A83">
        <w:rPr>
          <w:rFonts w:ascii="Times New Roman" w:hAnsi="Times New Roman"/>
          <w:lang w:val="el-GR"/>
        </w:rPr>
        <w:t>ήμερα και οι δυο κατηγορίες</w:t>
      </w:r>
      <w:r>
        <w:rPr>
          <w:rFonts w:ascii="Times New Roman" w:hAnsi="Times New Roman"/>
          <w:lang w:val="el-GR"/>
        </w:rPr>
        <w:t xml:space="preserve"> αντιμετωπίζονται ως αμέσως απαιτητές). </w:t>
      </w:r>
      <w:r w:rsidRPr="005F5A83">
        <w:rPr>
          <w:rFonts w:ascii="Times New Roman" w:hAnsi="Times New Roman"/>
          <w:lang w:val="el-GR"/>
        </w:rPr>
        <w:t xml:space="preserve">Η λογική αυτή ανατράπηκε μετά τον Ψυχρό Πόλεμο. Και τότε οργανώνεται </w:t>
      </w:r>
      <w:r>
        <w:rPr>
          <w:rFonts w:ascii="Times New Roman" w:hAnsi="Times New Roman"/>
          <w:lang w:val="el-GR"/>
        </w:rPr>
        <w:t xml:space="preserve">η </w:t>
      </w:r>
      <w:r w:rsidRPr="005F5A83">
        <w:rPr>
          <w:rFonts w:ascii="Times New Roman" w:hAnsi="Times New Roman"/>
        </w:rPr>
        <w:t>SECC</w:t>
      </w:r>
      <w:r>
        <w:rPr>
          <w:rFonts w:ascii="Times New Roman" w:hAnsi="Times New Roman"/>
          <w:lang w:val="el-GR"/>
        </w:rPr>
        <w:t xml:space="preserve">(που έχει τη μορφή </w:t>
      </w:r>
      <w:r>
        <w:rPr>
          <w:rFonts w:ascii="Times New Roman" w:hAnsi="Times New Roman"/>
        </w:rPr>
        <w:t>treaty</w:t>
      </w:r>
      <w:r w:rsidRPr="00B663B7">
        <w:rPr>
          <w:rFonts w:ascii="Times New Roman" w:hAnsi="Times New Roman"/>
          <w:lang w:val="el-GR"/>
        </w:rPr>
        <w:t xml:space="preserve"> </w:t>
      </w:r>
      <w:r>
        <w:rPr>
          <w:rFonts w:ascii="Times New Roman" w:hAnsi="Times New Roman"/>
        </w:rPr>
        <w:t>body</w:t>
      </w:r>
      <w:r w:rsidRPr="00B663B7">
        <w:rPr>
          <w:rFonts w:ascii="Times New Roman" w:hAnsi="Times New Roman"/>
          <w:lang w:val="el-GR"/>
        </w:rPr>
        <w:t xml:space="preserve"> </w:t>
      </w:r>
      <w:r>
        <w:rPr>
          <w:rFonts w:ascii="Times New Roman" w:hAnsi="Times New Roman"/>
        </w:rPr>
        <w:t>Committee</w:t>
      </w:r>
      <w:r w:rsidRPr="00B663B7">
        <w:rPr>
          <w:rFonts w:ascii="Times New Roman" w:hAnsi="Times New Roman"/>
          <w:lang w:val="el-GR"/>
        </w:rPr>
        <w:t>),</w:t>
      </w:r>
      <w:r w:rsidRPr="005F5A83">
        <w:rPr>
          <w:rFonts w:ascii="Times New Roman" w:hAnsi="Times New Roman"/>
          <w:lang w:val="el-GR"/>
        </w:rPr>
        <w:t xml:space="preserve"> σε επίπεδο Η</w:t>
      </w:r>
      <w:r w:rsidRPr="005F5A83">
        <w:rPr>
          <w:rFonts w:ascii="Times New Roman" w:hAnsi="Times New Roman"/>
        </w:rPr>
        <w:t>RC</w:t>
      </w:r>
      <w:r w:rsidRPr="005F5A83">
        <w:rPr>
          <w:rFonts w:ascii="Times New Roman" w:hAnsi="Times New Roman"/>
          <w:lang w:val="el-GR"/>
        </w:rPr>
        <w:t>. Τα περί διακρατικής και ατομικής προσφυγής προβλέπονται στο πρωτόκολλό της, τ</w:t>
      </w:r>
      <w:r>
        <w:rPr>
          <w:rFonts w:ascii="Times New Roman" w:hAnsi="Times New Roman"/>
          <w:lang w:val="el-GR"/>
        </w:rPr>
        <w:t>ο οποίο συντάχθηκε το 2006, όμως</w:t>
      </w:r>
      <w:r w:rsidRPr="005F5A83">
        <w:rPr>
          <w:rFonts w:ascii="Times New Roman" w:hAnsi="Times New Roman"/>
          <w:lang w:val="el-GR"/>
        </w:rPr>
        <w:t xml:space="preserve"> απομένει μια υπογραφή για να τεθεί σε ισχύ.</w:t>
      </w:r>
      <w:r>
        <w:rPr>
          <w:rFonts w:ascii="Times New Roman" w:hAnsi="Times New Roman"/>
          <w:lang w:val="el-GR"/>
        </w:rPr>
        <w:t xml:space="preserve"> </w:t>
      </w:r>
      <w:r w:rsidRPr="005F5A83">
        <w:rPr>
          <w:rFonts w:ascii="Times New Roman" w:hAnsi="Times New Roman"/>
          <w:lang w:val="el-GR"/>
        </w:rPr>
        <w:t>Πάντως</w:t>
      </w:r>
      <w:r>
        <w:rPr>
          <w:rFonts w:ascii="Times New Roman" w:hAnsi="Times New Roman"/>
          <w:lang w:val="el-GR"/>
        </w:rPr>
        <w:t>,</w:t>
      </w:r>
      <w:r w:rsidRPr="005F5A83">
        <w:rPr>
          <w:rFonts w:ascii="Times New Roman" w:hAnsi="Times New Roman"/>
          <w:lang w:val="el-GR"/>
        </w:rPr>
        <w:t xml:space="preserve"> από το 2000 και έπειτα αρχίζει ανάπτυξη της </w:t>
      </w:r>
      <w:r w:rsidRPr="005F5A83">
        <w:rPr>
          <w:rFonts w:ascii="Times New Roman" w:hAnsi="Times New Roman"/>
        </w:rPr>
        <w:t>SECC</w:t>
      </w:r>
      <w:r w:rsidRPr="005F5A83">
        <w:rPr>
          <w:rFonts w:ascii="Times New Roman" w:hAnsi="Times New Roman"/>
          <w:lang w:val="el-GR"/>
        </w:rPr>
        <w:t xml:space="preserve"> και ξαφνικά προκύπτουν γε</w:t>
      </w:r>
      <w:r>
        <w:rPr>
          <w:rFonts w:ascii="Times New Roman" w:hAnsi="Times New Roman"/>
          <w:lang w:val="el-GR"/>
        </w:rPr>
        <w:t>νικά σχόλια που δίνουν σώμα στ</w:t>
      </w:r>
      <w:r>
        <w:rPr>
          <w:rFonts w:ascii="Times New Roman" w:hAnsi="Times New Roman"/>
        </w:rPr>
        <w:t>o</w:t>
      </w:r>
      <w:r w:rsidRPr="005F5A83">
        <w:rPr>
          <w:rFonts w:ascii="Times New Roman" w:hAnsi="Times New Roman"/>
          <w:lang w:val="el-GR"/>
        </w:rPr>
        <w:t xml:space="preserve"> </w:t>
      </w:r>
      <w:r w:rsidRPr="005F5A83">
        <w:rPr>
          <w:rFonts w:ascii="Times New Roman" w:hAnsi="Times New Roman"/>
        </w:rPr>
        <w:t>ICESCR</w:t>
      </w:r>
      <w:r w:rsidRPr="005F5A83">
        <w:rPr>
          <w:rFonts w:ascii="Times New Roman" w:hAnsi="Times New Roman"/>
          <w:lang w:val="el-GR"/>
        </w:rPr>
        <w:t>. Από το 1996(1</w:t>
      </w:r>
      <w:r w:rsidRPr="005F5A83">
        <w:rPr>
          <w:rFonts w:ascii="Times New Roman" w:hAnsi="Times New Roman"/>
          <w:vertAlign w:val="superscript"/>
          <w:lang w:val="el-GR"/>
        </w:rPr>
        <w:t>ο</w:t>
      </w:r>
      <w:r w:rsidRPr="005F5A83">
        <w:rPr>
          <w:rFonts w:ascii="Times New Roman" w:hAnsi="Times New Roman"/>
          <w:lang w:val="el-GR"/>
        </w:rPr>
        <w:t xml:space="preserve"> σχόλιο) και έπειτα</w:t>
      </w:r>
      <w:r w:rsidRPr="00B663B7">
        <w:rPr>
          <w:rFonts w:ascii="Times New Roman" w:hAnsi="Times New Roman"/>
          <w:lang w:val="el-GR"/>
        </w:rPr>
        <w:t xml:space="preserve"> </w:t>
      </w:r>
      <w:r>
        <w:rPr>
          <w:rFonts w:ascii="Times New Roman" w:hAnsi="Times New Roman"/>
          <w:lang w:val="el-GR"/>
        </w:rPr>
        <w:t>αναμορφώνεται</w:t>
      </w:r>
      <w:r w:rsidRPr="005F5A83">
        <w:rPr>
          <w:rFonts w:ascii="Times New Roman" w:hAnsi="Times New Roman"/>
          <w:lang w:val="el-GR"/>
        </w:rPr>
        <w:t xml:space="preserve"> η διαδικασία.</w:t>
      </w:r>
    </w:p>
    <w:p w:rsidR="00764648" w:rsidRDefault="00764648" w:rsidP="00635615">
      <w:pPr>
        <w:pStyle w:val="ListParagraph"/>
        <w:numPr>
          <w:ilvl w:val="0"/>
          <w:numId w:val="34"/>
        </w:numPr>
        <w:rPr>
          <w:rFonts w:ascii="Times New Roman" w:hAnsi="Times New Roman"/>
          <w:lang w:val="el-GR"/>
        </w:rPr>
      </w:pPr>
      <w:r w:rsidRPr="00635615">
        <w:rPr>
          <w:rFonts w:ascii="Times New Roman" w:hAnsi="Times New Roman"/>
          <w:lang w:val="el-GR"/>
        </w:rPr>
        <w:t xml:space="preserve">Τα σχόλια της </w:t>
      </w:r>
      <w:r w:rsidRPr="00635615">
        <w:rPr>
          <w:rFonts w:ascii="Times New Roman" w:hAnsi="Times New Roman"/>
        </w:rPr>
        <w:t>HRC</w:t>
      </w:r>
      <w:r w:rsidRPr="00635615">
        <w:rPr>
          <w:rFonts w:ascii="Times New Roman" w:hAnsi="Times New Roman"/>
          <w:lang w:val="el-GR"/>
        </w:rPr>
        <w:t xml:space="preserve"> επεξηγούν το σώμα των δικαιωμάτων που εφαρμόζονται επί έτη. Πρόκειται ουσιαστικά για κωδικοποίηση  και μάλιστα ιδιαίτερα χρήσιμη, γιατί παρουσιάζει τις αλλαγές στην έννοια των υπαρχόντων δικαιωμάτων.</w:t>
      </w:r>
    </w:p>
    <w:p w:rsidR="007669C9" w:rsidRDefault="00764648" w:rsidP="007669C9">
      <w:pPr>
        <w:pStyle w:val="ListParagraph"/>
        <w:numPr>
          <w:ilvl w:val="0"/>
          <w:numId w:val="34"/>
        </w:numPr>
        <w:rPr>
          <w:rStyle w:val="PageNumber"/>
          <w:rFonts w:ascii="Times New Roman" w:hAnsi="Times New Roman"/>
          <w:lang w:val="el-GR"/>
        </w:rPr>
      </w:pPr>
      <w:r w:rsidRPr="00635615">
        <w:rPr>
          <w:rFonts w:ascii="Times New Roman" w:hAnsi="Times New Roman"/>
          <w:lang w:val="el-GR"/>
        </w:rPr>
        <w:t xml:space="preserve">Αντίθετα, τα σχόλια της </w:t>
      </w:r>
      <w:r w:rsidRPr="00635615">
        <w:rPr>
          <w:rFonts w:ascii="Times New Roman" w:hAnsi="Times New Roman"/>
        </w:rPr>
        <w:t>SECC</w:t>
      </w:r>
      <w:r w:rsidRPr="00635615">
        <w:rPr>
          <w:rFonts w:ascii="Times New Roman" w:hAnsi="Times New Roman"/>
          <w:lang w:val="el-GR"/>
        </w:rPr>
        <w:t xml:space="preserve"> φτιάχνουν δίκαιο.</w:t>
      </w:r>
      <w:r>
        <w:rPr>
          <w:rFonts w:ascii="Times New Roman" w:hAnsi="Times New Roman"/>
          <w:lang w:val="el-GR"/>
        </w:rPr>
        <w:t xml:space="preserve"> </w:t>
      </w:r>
      <w:r w:rsidRPr="00635615">
        <w:rPr>
          <w:rFonts w:ascii="Times New Roman" w:hAnsi="Times New Roman"/>
          <w:lang w:val="el-GR"/>
        </w:rPr>
        <w:t xml:space="preserve">Πρόκειται για </w:t>
      </w:r>
      <w:r w:rsidRPr="00635615">
        <w:rPr>
          <w:rStyle w:val="PageNumber"/>
          <w:rFonts w:ascii="Times New Roman" w:hAnsi="Times New Roman"/>
        </w:rPr>
        <w:t>Progressive</w:t>
      </w:r>
      <w:r w:rsidRPr="00635615">
        <w:rPr>
          <w:rStyle w:val="PageNumber"/>
          <w:rFonts w:ascii="Times New Roman" w:hAnsi="Times New Roman"/>
          <w:lang w:val="el-GR"/>
        </w:rPr>
        <w:t xml:space="preserve"> </w:t>
      </w:r>
      <w:r w:rsidRPr="00635615">
        <w:rPr>
          <w:rStyle w:val="PageNumber"/>
          <w:rFonts w:ascii="Times New Roman" w:hAnsi="Times New Roman"/>
        </w:rPr>
        <w:t>development</w:t>
      </w:r>
      <w:r w:rsidRPr="00635615">
        <w:rPr>
          <w:rStyle w:val="PageNumber"/>
          <w:rFonts w:ascii="Times New Roman" w:hAnsi="Times New Roman"/>
          <w:lang w:val="el-GR"/>
        </w:rPr>
        <w:t xml:space="preserve">. Προστίθενται δικαιώματα με την εξής λογική: </w:t>
      </w:r>
      <w:r w:rsidRPr="00635615">
        <w:rPr>
          <w:rStyle w:val="PageNumber"/>
          <w:rFonts w:ascii="Times New Roman" w:hAnsi="Times New Roman"/>
          <w:lang w:val="el-GR"/>
        </w:rPr>
        <w:br/>
        <w:t xml:space="preserve">δικαίωμα στο νερό </w:t>
      </w:r>
      <w:r w:rsidRPr="00635615">
        <w:rPr>
          <w:rStyle w:val="PageNumber"/>
          <w:rFonts w:ascii="Times New Roman" w:hAnsi="Times New Roman"/>
          <w:lang w:val="el-GR"/>
        </w:rPr>
        <w:sym w:font="Wingdings" w:char="F0E7"/>
      </w:r>
      <w:r w:rsidRPr="00635615">
        <w:rPr>
          <w:rStyle w:val="PageNumber"/>
          <w:rFonts w:ascii="Times New Roman" w:hAnsi="Times New Roman"/>
          <w:lang w:val="el-GR"/>
        </w:rPr>
        <w:t xml:space="preserve"> δικαίωμα στη υγεία</w:t>
      </w:r>
      <w:r>
        <w:rPr>
          <w:rStyle w:val="PageNumber"/>
          <w:rFonts w:ascii="Times New Roman" w:hAnsi="Times New Roman"/>
          <w:lang w:val="el-GR"/>
        </w:rPr>
        <w:t xml:space="preserve"> </w:t>
      </w:r>
      <w:r w:rsidRPr="00635615">
        <w:rPr>
          <w:rStyle w:val="PageNumber"/>
          <w:rFonts w:ascii="Times New Roman" w:hAnsi="Times New Roman"/>
          <w:lang w:val="el-GR"/>
        </w:rPr>
        <w:t>+</w:t>
      </w:r>
      <w:r>
        <w:rPr>
          <w:rStyle w:val="PageNumber"/>
          <w:rFonts w:ascii="Times New Roman" w:hAnsi="Times New Roman"/>
          <w:lang w:val="el-GR"/>
        </w:rPr>
        <w:t xml:space="preserve"> </w:t>
      </w:r>
      <w:r w:rsidRPr="00635615">
        <w:rPr>
          <w:rStyle w:val="PageNumber"/>
          <w:rFonts w:ascii="Times New Roman" w:hAnsi="Times New Roman"/>
          <w:lang w:val="el-GR"/>
        </w:rPr>
        <w:t xml:space="preserve">δικαίωμα στη ζωή. </w:t>
      </w:r>
      <w:r w:rsidRPr="00635615">
        <w:rPr>
          <w:rStyle w:val="PageNumber"/>
          <w:rFonts w:ascii="Times New Roman" w:hAnsi="Times New Roman"/>
          <w:lang w:val="el-GR"/>
        </w:rPr>
        <w:br/>
        <w:t>Τίθενται, δηλαδή, οι παράμετροι και δίνεται ο μηχανισμός απαίτησης των δικαιωμάτων. Αν δρομολογηθεί το πρωτόκολλο</w:t>
      </w:r>
      <w:r w:rsidR="007669C9">
        <w:rPr>
          <w:rStyle w:val="PageNumber"/>
          <w:rFonts w:ascii="Times New Roman" w:hAnsi="Times New Roman"/>
          <w:lang w:val="el-GR"/>
        </w:rPr>
        <w:t>,</w:t>
      </w:r>
      <w:r w:rsidRPr="00635615">
        <w:rPr>
          <w:rStyle w:val="PageNumber"/>
          <w:rFonts w:ascii="Times New Roman" w:hAnsi="Times New Roman"/>
          <w:lang w:val="el-GR"/>
        </w:rPr>
        <w:t xml:space="preserve"> θα τεθούν νέα ζητήματα και από γενικόλογο ευαγγελισμό θα </w:t>
      </w:r>
      <w:r w:rsidRPr="00635615">
        <w:rPr>
          <w:rStyle w:val="PageNumber"/>
          <w:rFonts w:ascii="Times New Roman" w:hAnsi="Times New Roman"/>
          <w:lang w:val="el-GR"/>
        </w:rPr>
        <w:lastRenderedPageBreak/>
        <w:t>έχουμε σαφή νομική αξίωση συγκεκριμένων πραγμάτων.</w:t>
      </w:r>
      <w:r>
        <w:rPr>
          <w:rStyle w:val="PageNumber"/>
          <w:rFonts w:ascii="Times New Roman" w:hAnsi="Times New Roman"/>
          <w:lang w:val="el-GR"/>
        </w:rPr>
        <w:t xml:space="preserve"> </w:t>
      </w:r>
      <w:r w:rsidR="00B17FB1">
        <w:rPr>
          <w:noProof/>
        </w:rPr>
        <w:drawing>
          <wp:inline distT="0" distB="0" distL="0" distR="0">
            <wp:extent cx="4278630" cy="3227705"/>
            <wp:effectExtent l="0" t="0" r="0" b="0"/>
            <wp:docPr id="1" name="Diagram 1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764648" w:rsidRPr="007669C9" w:rsidRDefault="00764648" w:rsidP="007669C9">
      <w:pPr>
        <w:rPr>
          <w:rStyle w:val="PageNumber"/>
          <w:rFonts w:ascii="Times New Roman" w:hAnsi="Times New Roman"/>
          <w:lang w:val="el-GR"/>
        </w:rPr>
      </w:pPr>
      <w:r w:rsidRPr="007669C9">
        <w:rPr>
          <w:rStyle w:val="PageNumber"/>
          <w:rFonts w:ascii="Times New Roman" w:hAnsi="Times New Roman"/>
          <w:lang w:val="el-GR"/>
        </w:rPr>
        <w:t xml:space="preserve">Στο 3, ο Ο.Η.Ε., με την ίδια διαδικασία που έφτιαξε την Οικουμενική Διακήρυξη, φτιάχνει ένα όργανο ελέγχου το </w:t>
      </w:r>
      <w:r w:rsidRPr="007669C9">
        <w:rPr>
          <w:rStyle w:val="PageNumber"/>
          <w:rFonts w:ascii="Times New Roman" w:hAnsi="Times New Roman"/>
        </w:rPr>
        <w:t>HRCouncil</w:t>
      </w:r>
      <w:r w:rsidRPr="007669C9">
        <w:rPr>
          <w:rStyle w:val="PageNumber"/>
          <w:rFonts w:ascii="Times New Roman" w:hAnsi="Times New Roman"/>
          <w:lang w:val="el-GR"/>
        </w:rPr>
        <w:t xml:space="preserve"> που δεν αποτελείται από εμπειρογνώμονες αλλά από κράτη, ένα οιονεί πολιτικό όργανο. Δεν ελέγχεται, πλέον, απλά μια έκθεση, αλλά το σύνολο των ανειλημμένων υποχρεώσεων του κράτους. Ο κοινός σκληρός πυρήνας(</w:t>
      </w:r>
      <w:r w:rsidRPr="007669C9">
        <w:rPr>
          <w:rStyle w:val="PageNumber"/>
          <w:rFonts w:ascii="Times New Roman" w:hAnsi="Times New Roman"/>
        </w:rPr>
        <w:t>ICCPR</w:t>
      </w:r>
      <w:r w:rsidRPr="007669C9">
        <w:rPr>
          <w:rStyle w:val="PageNumber"/>
          <w:rFonts w:ascii="Times New Roman" w:hAnsi="Times New Roman"/>
          <w:lang w:val="el-GR"/>
        </w:rPr>
        <w:t>+</w:t>
      </w:r>
      <w:r w:rsidRPr="007669C9">
        <w:rPr>
          <w:rStyle w:val="PageNumber"/>
          <w:rFonts w:ascii="Times New Roman" w:hAnsi="Times New Roman"/>
        </w:rPr>
        <w:t>ICESCR</w:t>
      </w:r>
      <w:r w:rsidRPr="007669C9">
        <w:rPr>
          <w:rStyle w:val="PageNumber"/>
          <w:rFonts w:ascii="Times New Roman" w:hAnsi="Times New Roman"/>
          <w:lang w:val="el-GR"/>
        </w:rPr>
        <w:t>) και οι ιδιαίτερες συμβάσεις κάθε κράτους. Πρόκειται</w:t>
      </w:r>
      <w:r w:rsidRPr="007669C9">
        <w:rPr>
          <w:rStyle w:val="PageNumber"/>
          <w:rFonts w:ascii="Times New Roman" w:hAnsi="Times New Roman"/>
        </w:rPr>
        <w:t xml:space="preserve"> </w:t>
      </w:r>
      <w:r w:rsidRPr="007669C9">
        <w:rPr>
          <w:rStyle w:val="PageNumber"/>
          <w:rFonts w:ascii="Times New Roman" w:hAnsi="Times New Roman"/>
          <w:lang w:val="el-GR"/>
        </w:rPr>
        <w:t>για</w:t>
      </w:r>
      <w:r w:rsidRPr="007669C9">
        <w:rPr>
          <w:rStyle w:val="PageNumber"/>
          <w:rFonts w:ascii="Times New Roman" w:hAnsi="Times New Roman"/>
        </w:rPr>
        <w:t xml:space="preserve"> </w:t>
      </w:r>
      <w:r w:rsidRPr="007669C9">
        <w:rPr>
          <w:rStyle w:val="PageNumber"/>
          <w:rFonts w:ascii="Times New Roman" w:hAnsi="Times New Roman"/>
          <w:lang w:val="el-GR"/>
        </w:rPr>
        <w:t>ένα</w:t>
      </w:r>
      <w:r w:rsidRPr="007669C9">
        <w:rPr>
          <w:rStyle w:val="PageNumber"/>
          <w:rFonts w:ascii="Times New Roman" w:hAnsi="Times New Roman"/>
        </w:rPr>
        <w:t xml:space="preserve"> Peer review, </w:t>
      </w:r>
      <w:r w:rsidRPr="007669C9">
        <w:rPr>
          <w:rStyle w:val="PageNumber"/>
          <w:rFonts w:ascii="Times New Roman" w:hAnsi="Times New Roman"/>
          <w:lang w:val="el-GR"/>
        </w:rPr>
        <w:t>μέσω</w:t>
      </w:r>
      <w:r w:rsidRPr="007669C9">
        <w:rPr>
          <w:rStyle w:val="PageNumber"/>
          <w:rFonts w:ascii="Times New Roman" w:hAnsi="Times New Roman"/>
        </w:rPr>
        <w:t xml:space="preserve"> </w:t>
      </w:r>
      <w:r w:rsidRPr="007669C9">
        <w:rPr>
          <w:rStyle w:val="PageNumber"/>
          <w:rFonts w:ascii="Times New Roman" w:hAnsi="Times New Roman"/>
          <w:lang w:val="el-GR"/>
        </w:rPr>
        <w:t>ενός</w:t>
      </w:r>
      <w:r w:rsidRPr="007669C9">
        <w:rPr>
          <w:rStyle w:val="PageNumber"/>
          <w:rFonts w:ascii="Times New Roman" w:hAnsi="Times New Roman"/>
        </w:rPr>
        <w:t xml:space="preserve"> </w:t>
      </w:r>
      <w:r w:rsidRPr="007669C9">
        <w:rPr>
          <w:rStyle w:val="PageNumber"/>
          <w:rFonts w:ascii="Times New Roman" w:hAnsi="Times New Roman"/>
          <w:b/>
          <w:i/>
        </w:rPr>
        <w:t>Universal Periodic Review</w:t>
      </w:r>
      <w:r w:rsidRPr="007669C9">
        <w:rPr>
          <w:rStyle w:val="PageNumber"/>
          <w:rFonts w:ascii="Times New Roman" w:hAnsi="Times New Roman"/>
        </w:rPr>
        <w:t xml:space="preserve">. </w:t>
      </w:r>
      <w:r w:rsidRPr="007669C9">
        <w:rPr>
          <w:rStyle w:val="PageNumber"/>
          <w:rFonts w:ascii="Times New Roman" w:hAnsi="Times New Roman"/>
          <w:lang w:val="el-GR"/>
        </w:rPr>
        <w:t>Δεν υπάρχουν ειδικοί που συμβουλεύουν, αλλά το αξιολογούμενο κράτος και 2 αξιολογητές (</w:t>
      </w:r>
      <w:r w:rsidRPr="007669C9">
        <w:rPr>
          <w:rStyle w:val="PageNumber"/>
          <w:rFonts w:ascii="Times New Roman" w:hAnsi="Times New Roman"/>
          <w:b/>
          <w:lang w:val="el-GR"/>
        </w:rPr>
        <w:t>Κ → Ε</w:t>
      </w:r>
      <w:r w:rsidRPr="007669C9">
        <w:rPr>
          <w:rStyle w:val="PageNumber"/>
          <w:rFonts w:ascii="Times New Roman" w:hAnsi="Times New Roman"/>
          <w:b/>
          <w:vertAlign w:val="subscript"/>
          <w:lang w:val="el-GR"/>
        </w:rPr>
        <w:t>1</w:t>
      </w:r>
      <w:r w:rsidRPr="007669C9">
        <w:rPr>
          <w:rStyle w:val="PageNumber"/>
          <w:rFonts w:ascii="Times New Roman" w:hAnsi="Times New Roman"/>
          <w:b/>
          <w:lang w:val="el-GR"/>
        </w:rPr>
        <w:t>,Ε</w:t>
      </w:r>
      <w:r w:rsidRPr="007669C9">
        <w:rPr>
          <w:rStyle w:val="PageNumber"/>
          <w:rFonts w:ascii="Times New Roman" w:hAnsi="Times New Roman"/>
          <w:b/>
          <w:vertAlign w:val="subscript"/>
          <w:lang w:val="el-GR"/>
        </w:rPr>
        <w:t>2</w:t>
      </w:r>
      <w:r w:rsidRPr="007669C9">
        <w:rPr>
          <w:rStyle w:val="PageNumber"/>
          <w:rFonts w:ascii="Times New Roman" w:hAnsi="Times New Roman"/>
          <w:lang w:val="el-GR"/>
        </w:rPr>
        <w:t>). Το Ε</w:t>
      </w:r>
      <w:r w:rsidRPr="007669C9">
        <w:rPr>
          <w:rStyle w:val="PageNumber"/>
          <w:rFonts w:ascii="Times New Roman" w:hAnsi="Times New Roman"/>
          <w:vertAlign w:val="subscript"/>
          <w:lang w:val="el-GR"/>
        </w:rPr>
        <w:t>1</w:t>
      </w:r>
      <w:r w:rsidRPr="007669C9">
        <w:rPr>
          <w:rStyle w:val="PageNumber"/>
          <w:rFonts w:ascii="Times New Roman" w:hAnsi="Times New Roman"/>
          <w:lang w:val="el-GR"/>
        </w:rPr>
        <w:t xml:space="preserve"> ανήκει στην ίδια οικογένεια. Π.χ. Αν Κ= Ελλάδα, Ε</w:t>
      </w:r>
      <w:r w:rsidRPr="007669C9">
        <w:rPr>
          <w:rStyle w:val="PageNumber"/>
          <w:rFonts w:ascii="Times New Roman" w:hAnsi="Times New Roman"/>
          <w:vertAlign w:val="subscript"/>
          <w:lang w:val="el-GR"/>
        </w:rPr>
        <w:t>1</w:t>
      </w:r>
      <w:r w:rsidRPr="007669C9">
        <w:rPr>
          <w:rStyle w:val="PageNumber"/>
          <w:rFonts w:ascii="Times New Roman" w:hAnsi="Times New Roman"/>
          <w:lang w:val="el-GR"/>
        </w:rPr>
        <w:t xml:space="preserve"> είναι κάποιο άλλο ευρωπαϊκό κράτος. Το Ε</w:t>
      </w:r>
      <w:r w:rsidRPr="007669C9">
        <w:rPr>
          <w:rStyle w:val="PageNumber"/>
          <w:rFonts w:ascii="Times New Roman" w:hAnsi="Times New Roman"/>
          <w:vertAlign w:val="subscript"/>
          <w:lang w:val="el-GR"/>
        </w:rPr>
        <w:t>2</w:t>
      </w:r>
      <w:r w:rsidRPr="007669C9">
        <w:rPr>
          <w:rStyle w:val="PageNumber"/>
          <w:rFonts w:ascii="Times New Roman" w:hAnsi="Times New Roman"/>
          <w:lang w:val="el-GR"/>
        </w:rPr>
        <w:t xml:space="preserve"> είναι κάποιος άσχετος. Έτσι, επιτυγχάνεται εξίσωση(γιατί στην περίπτωση που και Ε</w:t>
      </w:r>
      <w:r w:rsidRPr="007669C9">
        <w:rPr>
          <w:rStyle w:val="PageNumber"/>
          <w:rFonts w:ascii="Times New Roman" w:hAnsi="Times New Roman"/>
          <w:vertAlign w:val="subscript"/>
          <w:lang w:val="el-GR"/>
        </w:rPr>
        <w:t>1</w:t>
      </w:r>
      <w:r w:rsidRPr="007669C9">
        <w:rPr>
          <w:rStyle w:val="PageNumber"/>
          <w:rFonts w:ascii="Times New Roman" w:hAnsi="Times New Roman"/>
          <w:lang w:val="el-GR"/>
        </w:rPr>
        <w:t>,Ε</w:t>
      </w:r>
      <w:r w:rsidRPr="007669C9">
        <w:rPr>
          <w:rStyle w:val="PageNumber"/>
          <w:rFonts w:ascii="Times New Roman" w:hAnsi="Times New Roman"/>
          <w:vertAlign w:val="subscript"/>
          <w:lang w:val="el-GR"/>
        </w:rPr>
        <w:t xml:space="preserve">2 </w:t>
      </w:r>
      <w:r w:rsidRPr="007669C9">
        <w:rPr>
          <w:rStyle w:val="PageNumber"/>
          <w:rFonts w:ascii="Times New Roman" w:hAnsi="Times New Roman"/>
          <w:lang w:val="el-GR"/>
        </w:rPr>
        <w:t xml:space="preserve"> ήταν ευρωπαϊκά κράτη θα είχαμε εξαγωγή της ΕΣΔΑ μέσω της διεθνούς σύμβασης). Έτσι:</w:t>
      </w:r>
    </w:p>
    <w:p w:rsidR="007669C9" w:rsidRDefault="00B17FB1" w:rsidP="00D0755A">
      <w:pPr>
        <w:rPr>
          <w:rStyle w:val="PageNumber"/>
          <w:rFonts w:ascii="Times New Roman" w:hAnsi="Times New Roman"/>
          <w:lang w:val="el-GR"/>
        </w:rPr>
      </w:pPr>
      <w:r>
        <w:rPr>
          <w:noProof/>
        </w:rPr>
        <mc:AlternateContent>
          <mc:Choice Requires="wps">
            <w:drawing>
              <wp:anchor distT="0" distB="0" distL="114300" distR="114300" simplePos="0" relativeHeight="251660800" behindDoc="0" locked="0" layoutInCell="1" allowOverlap="1">
                <wp:simplePos x="0" y="0"/>
                <wp:positionH relativeFrom="column">
                  <wp:posOffset>2011045</wp:posOffset>
                </wp:positionH>
                <wp:positionV relativeFrom="paragraph">
                  <wp:posOffset>323850</wp:posOffset>
                </wp:positionV>
                <wp:extent cx="556895" cy="357505"/>
                <wp:effectExtent l="20320" t="47625" r="32385" b="52070"/>
                <wp:wrapNone/>
                <wp:docPr id="23" name="Right Arrow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895" cy="357505"/>
                        </a:xfrm>
                        <a:prstGeom prst="rightArrow">
                          <a:avLst>
                            <a:gd name="adj1" fmla="val 50000"/>
                            <a:gd name="adj2" fmla="val 50071"/>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 o:spid="_x0000_s1026" type="#_x0000_t13" style="position:absolute;margin-left:158.35pt;margin-top:25.5pt;width:43.85pt;height:28.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" adj="14657" fillcolor="black" strokeweight="2pt"/>
            </w:pict>
          </mc:Fallback>
        </mc:AlternateContent>
      </w:r>
      <w:r>
        <w:rPr>
          <w:rFonts w:ascii="Times New Roman" w:hAnsi="Times New Roman"/>
          <w:noProof/>
        </w:rPr>
        <w:drawing>
          <wp:inline distT="0" distB="0" distL="0" distR="0" wp14:anchorId="310E8159" wp14:editId="14850D19">
            <wp:extent cx="5483860" cy="1398905"/>
            <wp:effectExtent l="76200" t="0" r="97790" b="0"/>
            <wp:docPr id="2" name="Diagram 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764648" w:rsidRDefault="00764648" w:rsidP="00D0755A">
      <w:pPr>
        <w:rPr>
          <w:rFonts w:ascii="Times New Roman" w:hAnsi="Times New Roman"/>
          <w:lang w:val="el-GR"/>
        </w:rPr>
      </w:pPr>
      <w:r w:rsidRPr="005F5A83">
        <w:rPr>
          <w:rStyle w:val="PageNumber"/>
          <w:rFonts w:ascii="Times New Roman" w:hAnsi="Times New Roman"/>
          <w:lang w:val="el-GR"/>
        </w:rPr>
        <w:t>Ο έλεγχος που λαμβάνει χώρα στο σύστημα Κ</w:t>
      </w:r>
      <w:r>
        <w:rPr>
          <w:rStyle w:val="PageNumber"/>
          <w:rFonts w:ascii="Times New Roman" w:hAnsi="Times New Roman"/>
          <w:lang w:val="el-GR"/>
        </w:rPr>
        <w:t xml:space="preserve"> </w:t>
      </w:r>
      <w:r w:rsidRPr="005F5A83">
        <w:rPr>
          <w:rStyle w:val="PageNumber"/>
          <w:rFonts w:ascii="Times New Roman" w:hAnsi="Times New Roman"/>
          <w:lang w:val="el-GR"/>
        </w:rPr>
        <w:t>→ Ε</w:t>
      </w:r>
      <w:r w:rsidRPr="005F5A83">
        <w:rPr>
          <w:rStyle w:val="PageNumber"/>
          <w:rFonts w:ascii="Times New Roman" w:hAnsi="Times New Roman"/>
          <w:vertAlign w:val="subscript"/>
          <w:lang w:val="el-GR"/>
        </w:rPr>
        <w:t>1</w:t>
      </w:r>
      <w:r w:rsidRPr="005F5A83">
        <w:rPr>
          <w:rStyle w:val="PageNumber"/>
          <w:rFonts w:ascii="Times New Roman" w:hAnsi="Times New Roman"/>
          <w:lang w:val="el-GR"/>
        </w:rPr>
        <w:t>,Ε</w:t>
      </w:r>
      <w:r w:rsidRPr="005F5A83">
        <w:rPr>
          <w:rStyle w:val="PageNumber"/>
          <w:rFonts w:ascii="Times New Roman" w:hAnsi="Times New Roman"/>
          <w:vertAlign w:val="subscript"/>
          <w:lang w:val="el-GR"/>
        </w:rPr>
        <w:t xml:space="preserve">2 </w:t>
      </w:r>
      <w:r w:rsidRPr="005F5A83">
        <w:rPr>
          <w:rStyle w:val="PageNumber"/>
          <w:rFonts w:ascii="Times New Roman" w:hAnsi="Times New Roman"/>
          <w:lang w:val="el-GR"/>
        </w:rPr>
        <w:t xml:space="preserve"> μπορεί να συμβεί με τις εξής μορφές:</w:t>
      </w:r>
    </w:p>
    <w:p w:rsidR="00764648" w:rsidRPr="00D0755A" w:rsidRDefault="00764648" w:rsidP="00D0755A">
      <w:pPr>
        <w:pStyle w:val="ListParagraph"/>
        <w:numPr>
          <w:ilvl w:val="0"/>
          <w:numId w:val="5"/>
        </w:numPr>
        <w:rPr>
          <w:rFonts w:ascii="Times New Roman" w:hAnsi="Times New Roman"/>
          <w:lang w:val="el-GR"/>
        </w:rPr>
      </w:pPr>
      <w:r w:rsidRPr="00D0755A">
        <w:rPr>
          <w:rFonts w:ascii="Times New Roman" w:hAnsi="Times New Roman"/>
          <w:b/>
          <w:u w:val="single"/>
        </w:rPr>
        <w:t>Situations</w:t>
      </w:r>
      <w:r w:rsidRPr="00D0755A">
        <w:rPr>
          <w:rFonts w:ascii="Times New Roman" w:hAnsi="Times New Roman"/>
          <w:lang w:val="el-GR"/>
        </w:rPr>
        <w:t>: αντίστοιχο της ατομικής προσφυγής</w:t>
      </w:r>
    </w:p>
    <w:p w:rsidR="00764648" w:rsidRPr="005F5A83" w:rsidRDefault="00764648" w:rsidP="001B6C29">
      <w:pPr>
        <w:pStyle w:val="ListParagraph"/>
        <w:numPr>
          <w:ilvl w:val="0"/>
          <w:numId w:val="5"/>
        </w:numPr>
        <w:rPr>
          <w:rFonts w:ascii="Times New Roman" w:hAnsi="Times New Roman"/>
          <w:lang w:val="el-GR"/>
        </w:rPr>
      </w:pPr>
      <w:r w:rsidRPr="005F5A83">
        <w:rPr>
          <w:rFonts w:ascii="Times New Roman" w:hAnsi="Times New Roman"/>
          <w:b/>
          <w:u w:val="single"/>
        </w:rPr>
        <w:t>Communications</w:t>
      </w:r>
      <w:r w:rsidRPr="005F5A83">
        <w:rPr>
          <w:rFonts w:ascii="Times New Roman" w:hAnsi="Times New Roman"/>
          <w:lang w:val="el-GR"/>
        </w:rPr>
        <w:t>: είδος καταγγελίας χωρίς αξίωση θύματος. Παρουσίαση σχετικής παραβίασης είτε από θύμα είτε από άσχετο. Κάτι ανάμεσα σε ατομική και διακρατική προσφυγή.</w:t>
      </w:r>
    </w:p>
    <w:p w:rsidR="00764648" w:rsidRPr="005F5A83" w:rsidRDefault="00764648" w:rsidP="001B6C29"/>
    <w:p w:rsidR="00764648" w:rsidRDefault="00764648" w:rsidP="001B6C29">
      <w:pPr>
        <w:rPr>
          <w:rFonts w:ascii="Times New Roman" w:hAnsi="Times New Roman"/>
          <w:lang w:val="el-GR"/>
        </w:rPr>
      </w:pPr>
      <w:r w:rsidRPr="005F5A83">
        <w:rPr>
          <w:rFonts w:ascii="Times New Roman" w:hAnsi="Times New Roman"/>
          <w:b/>
          <w:u w:val="single"/>
          <w:lang w:val="el-GR"/>
        </w:rPr>
        <w:lastRenderedPageBreak/>
        <w:t>Γενικές Αρχές Δικαίου Ανθρωπίνων Δικαιωμάτων</w:t>
      </w:r>
      <w:r w:rsidRPr="005F5A83">
        <w:rPr>
          <w:rFonts w:ascii="Times New Roman" w:hAnsi="Times New Roman"/>
          <w:lang w:val="el-GR"/>
        </w:rPr>
        <w:t>(οικουμενικά και περιφερειακά συστήματα):</w:t>
      </w:r>
    </w:p>
    <w:p w:rsidR="00764648" w:rsidRPr="005F5A83" w:rsidRDefault="00B17FB1" w:rsidP="001B6C29">
      <w:pPr>
        <w:rPr>
          <w:rFonts w:ascii="Times New Roman" w:hAnsi="Times New Roman"/>
          <w:lang w:val="el-GR"/>
        </w:rPr>
      </w:pPr>
      <w:r>
        <w:rPr>
          <w:rFonts w:ascii="Times New Roman" w:hAnsi="Times New Roman"/>
          <w:noProof/>
        </w:rPr>
        <w:drawing>
          <wp:inline distT="0" distB="0" distL="0" distR="0">
            <wp:extent cx="5602605" cy="1282065"/>
            <wp:effectExtent l="0" t="38100" r="0" b="108585"/>
            <wp:docPr id="3" name="Diagram 1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r w:rsidR="00764648" w:rsidRPr="005F5A83">
        <w:rPr>
          <w:rFonts w:ascii="Times New Roman" w:hAnsi="Times New Roman"/>
          <w:lang w:val="el-GR"/>
        </w:rPr>
        <w:br/>
        <w:t>Ενσαρκώνουν το σεβασμό σε κανόνες δικαίου</w:t>
      </w:r>
      <w:r w:rsidR="00764648">
        <w:rPr>
          <w:rFonts w:ascii="Times New Roman" w:hAnsi="Times New Roman"/>
          <w:lang w:val="el-GR"/>
        </w:rPr>
        <w:t xml:space="preserve"> εν συνόλω</w:t>
      </w:r>
      <w:r w:rsidR="00764648" w:rsidRPr="005F5A83">
        <w:rPr>
          <w:rFonts w:ascii="Times New Roman" w:hAnsi="Times New Roman"/>
          <w:lang w:val="el-GR"/>
        </w:rPr>
        <w:t xml:space="preserve"> και γίνεται προσπάθεια εφαρμογής τους από μηχανισμούς ελέγχου οικουμενικούς και δικονομικούς.</w:t>
      </w:r>
    </w:p>
    <w:p w:rsidR="00764648" w:rsidRPr="005F5A83" w:rsidRDefault="00764648" w:rsidP="001B6C29">
      <w:pPr>
        <w:rPr>
          <w:rFonts w:ascii="Times New Roman" w:hAnsi="Times New Roman"/>
          <w:lang w:val="el-GR"/>
        </w:rPr>
      </w:pPr>
      <w:r w:rsidRPr="005F5A83">
        <w:rPr>
          <w:rFonts w:ascii="Times New Roman" w:hAnsi="Times New Roman"/>
          <w:b/>
          <w:u w:val="single"/>
          <w:lang w:val="el-GR"/>
        </w:rPr>
        <w:t>Δικονομικές αρχές</w:t>
      </w:r>
      <w:r w:rsidRPr="005F5A83">
        <w:rPr>
          <w:rFonts w:ascii="Times New Roman" w:hAnsi="Times New Roman"/>
          <w:lang w:val="el-GR"/>
        </w:rPr>
        <w:t xml:space="preserve"> που διέπουν τη λειτουργία των διεθνών μηχανισμών ελέγχου:</w:t>
      </w:r>
    </w:p>
    <w:p w:rsidR="00764648" w:rsidRPr="005F5A83" w:rsidRDefault="00764648" w:rsidP="001B6C29">
      <w:pPr>
        <w:pStyle w:val="ListParagraph"/>
        <w:numPr>
          <w:ilvl w:val="0"/>
          <w:numId w:val="7"/>
        </w:numPr>
        <w:rPr>
          <w:rFonts w:ascii="Times New Roman" w:hAnsi="Times New Roman"/>
          <w:lang w:val="el-GR"/>
        </w:rPr>
      </w:pPr>
      <w:r w:rsidRPr="005F5A83">
        <w:rPr>
          <w:rFonts w:ascii="Times New Roman" w:hAnsi="Times New Roman"/>
          <w:b/>
          <w:lang w:val="el-GR"/>
        </w:rPr>
        <w:t>Αρχή επικουρικότητας</w:t>
      </w:r>
      <w:r w:rsidR="007669C9">
        <w:rPr>
          <w:rFonts w:ascii="Times New Roman" w:hAnsi="Times New Roman"/>
          <w:lang w:val="el-GR"/>
        </w:rPr>
        <w:t xml:space="preserve">. </w:t>
      </w:r>
      <w:r w:rsidRPr="005F5A83">
        <w:rPr>
          <w:rFonts w:ascii="Times New Roman" w:hAnsi="Times New Roman"/>
          <w:lang w:val="el-GR"/>
        </w:rPr>
        <w:t>Τα διεθνή όργανα προστασίας δρουν επικουρικά σε σχέση με τα εγχώρια.</w:t>
      </w:r>
    </w:p>
    <w:p w:rsidR="00764648" w:rsidRPr="005F5A83" w:rsidRDefault="00764648" w:rsidP="001B6C29">
      <w:pPr>
        <w:pStyle w:val="ListParagraph"/>
        <w:numPr>
          <w:ilvl w:val="0"/>
          <w:numId w:val="7"/>
        </w:numPr>
        <w:rPr>
          <w:rFonts w:ascii="Times New Roman" w:hAnsi="Times New Roman"/>
          <w:lang w:val="el-GR"/>
        </w:rPr>
      </w:pPr>
      <w:r w:rsidRPr="005F5A83">
        <w:rPr>
          <w:rFonts w:ascii="Times New Roman" w:hAnsi="Times New Roman"/>
          <w:b/>
          <w:lang w:val="el-GR"/>
        </w:rPr>
        <w:t>Αρχή εξάντλησης εσωτερικών ένδικων μέσων</w:t>
      </w:r>
      <w:r w:rsidRPr="005F5A83">
        <w:rPr>
          <w:rFonts w:ascii="Times New Roman" w:hAnsi="Times New Roman"/>
          <w:lang w:val="el-GR"/>
        </w:rPr>
        <w:t>. Προέχει η εθνική προστασία</w:t>
      </w:r>
      <w:r>
        <w:rPr>
          <w:rFonts w:ascii="Times New Roman" w:hAnsi="Times New Roman"/>
          <w:lang w:val="el-GR"/>
        </w:rPr>
        <w:t>,</w:t>
      </w:r>
      <w:r w:rsidRPr="005F5A83">
        <w:rPr>
          <w:rFonts w:ascii="Times New Roman" w:hAnsi="Times New Roman"/>
          <w:lang w:val="el-GR"/>
        </w:rPr>
        <w:t xml:space="preserve"> με την έννοια ότι τα κράτη δεσμεύονται μέσω συμβατικών μέσων. Τα εσωτερικά ένδικα μέσα ενδέχεται να μην υπάρχουν ή να είναι αναποτελεσματικά. Το 2012 στη συνδιάσκεψη στο </w:t>
      </w:r>
      <w:r w:rsidRPr="005F5A83">
        <w:rPr>
          <w:rFonts w:ascii="Times New Roman" w:hAnsi="Times New Roman"/>
        </w:rPr>
        <w:t>Brighton</w:t>
      </w:r>
      <w:r w:rsidRPr="005F5A83">
        <w:rPr>
          <w:rFonts w:ascii="Times New Roman" w:hAnsi="Times New Roman"/>
          <w:lang w:val="el-GR"/>
        </w:rPr>
        <w:t xml:space="preserve"> έγινε προσπάθεια ενδυνάμωσης και αναμόρφωσης του συστήματος προστασίας. Λήφθηκαν πρακτικά μέσα για την ενδυνάμωση της εσωτερικής προστασίας.</w:t>
      </w:r>
    </w:p>
    <w:p w:rsidR="00764648" w:rsidRPr="005F5A83" w:rsidRDefault="00764648" w:rsidP="001B6C29">
      <w:pPr>
        <w:ind w:left="360"/>
        <w:rPr>
          <w:rFonts w:ascii="Times New Roman" w:hAnsi="Times New Roman"/>
          <w:lang w:val="el-GR"/>
        </w:rPr>
      </w:pPr>
      <w:r w:rsidRPr="005F5A83">
        <w:rPr>
          <w:rFonts w:ascii="Times New Roman" w:hAnsi="Times New Roman"/>
          <w:lang w:val="el-GR"/>
        </w:rPr>
        <w:t xml:space="preserve">Οι δύο αρχές βρίσκονται σε στενή αλληλεξάρτηση. </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Το ευρωπαϊκό σύστημα από την απαρχή του το 1950 είχε πάντα ως </w:t>
      </w:r>
      <w:r w:rsidRPr="005F5A83">
        <w:rPr>
          <w:rFonts w:ascii="Times New Roman" w:hAnsi="Times New Roman"/>
          <w:i/>
          <w:lang w:val="el-GR"/>
        </w:rPr>
        <w:t>κεντρικό όργανο</w:t>
      </w:r>
      <w:r w:rsidRPr="005F5A83">
        <w:rPr>
          <w:rFonts w:ascii="Times New Roman" w:hAnsi="Times New Roman"/>
          <w:lang w:val="el-GR"/>
        </w:rPr>
        <w:t xml:space="preserve"> το ΕΔΔΑ(1</w:t>
      </w:r>
      <w:r w:rsidRPr="005F5A83">
        <w:rPr>
          <w:rFonts w:ascii="Times New Roman" w:hAnsi="Times New Roman"/>
          <w:vertAlign w:val="superscript"/>
          <w:lang w:val="el-GR"/>
        </w:rPr>
        <w:t xml:space="preserve">η </w:t>
      </w:r>
      <w:r w:rsidRPr="005F5A83">
        <w:rPr>
          <w:rFonts w:ascii="Times New Roman" w:hAnsi="Times New Roman"/>
          <w:lang w:val="el-GR"/>
        </w:rPr>
        <w:t xml:space="preserve">απόφαση το 1960 </w:t>
      </w:r>
      <w:r w:rsidRPr="005F5A83">
        <w:rPr>
          <w:rFonts w:ascii="Times New Roman" w:hAnsi="Times New Roman"/>
        </w:rPr>
        <w:t>Lawless</w:t>
      </w:r>
      <w:r>
        <w:rPr>
          <w:rFonts w:ascii="Times New Roman" w:hAnsi="Times New Roman"/>
          <w:lang w:val="el-GR"/>
        </w:rPr>
        <w:t xml:space="preserve"> κ.</w:t>
      </w:r>
      <w:r w:rsidRPr="005F5A83">
        <w:rPr>
          <w:rFonts w:ascii="Times New Roman" w:hAnsi="Times New Roman"/>
          <w:lang w:val="el-GR"/>
        </w:rPr>
        <w:t xml:space="preserve"> </w:t>
      </w:r>
      <w:r w:rsidR="007669C9">
        <w:rPr>
          <w:rFonts w:ascii="Times New Roman" w:hAnsi="Times New Roman"/>
        </w:rPr>
        <w:t>I</w:t>
      </w:r>
      <w:r w:rsidR="007669C9">
        <w:rPr>
          <w:rFonts w:ascii="Times New Roman" w:hAnsi="Times New Roman"/>
          <w:lang w:val="el-GR"/>
        </w:rPr>
        <w:t>ρλανδίας</w:t>
      </w:r>
      <w:r w:rsidRPr="005F5A83">
        <w:rPr>
          <w:rFonts w:ascii="Times New Roman" w:hAnsi="Times New Roman"/>
          <w:lang w:val="el-GR"/>
        </w:rPr>
        <w:t>). Αρχικά</w:t>
      </w:r>
      <w:r>
        <w:rPr>
          <w:rFonts w:ascii="Times New Roman" w:hAnsi="Times New Roman"/>
          <w:lang w:val="el-GR"/>
        </w:rPr>
        <w:t>,</w:t>
      </w:r>
      <w:r w:rsidRPr="005F5A83">
        <w:rPr>
          <w:rFonts w:ascii="Times New Roman" w:hAnsi="Times New Roman"/>
          <w:lang w:val="el-GR"/>
        </w:rPr>
        <w:t xml:space="preserve"> δεν ήταν καθόλου αυτονόητο ότι με την απόφασή του, θα αναγνωριζόταν ευθύνη και υποχρέωση αποζημίωσης στα κράτη, διότι έτσι τα κράτη ένιωθαν ότι υφίσταντο παραβίαση της εσωτερικής τους κυριαρχίας. Ωστόσο το σύστημα πέτυχε, επειδή το στήριξαν τα ίδια τα κράτη. Είχαν τις ίδι</w:t>
      </w:r>
      <w:r>
        <w:rPr>
          <w:rFonts w:ascii="Times New Roman" w:hAnsi="Times New Roman"/>
          <w:lang w:val="el-GR"/>
        </w:rPr>
        <w:t>ες αντιλήψεις σχετικά με την απαί</w:t>
      </w:r>
      <w:r w:rsidRPr="005F5A83">
        <w:rPr>
          <w:rFonts w:ascii="Times New Roman" w:hAnsi="Times New Roman"/>
          <w:lang w:val="el-GR"/>
        </w:rPr>
        <w:t xml:space="preserve">τηση ύπαρξης ενός κράτους δικαίου στον ευρωπαϊκό χώρο(ακόμα και με την κατάρρευση του Ανατολικού Μπλοκ, τα κράτη για να γίνουν δεκτά υποχρεώθηκαν να αποδεχτούν την ΕΣΔΑ). Επιδιώχθηκε η δημιουργία μιας κοινής αντίληψης συνταγματικής τάξης(αναφορά </w:t>
      </w:r>
      <w:r>
        <w:rPr>
          <w:rFonts w:ascii="Times New Roman" w:hAnsi="Times New Roman"/>
          <w:lang w:val="el-GR"/>
        </w:rPr>
        <w:t xml:space="preserve">από το ΕΔΔΑ </w:t>
      </w:r>
      <w:r w:rsidRPr="005F5A83">
        <w:rPr>
          <w:rFonts w:ascii="Times New Roman" w:hAnsi="Times New Roman"/>
          <w:lang w:val="el-GR"/>
        </w:rPr>
        <w:t>και στην απόφαση βάσιμου/παραδεκτού Λοϊζίδου</w:t>
      </w:r>
      <w:r>
        <w:rPr>
          <w:rFonts w:ascii="Times New Roman" w:hAnsi="Times New Roman"/>
          <w:lang w:val="el-GR"/>
        </w:rPr>
        <w:t xml:space="preserve"> κ. </w:t>
      </w:r>
      <w:r w:rsidRPr="005F5A83">
        <w:rPr>
          <w:rFonts w:ascii="Times New Roman" w:hAnsi="Times New Roman"/>
          <w:lang w:val="el-GR"/>
        </w:rPr>
        <w:t xml:space="preserve">Τουρκίας το 1996). Δηλαδή </w:t>
      </w:r>
      <w:r w:rsidRPr="005F5A83">
        <w:rPr>
          <w:rFonts w:ascii="Times New Roman" w:hAnsi="Times New Roman"/>
          <w:u w:val="single"/>
          <w:lang w:val="el-GR"/>
        </w:rPr>
        <w:t>η ΕΣΔΑ στην ουσία αποτελεί το Σύνταγμα της Ευρώπης</w:t>
      </w:r>
      <w:r w:rsidRPr="005F5A83">
        <w:rPr>
          <w:rFonts w:ascii="Times New Roman" w:hAnsi="Times New Roman"/>
          <w:lang w:val="el-GR"/>
        </w:rPr>
        <w:t xml:space="preserve">. Το Φεβρουάριο του 2013, στην υπόθεση </w:t>
      </w:r>
      <w:r>
        <w:rPr>
          <w:rFonts w:ascii="Times New Roman" w:hAnsi="Times New Roman"/>
        </w:rPr>
        <w:t>Fabri</w:t>
      </w:r>
      <w:r w:rsidR="007669C9">
        <w:rPr>
          <w:rFonts w:ascii="Times New Roman" w:hAnsi="Times New Roman"/>
        </w:rPr>
        <w:t>s</w:t>
      </w:r>
      <w:r>
        <w:rPr>
          <w:rFonts w:ascii="Times New Roman" w:hAnsi="Times New Roman"/>
          <w:lang w:val="el-GR"/>
        </w:rPr>
        <w:t xml:space="preserve"> κ. </w:t>
      </w:r>
      <w:r w:rsidRPr="005F5A83">
        <w:rPr>
          <w:rFonts w:ascii="Times New Roman" w:hAnsi="Times New Roman"/>
          <w:lang w:val="el-GR"/>
        </w:rPr>
        <w:t>Γαλλίας, που κρίθηκε από το τμήμα ευρεία</w:t>
      </w:r>
      <w:r>
        <w:rPr>
          <w:rFonts w:ascii="Times New Roman" w:hAnsi="Times New Roman"/>
          <w:lang w:val="el-GR"/>
        </w:rPr>
        <w:t>ς σύνθεσης, το δικαστήριο επανέλαβε τη διατύπωση</w:t>
      </w:r>
      <w:r w:rsidRPr="005F5A83">
        <w:rPr>
          <w:rFonts w:ascii="Times New Roman" w:hAnsi="Times New Roman"/>
          <w:lang w:val="el-GR"/>
        </w:rPr>
        <w:t xml:space="preserve"> ότι η ΕΣΔΑ</w:t>
      </w:r>
      <w:r>
        <w:rPr>
          <w:rFonts w:ascii="Times New Roman" w:hAnsi="Times New Roman"/>
          <w:lang w:val="el-GR"/>
        </w:rPr>
        <w:t xml:space="preserve"> συνιστά</w:t>
      </w:r>
      <w:r w:rsidRPr="005F5A83">
        <w:rPr>
          <w:rFonts w:ascii="Times New Roman" w:hAnsi="Times New Roman"/>
          <w:lang w:val="el-GR"/>
        </w:rPr>
        <w:t xml:space="preserve"> το σύνταγμα της Ευρώπης. Τα κράτη-μέλη υποχρεούνται όχι μόνο σε εφαρμογή της απόφασης του ΕΔΔΑ, αλλά και σε διαμόρφωση του εθνικού τους συστήματος προς αποτελεσματική εφαρμογή της σύμβασης. Δηλαδή το κράτος καλείται να εφαρμόσει/αλλάξει το σύστημα, να τροποποιήσει τη νομοθεσία του και ίσως να </w:t>
      </w:r>
      <w:r>
        <w:rPr>
          <w:rFonts w:ascii="Times New Roman" w:hAnsi="Times New Roman"/>
          <w:lang w:val="el-GR"/>
        </w:rPr>
        <w:t>ανα</w:t>
      </w:r>
      <w:r w:rsidRPr="005F5A83">
        <w:rPr>
          <w:rFonts w:ascii="Times New Roman" w:hAnsi="Times New Roman"/>
          <w:lang w:val="el-GR"/>
        </w:rPr>
        <w:t>διαμορφώσει το Σύνταγμά του.</w:t>
      </w:r>
    </w:p>
    <w:p w:rsidR="00764648" w:rsidRPr="005F5A83" w:rsidRDefault="007669C9" w:rsidP="001B6C29">
      <w:pPr>
        <w:rPr>
          <w:rFonts w:ascii="Times New Roman" w:hAnsi="Times New Roman"/>
          <w:lang w:val="el-GR"/>
        </w:rPr>
      </w:pPr>
      <w:r>
        <w:rPr>
          <w:rFonts w:ascii="Times New Roman" w:hAnsi="Times New Roman"/>
          <w:b/>
          <w:i/>
          <w:noProof/>
          <w:u w:val="single"/>
        </w:rPr>
        <w:lastRenderedPageBreak/>
        <w:drawing>
          <wp:inline distT="0" distB="0" distL="0" distR="0">
            <wp:extent cx="5486400" cy="1091821"/>
            <wp:effectExtent l="0" t="57150" r="0" b="108585"/>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764648" w:rsidRPr="007669C9" w:rsidRDefault="00764648" w:rsidP="001B6C29">
      <w:pPr>
        <w:rPr>
          <w:rFonts w:ascii="Times New Roman" w:hAnsi="Times New Roman"/>
          <w:u w:val="double"/>
          <w:lang w:val="el-GR"/>
        </w:rPr>
      </w:pPr>
      <w:r w:rsidRPr="007669C9">
        <w:rPr>
          <w:rFonts w:ascii="Times New Roman" w:hAnsi="Times New Roman"/>
          <w:b/>
          <w:u w:val="double"/>
          <w:lang w:val="el-GR"/>
        </w:rPr>
        <w:t>Ιστορική εξέλιξη του μηχανισμού προστασίας ΕΣΔΑ</w:t>
      </w:r>
    </w:p>
    <w:p w:rsidR="00764648" w:rsidRPr="005F5A83" w:rsidRDefault="00764648" w:rsidP="001B6C29">
      <w:pPr>
        <w:rPr>
          <w:rFonts w:ascii="Times New Roman" w:hAnsi="Times New Roman"/>
          <w:lang w:val="el-GR"/>
        </w:rPr>
      </w:pPr>
      <w:r>
        <w:rPr>
          <w:rFonts w:ascii="Times New Roman" w:hAnsi="Times New Roman"/>
          <w:lang w:val="el-GR"/>
        </w:rPr>
        <w:br/>
        <w:t>***</w:t>
      </w:r>
      <w:r w:rsidRPr="005F5A83">
        <w:rPr>
          <w:rFonts w:ascii="Times New Roman" w:hAnsi="Times New Roman"/>
          <w:lang w:val="el-GR"/>
        </w:rPr>
        <w:t xml:space="preserve">Μέχρι στιγμής </w:t>
      </w:r>
      <w:r>
        <w:rPr>
          <w:rFonts w:ascii="Times New Roman" w:hAnsi="Times New Roman"/>
          <w:lang w:val="el-GR"/>
        </w:rPr>
        <w:t xml:space="preserve">υπάρχουν περίπου </w:t>
      </w:r>
      <w:r w:rsidRPr="005F5A83">
        <w:rPr>
          <w:rFonts w:ascii="Times New Roman" w:hAnsi="Times New Roman"/>
          <w:lang w:val="el-GR"/>
        </w:rPr>
        <w:t>200 συμβάσεις με αντικείμενο την προστασία των ανθρωπίνων δικαιωμάτων με εξειδικευμένα αντικείμενα και μηχανισμούς προστασίας. Αλλά ο μηχανισμός της ΕΣΔΑ εξελίσσεται και προσαρμόζεται. Στην ευελιξ</w:t>
      </w:r>
      <w:r>
        <w:rPr>
          <w:rFonts w:ascii="Times New Roman" w:hAnsi="Times New Roman"/>
          <w:lang w:val="el-GR"/>
        </w:rPr>
        <w:t>ία του έγκειται η επιτυχία του.***</w:t>
      </w:r>
    </w:p>
    <w:p w:rsidR="00764648" w:rsidRPr="005F5A83" w:rsidRDefault="00764648" w:rsidP="004C55D5">
      <w:pPr>
        <w:rPr>
          <w:rFonts w:ascii="Times New Roman" w:hAnsi="Times New Roman"/>
          <w:b/>
          <w:i/>
          <w:lang w:val="el-GR"/>
        </w:rPr>
      </w:pPr>
      <w:r w:rsidRPr="005F5A83">
        <w:rPr>
          <w:rFonts w:ascii="Times New Roman" w:hAnsi="Times New Roman"/>
          <w:b/>
          <w:i/>
          <w:lang w:val="el-GR"/>
        </w:rPr>
        <w:t>Α) 19</w:t>
      </w:r>
      <w:r>
        <w:rPr>
          <w:rFonts w:ascii="Times New Roman" w:hAnsi="Times New Roman"/>
          <w:b/>
          <w:i/>
          <w:lang w:val="el-GR"/>
        </w:rPr>
        <w:t>50-1996: Ά</w:t>
      </w:r>
      <w:r w:rsidRPr="005F5A83">
        <w:rPr>
          <w:rFonts w:ascii="Times New Roman" w:hAnsi="Times New Roman"/>
          <w:b/>
          <w:i/>
          <w:lang w:val="el-GR"/>
        </w:rPr>
        <w:t>ρθρα 46+1</w:t>
      </w:r>
    </w:p>
    <w:p w:rsidR="00764648" w:rsidRPr="005F5A83" w:rsidRDefault="00764648" w:rsidP="004C55D5">
      <w:pPr>
        <w:rPr>
          <w:rFonts w:ascii="Times New Roman" w:hAnsi="Times New Roman"/>
          <w:lang w:val="el-GR"/>
        </w:rPr>
      </w:pPr>
      <w:r w:rsidRPr="005F5A83">
        <w:rPr>
          <w:rFonts w:ascii="Times New Roman" w:hAnsi="Times New Roman"/>
          <w:lang w:val="el-GR"/>
        </w:rPr>
        <w:t>Το σύστημα λειτουργεί ενιαία</w:t>
      </w:r>
      <w:r>
        <w:rPr>
          <w:rFonts w:ascii="Times New Roman" w:hAnsi="Times New Roman"/>
          <w:lang w:val="el-GR"/>
        </w:rPr>
        <w:t>,</w:t>
      </w:r>
      <w:r w:rsidRPr="005F5A83">
        <w:rPr>
          <w:rFonts w:ascii="Times New Roman" w:hAnsi="Times New Roman"/>
          <w:lang w:val="el-GR"/>
        </w:rPr>
        <w:t xml:space="preserve"> με 2 κύρια όργανα:</w:t>
      </w:r>
    </w:p>
    <w:p w:rsidR="00764648" w:rsidRPr="005F5A83" w:rsidRDefault="00764648" w:rsidP="001B6C29">
      <w:pPr>
        <w:pStyle w:val="ListParagraph"/>
        <w:numPr>
          <w:ilvl w:val="0"/>
          <w:numId w:val="8"/>
        </w:numPr>
        <w:rPr>
          <w:rFonts w:ascii="Times New Roman" w:hAnsi="Times New Roman"/>
          <w:lang w:val="el-GR"/>
        </w:rPr>
      </w:pPr>
      <w:r w:rsidRPr="005F5A83">
        <w:rPr>
          <w:rFonts w:ascii="Times New Roman" w:hAnsi="Times New Roman"/>
          <w:b/>
        </w:rPr>
        <w:t>Human</w:t>
      </w:r>
      <w:r w:rsidRPr="005F5A83">
        <w:rPr>
          <w:rFonts w:ascii="Times New Roman" w:hAnsi="Times New Roman"/>
          <w:b/>
          <w:lang w:val="el-GR"/>
        </w:rPr>
        <w:t xml:space="preserve"> </w:t>
      </w:r>
      <w:r w:rsidRPr="005F5A83">
        <w:rPr>
          <w:rFonts w:ascii="Times New Roman" w:hAnsi="Times New Roman"/>
          <w:b/>
        </w:rPr>
        <w:t>Rights</w:t>
      </w:r>
      <w:r w:rsidRPr="005F5A83">
        <w:rPr>
          <w:rFonts w:ascii="Times New Roman" w:hAnsi="Times New Roman"/>
          <w:b/>
          <w:lang w:val="el-GR"/>
        </w:rPr>
        <w:t xml:space="preserve"> </w:t>
      </w:r>
      <w:r w:rsidRPr="005F5A83">
        <w:rPr>
          <w:rFonts w:ascii="Times New Roman" w:hAnsi="Times New Roman"/>
          <w:b/>
        </w:rPr>
        <w:t>Commission</w:t>
      </w:r>
      <w:r w:rsidRPr="005F5A83">
        <w:rPr>
          <w:rFonts w:ascii="Times New Roman" w:hAnsi="Times New Roman"/>
          <w:b/>
          <w:lang w:val="el-GR"/>
        </w:rPr>
        <w:t>/</w:t>
      </w:r>
      <w:r>
        <w:rPr>
          <w:rFonts w:ascii="Times New Roman" w:hAnsi="Times New Roman"/>
          <w:b/>
          <w:lang w:val="el-GR"/>
        </w:rPr>
        <w:t xml:space="preserve"> Ευρωπαϊκή </w:t>
      </w:r>
      <w:r w:rsidRPr="005F5A83">
        <w:rPr>
          <w:rFonts w:ascii="Times New Roman" w:hAnsi="Times New Roman"/>
          <w:b/>
          <w:lang w:val="el-GR"/>
        </w:rPr>
        <w:t>Επιτροπή Δικαιωμάτων του Ανθρώπου</w:t>
      </w:r>
      <w:r w:rsidRPr="005F5A83">
        <w:rPr>
          <w:rFonts w:ascii="Times New Roman" w:hAnsi="Times New Roman"/>
          <w:lang w:val="el-GR"/>
        </w:rPr>
        <w:t>(οιονεί δικαιοδοτικό)</w:t>
      </w:r>
    </w:p>
    <w:p w:rsidR="00764648" w:rsidRPr="005F5A83" w:rsidRDefault="00764648" w:rsidP="001B6C29">
      <w:pPr>
        <w:pStyle w:val="ListParagraph"/>
        <w:numPr>
          <w:ilvl w:val="0"/>
          <w:numId w:val="8"/>
        </w:numPr>
        <w:rPr>
          <w:rFonts w:ascii="Times New Roman" w:hAnsi="Times New Roman"/>
          <w:lang w:val="el-GR"/>
        </w:rPr>
      </w:pPr>
      <w:r>
        <w:rPr>
          <w:rFonts w:ascii="Times New Roman" w:hAnsi="Times New Roman"/>
          <w:b/>
          <w:lang w:val="el-GR"/>
        </w:rPr>
        <w:t xml:space="preserve">Ευρωπαϊκό </w:t>
      </w:r>
      <w:r w:rsidRPr="005F5A83">
        <w:rPr>
          <w:rFonts w:ascii="Times New Roman" w:hAnsi="Times New Roman"/>
          <w:b/>
          <w:lang w:val="el-GR"/>
        </w:rPr>
        <w:t>Δικαστήριο Ανθρωπίνων Δικαιωμάτων</w:t>
      </w:r>
      <w:r w:rsidRPr="005F5A83">
        <w:rPr>
          <w:rFonts w:ascii="Times New Roman" w:hAnsi="Times New Roman"/>
          <w:lang w:val="el-GR"/>
        </w:rPr>
        <w:t>. Γενικά</w:t>
      </w:r>
      <w:r>
        <w:rPr>
          <w:rFonts w:ascii="Times New Roman" w:hAnsi="Times New Roman"/>
          <w:lang w:val="el-GR"/>
        </w:rPr>
        <w:t>,</w:t>
      </w:r>
      <w:r w:rsidRPr="005F5A83">
        <w:rPr>
          <w:rFonts w:ascii="Times New Roman" w:hAnsi="Times New Roman"/>
          <w:lang w:val="el-GR"/>
        </w:rPr>
        <w:t xml:space="preserve"> βασίζεται σ</w:t>
      </w:r>
      <w:r>
        <w:rPr>
          <w:rFonts w:ascii="Times New Roman" w:hAnsi="Times New Roman"/>
          <w:lang w:val="el-GR"/>
        </w:rPr>
        <w:t>το</w:t>
      </w:r>
      <w:r w:rsidRPr="005F5A83">
        <w:rPr>
          <w:rFonts w:ascii="Times New Roman" w:hAnsi="Times New Roman"/>
          <w:lang w:val="el-GR"/>
        </w:rPr>
        <w:t xml:space="preserve"> νομολογιακό</w:t>
      </w:r>
      <w:r>
        <w:rPr>
          <w:rFonts w:ascii="Times New Roman" w:hAnsi="Times New Roman"/>
          <w:lang w:val="el-GR"/>
        </w:rPr>
        <w:t xml:space="preserve"> του</w:t>
      </w:r>
      <w:r w:rsidRPr="005F5A83">
        <w:rPr>
          <w:rFonts w:ascii="Times New Roman" w:hAnsi="Times New Roman"/>
          <w:lang w:val="el-GR"/>
        </w:rPr>
        <w:t xml:space="preserve"> προηγούμενο</w:t>
      </w:r>
      <w:r>
        <w:rPr>
          <w:rFonts w:ascii="Times New Roman" w:hAnsi="Times New Roman"/>
          <w:lang w:val="el-GR"/>
        </w:rPr>
        <w:t>.</w:t>
      </w:r>
    </w:p>
    <w:p w:rsidR="00764648" w:rsidRDefault="00764648" w:rsidP="004C55D5">
      <w:pPr>
        <w:rPr>
          <w:rFonts w:ascii="Times New Roman" w:hAnsi="Times New Roman"/>
          <w:lang w:val="el-GR"/>
        </w:rPr>
      </w:pPr>
      <w:r w:rsidRPr="005F5A83">
        <w:rPr>
          <w:rFonts w:ascii="Times New Roman" w:hAnsi="Times New Roman"/>
          <w:lang w:val="el-GR"/>
        </w:rPr>
        <w:t xml:space="preserve">Ανάμεσά τους βρίσκεται η </w:t>
      </w:r>
      <w:r w:rsidRPr="005F5A83">
        <w:rPr>
          <w:rFonts w:ascii="Times New Roman" w:hAnsi="Times New Roman"/>
          <w:b/>
          <w:lang w:val="el-GR"/>
        </w:rPr>
        <w:t>Επιτροπή Υπουργών/</w:t>
      </w:r>
      <w:r w:rsidRPr="005F5A83">
        <w:rPr>
          <w:rFonts w:ascii="Times New Roman" w:hAnsi="Times New Roman"/>
          <w:b/>
        </w:rPr>
        <w:t>Committ</w:t>
      </w:r>
      <w:r>
        <w:rPr>
          <w:rFonts w:ascii="Times New Roman" w:hAnsi="Times New Roman"/>
          <w:b/>
        </w:rPr>
        <w:t>e</w:t>
      </w:r>
      <w:r w:rsidRPr="005F5A83">
        <w:rPr>
          <w:rFonts w:ascii="Times New Roman" w:hAnsi="Times New Roman"/>
          <w:b/>
        </w:rPr>
        <w:t>e</w:t>
      </w:r>
      <w:r w:rsidRPr="005F5A83">
        <w:rPr>
          <w:rFonts w:ascii="Times New Roman" w:hAnsi="Times New Roman"/>
          <w:b/>
          <w:lang w:val="el-GR"/>
        </w:rPr>
        <w:t xml:space="preserve"> </w:t>
      </w:r>
      <w:r w:rsidRPr="005F5A83">
        <w:rPr>
          <w:rFonts w:ascii="Times New Roman" w:hAnsi="Times New Roman"/>
          <w:b/>
        </w:rPr>
        <w:t>of</w:t>
      </w:r>
      <w:r w:rsidRPr="005F5A83">
        <w:rPr>
          <w:rFonts w:ascii="Times New Roman" w:hAnsi="Times New Roman"/>
          <w:b/>
          <w:lang w:val="el-GR"/>
        </w:rPr>
        <w:t xml:space="preserve"> </w:t>
      </w:r>
      <w:r w:rsidRPr="005F5A83">
        <w:rPr>
          <w:rFonts w:ascii="Times New Roman" w:hAnsi="Times New Roman"/>
          <w:b/>
        </w:rPr>
        <w:t>Ministers</w:t>
      </w:r>
      <w:r w:rsidRPr="005F5A83">
        <w:rPr>
          <w:rFonts w:ascii="Times New Roman" w:hAnsi="Times New Roman"/>
          <w:lang w:val="el-GR"/>
        </w:rPr>
        <w:t xml:space="preserve"> έ</w:t>
      </w:r>
      <w:r>
        <w:rPr>
          <w:rFonts w:ascii="Times New Roman" w:hAnsi="Times New Roman"/>
          <w:lang w:val="el-GR"/>
        </w:rPr>
        <w:t>να σώμα πολιτικό που αποφασίζει.</w:t>
      </w:r>
    </w:p>
    <w:p w:rsidR="00764648" w:rsidRDefault="00764648" w:rsidP="004C55D5">
      <w:pPr>
        <w:rPr>
          <w:rFonts w:ascii="Times New Roman" w:hAnsi="Times New Roman"/>
          <w:lang w:val="el-GR"/>
        </w:rPr>
      </w:pPr>
      <w:r>
        <w:rPr>
          <w:rFonts w:ascii="Times New Roman" w:hAnsi="Times New Roman"/>
          <w:lang w:val="el-GR"/>
        </w:rPr>
        <w:t>ΠΡΟΣΟΧΗ!!! Η Ε</w:t>
      </w:r>
      <w:r w:rsidRPr="005F5A83">
        <w:rPr>
          <w:rFonts w:ascii="Times New Roman" w:hAnsi="Times New Roman"/>
          <w:lang w:val="el-GR"/>
        </w:rPr>
        <w:t xml:space="preserve">πιτροπή Υπουργών του συμβουλίου της Ευρώπης(47 κράτη-μέλη) </w:t>
      </w:r>
      <w:r>
        <w:rPr>
          <w:rFonts w:ascii="Times New Roman" w:hAnsi="Times New Roman"/>
          <w:lang w:val="el-GR"/>
        </w:rPr>
        <w:t xml:space="preserve">είναι </w:t>
      </w:r>
      <w:r w:rsidRPr="005F5A83">
        <w:rPr>
          <w:rFonts w:ascii="Times New Roman" w:hAnsi="Times New Roman"/>
          <w:lang w:val="el-GR"/>
        </w:rPr>
        <w:t>άσχετη από το θεσμικό όργανο Ευρωπαϊκή Επιτροπή Υπουργών της Ευρωπαϊκής Ένωσης(27 κράτη-μέλη)</w:t>
      </w:r>
      <w:r w:rsidRPr="005F5A83">
        <w:rPr>
          <w:rFonts w:ascii="Times New Roman" w:hAnsi="Times New Roman"/>
          <w:lang w:val="el-GR"/>
        </w:rPr>
        <w:br/>
      </w:r>
    </w:p>
    <w:p w:rsidR="00764648" w:rsidRPr="005F5A83" w:rsidRDefault="00764648" w:rsidP="004C55D5">
      <w:pPr>
        <w:rPr>
          <w:rFonts w:ascii="Times New Roman" w:hAnsi="Times New Roman"/>
          <w:lang w:val="el-GR"/>
        </w:rPr>
      </w:pPr>
      <w:r w:rsidRPr="005F5A83">
        <w:rPr>
          <w:rFonts w:ascii="Times New Roman" w:hAnsi="Times New Roman"/>
          <w:lang w:val="el-GR"/>
        </w:rPr>
        <w:t>Προβλέπεται ότι τα κράτη</w:t>
      </w:r>
      <w:r w:rsidR="007669C9" w:rsidRPr="007669C9">
        <w:rPr>
          <w:rFonts w:ascii="Times New Roman" w:hAnsi="Times New Roman"/>
          <w:lang w:val="el-GR"/>
        </w:rPr>
        <w:t xml:space="preserve"> </w:t>
      </w:r>
      <w:r w:rsidRPr="005F5A83">
        <w:rPr>
          <w:rFonts w:ascii="Times New Roman" w:hAnsi="Times New Roman"/>
          <w:lang w:val="el-GR"/>
        </w:rPr>
        <w:t>- μέλη και τα άτομα μπορούν να καταθέσουν διακρατική ή ατομική(εφόσον το κράτος έχει δεχτεί το πρωτόκολλο) προσφυγή αντίστοιχα</w:t>
      </w:r>
      <w:r>
        <w:rPr>
          <w:rFonts w:ascii="Times New Roman" w:hAnsi="Times New Roman"/>
          <w:lang w:val="el-GR"/>
        </w:rPr>
        <w:t>,</w:t>
      </w:r>
      <w:r w:rsidRPr="005F5A83">
        <w:rPr>
          <w:rFonts w:ascii="Times New Roman" w:hAnsi="Times New Roman"/>
          <w:lang w:val="el-GR"/>
        </w:rPr>
        <w:t xml:space="preserve"> με μοναδικό περιορισμό τον ισχυρισμό για παραβίαση.</w:t>
      </w:r>
    </w:p>
    <w:p w:rsidR="00764648" w:rsidRPr="00F67414" w:rsidRDefault="00764648" w:rsidP="006E25E2">
      <w:pPr>
        <w:rPr>
          <w:rFonts w:ascii="Times New Roman" w:hAnsi="Times New Roman"/>
          <w:lang w:val="el-GR"/>
        </w:rPr>
      </w:pPr>
      <w:r>
        <w:rPr>
          <w:rFonts w:ascii="Times New Roman" w:hAnsi="Times New Roman"/>
          <w:lang w:val="el-GR"/>
        </w:rPr>
        <w:t xml:space="preserve">Η επιτροπή όταν λαμβάνει μια </w:t>
      </w:r>
      <w:r w:rsidRPr="005F5A83">
        <w:rPr>
          <w:rFonts w:ascii="Times New Roman" w:hAnsi="Times New Roman"/>
          <w:lang w:val="el-GR"/>
        </w:rPr>
        <w:t>προσφυγή εξετάζει τις προϋποθέσεις παραδεκτού. Δηλαδή</w:t>
      </w:r>
      <w:r>
        <w:rPr>
          <w:rFonts w:ascii="Times New Roman" w:hAnsi="Times New Roman"/>
          <w:lang w:val="el-GR"/>
        </w:rPr>
        <w:t>,</w:t>
      </w:r>
      <w:r w:rsidRPr="005F5A83">
        <w:rPr>
          <w:rFonts w:ascii="Times New Roman" w:hAnsi="Times New Roman"/>
          <w:lang w:val="el-GR"/>
        </w:rPr>
        <w:t xml:space="preserve"> </w:t>
      </w:r>
      <w:r>
        <w:rPr>
          <w:rFonts w:ascii="Times New Roman" w:hAnsi="Times New Roman"/>
          <w:lang w:val="el-GR"/>
        </w:rPr>
        <w:t>σε αυτήν εναπόκειται η</w:t>
      </w:r>
      <w:r w:rsidRPr="005F5A83">
        <w:rPr>
          <w:rFonts w:ascii="Times New Roman" w:hAnsi="Times New Roman"/>
          <w:lang w:val="el-GR"/>
        </w:rPr>
        <w:t xml:space="preserve"> εξουσία</w:t>
      </w:r>
      <w:r>
        <w:rPr>
          <w:rFonts w:ascii="Times New Roman" w:hAnsi="Times New Roman"/>
          <w:lang w:val="el-GR"/>
        </w:rPr>
        <w:t xml:space="preserve"> περί προώθηση της υπόθεσης στο ΕΔΔΑ.</w:t>
      </w:r>
      <w:r w:rsidRPr="005F5A83">
        <w:rPr>
          <w:rFonts w:ascii="Times New Roman" w:hAnsi="Times New Roman"/>
          <w:lang w:val="el-GR"/>
        </w:rPr>
        <w:t>(</w:t>
      </w:r>
      <w:r>
        <w:rPr>
          <w:rFonts w:ascii="Times New Roman" w:hAnsi="Times New Roman"/>
          <w:lang w:val="el-GR"/>
        </w:rPr>
        <w:t>***</w:t>
      </w:r>
      <w:r w:rsidRPr="005F5A83">
        <w:rPr>
          <w:rFonts w:ascii="Times New Roman" w:hAnsi="Times New Roman"/>
          <w:lang w:val="el-GR"/>
        </w:rPr>
        <w:t xml:space="preserve"> κριτική για μη αντικειμενικότητα</w:t>
      </w:r>
      <w:r>
        <w:rPr>
          <w:rFonts w:ascii="Times New Roman" w:hAnsi="Times New Roman"/>
          <w:lang w:val="el-GR"/>
        </w:rPr>
        <w:t xml:space="preserve">***). Και κλείνει την υπόθεση </w:t>
      </w:r>
      <w:r w:rsidRPr="005F5A83">
        <w:rPr>
          <w:rFonts w:ascii="Times New Roman" w:hAnsi="Times New Roman"/>
          <w:lang w:val="el-GR"/>
        </w:rPr>
        <w:t xml:space="preserve">διαπιστώνοντας παραβίαση </w:t>
      </w:r>
      <w:r>
        <w:rPr>
          <w:rFonts w:ascii="Times New Roman" w:hAnsi="Times New Roman"/>
          <w:lang w:val="el-GR"/>
        </w:rPr>
        <w:t xml:space="preserve">ή όχι. </w:t>
      </w:r>
      <w:r w:rsidRPr="005F5A83">
        <w:rPr>
          <w:rFonts w:ascii="Times New Roman" w:hAnsi="Times New Roman"/>
          <w:lang w:val="el-GR"/>
        </w:rPr>
        <w:t>Εφόσον κρίνει ότι μπορεί να προχωρήσει η υπόθεση</w:t>
      </w:r>
      <w:r>
        <w:rPr>
          <w:rFonts w:ascii="Times New Roman" w:hAnsi="Times New Roman"/>
          <w:lang w:val="el-GR"/>
        </w:rPr>
        <w:t>, απευθύνεται στο</w:t>
      </w:r>
      <w:r w:rsidRPr="005F5A83">
        <w:rPr>
          <w:rFonts w:ascii="Times New Roman" w:hAnsi="Times New Roman"/>
          <w:lang w:val="el-GR"/>
        </w:rPr>
        <w:t xml:space="preserve"> κράτος</w:t>
      </w:r>
      <w:r w:rsidR="00F67414" w:rsidRPr="00F67414">
        <w:rPr>
          <w:rFonts w:ascii="Times New Roman" w:hAnsi="Times New Roman"/>
          <w:lang w:val="el-GR"/>
        </w:rPr>
        <w:t xml:space="preserve"> </w:t>
      </w:r>
      <w:r w:rsidRPr="005F5A83">
        <w:rPr>
          <w:rFonts w:ascii="Times New Roman" w:hAnsi="Times New Roman"/>
          <w:lang w:val="el-GR"/>
        </w:rPr>
        <w:t>-</w:t>
      </w:r>
      <w:r w:rsidR="00F67414" w:rsidRPr="00F67414">
        <w:rPr>
          <w:rFonts w:ascii="Times New Roman" w:hAnsi="Times New Roman"/>
          <w:lang w:val="el-GR"/>
        </w:rPr>
        <w:t xml:space="preserve"> </w:t>
      </w:r>
      <w:r w:rsidRPr="005F5A83">
        <w:rPr>
          <w:rFonts w:ascii="Times New Roman" w:hAnsi="Times New Roman"/>
          <w:lang w:val="el-GR"/>
        </w:rPr>
        <w:t>μέλος</w:t>
      </w:r>
      <w:r>
        <w:rPr>
          <w:rFonts w:ascii="Times New Roman" w:hAnsi="Times New Roman"/>
          <w:lang w:val="el-GR"/>
        </w:rPr>
        <w:t xml:space="preserve"> κατά του οποίου στράφηκε η προσφυγή</w:t>
      </w:r>
      <w:r w:rsidRPr="005F5A83">
        <w:rPr>
          <w:rFonts w:ascii="Times New Roman" w:hAnsi="Times New Roman"/>
          <w:lang w:val="el-GR"/>
        </w:rPr>
        <w:t xml:space="preserve"> και</w:t>
      </w:r>
      <w:r w:rsidRPr="004C55D5">
        <w:rPr>
          <w:rFonts w:ascii="Times New Roman" w:hAnsi="Times New Roman"/>
          <w:lang w:val="el-GR"/>
        </w:rPr>
        <w:t>,</w:t>
      </w:r>
      <w:r w:rsidRPr="005F5A83">
        <w:rPr>
          <w:rFonts w:ascii="Times New Roman" w:hAnsi="Times New Roman"/>
          <w:lang w:val="el-GR"/>
        </w:rPr>
        <w:t xml:space="preserve"> σε συνδυασμό με την </w:t>
      </w:r>
      <w:r w:rsidRPr="005F5A83">
        <w:rPr>
          <w:rFonts w:ascii="Times New Roman" w:hAnsi="Times New Roman"/>
        </w:rPr>
        <w:t>CM</w:t>
      </w:r>
      <w:r w:rsidRPr="004C55D5">
        <w:rPr>
          <w:rFonts w:ascii="Times New Roman" w:hAnsi="Times New Roman"/>
          <w:lang w:val="el-GR"/>
        </w:rPr>
        <w:t>,</w:t>
      </w:r>
      <w:r w:rsidRPr="005F5A83">
        <w:rPr>
          <w:rFonts w:ascii="Times New Roman" w:hAnsi="Times New Roman"/>
          <w:lang w:val="el-GR"/>
        </w:rPr>
        <w:t xml:space="preserve"> εξετάζει αν μπορεί να γίνει φιλικός διακανονισμός. Δηλαδή</w:t>
      </w:r>
      <w:r w:rsidRPr="004C55D5">
        <w:rPr>
          <w:rFonts w:ascii="Times New Roman" w:hAnsi="Times New Roman"/>
          <w:lang w:val="el-GR"/>
        </w:rPr>
        <w:t>,</w:t>
      </w:r>
      <w:r w:rsidRPr="005F5A83">
        <w:rPr>
          <w:rFonts w:ascii="Times New Roman" w:hAnsi="Times New Roman"/>
          <w:lang w:val="el-GR"/>
        </w:rPr>
        <w:t xml:space="preserve"> χωρίς την καθαρή διαπίστωση παραβίασης, φέρνει σε επαφή το θύμα με το κράτος-μέλος για εξωδικαστική ρύθμιση υπόθεσης. Συνήθως το κ</w:t>
      </w:r>
      <w:r>
        <w:rPr>
          <w:rFonts w:ascii="Times New Roman" w:hAnsi="Times New Roman"/>
          <w:lang w:val="el-GR"/>
        </w:rPr>
        <w:t>ράτος-μέλος συμφωνεί και καταβάλλεται αποζημίωση</w:t>
      </w:r>
      <w:r w:rsidRPr="005F5A83">
        <w:rPr>
          <w:rFonts w:ascii="Times New Roman" w:hAnsi="Times New Roman"/>
          <w:lang w:val="el-GR"/>
        </w:rPr>
        <w:t>.</w:t>
      </w:r>
      <w:r w:rsidRPr="005F5A83">
        <w:rPr>
          <w:rFonts w:ascii="Times New Roman" w:hAnsi="Times New Roman"/>
          <w:lang w:val="el-GR"/>
        </w:rPr>
        <w:br/>
        <w:t>Αν δεν επιτευχθεί συμβιβασμός</w:t>
      </w:r>
      <w:r>
        <w:rPr>
          <w:rFonts w:ascii="Times New Roman" w:hAnsi="Times New Roman"/>
          <w:lang w:val="el-GR"/>
        </w:rPr>
        <w:t>,</w:t>
      </w:r>
      <w:r w:rsidRPr="005F5A83">
        <w:rPr>
          <w:rFonts w:ascii="Times New Roman" w:hAnsi="Times New Roman"/>
          <w:lang w:val="el-GR"/>
        </w:rPr>
        <w:t xml:space="preserve"> η Επιτροπή έχει τη δυνατότητα είτε</w:t>
      </w:r>
      <w:r w:rsidR="00F67414" w:rsidRPr="00F67414">
        <w:rPr>
          <w:rFonts w:ascii="Times New Roman" w:hAnsi="Times New Roman"/>
          <w:lang w:val="el-GR"/>
        </w:rPr>
        <w:t>:</w:t>
      </w:r>
    </w:p>
    <w:p w:rsidR="00764648" w:rsidRDefault="00764648" w:rsidP="006E25E2">
      <w:pPr>
        <w:pStyle w:val="ListParagraph"/>
        <w:numPr>
          <w:ilvl w:val="0"/>
          <w:numId w:val="37"/>
        </w:numPr>
        <w:rPr>
          <w:rFonts w:ascii="Times New Roman" w:hAnsi="Times New Roman"/>
          <w:lang w:val="el-GR"/>
        </w:rPr>
      </w:pPr>
      <w:r w:rsidRPr="006E25E2">
        <w:rPr>
          <w:rFonts w:ascii="Times New Roman" w:hAnsi="Times New Roman"/>
          <w:lang w:val="el-GR"/>
        </w:rPr>
        <w:t xml:space="preserve">Να περάσει την υπόθεση στην </w:t>
      </w:r>
      <w:r w:rsidRPr="006E25E2">
        <w:rPr>
          <w:rFonts w:ascii="Times New Roman" w:hAnsi="Times New Roman"/>
        </w:rPr>
        <w:t>CM</w:t>
      </w:r>
      <w:r>
        <w:rPr>
          <w:rFonts w:ascii="Times New Roman" w:hAnsi="Times New Roman"/>
          <w:lang w:val="el-GR"/>
        </w:rPr>
        <w:t>,</w:t>
      </w:r>
      <w:r w:rsidRPr="006E25E2">
        <w:rPr>
          <w:rFonts w:ascii="Times New Roman" w:hAnsi="Times New Roman"/>
          <w:lang w:val="el-GR"/>
        </w:rPr>
        <w:t xml:space="preserve"> η οποία </w:t>
      </w:r>
      <w:r>
        <w:rPr>
          <w:rFonts w:ascii="Times New Roman" w:hAnsi="Times New Roman"/>
          <w:lang w:val="el-GR"/>
        </w:rPr>
        <w:t>αναγνωρίζει</w:t>
      </w:r>
      <w:r w:rsidRPr="006E25E2">
        <w:rPr>
          <w:rFonts w:ascii="Times New Roman" w:hAnsi="Times New Roman"/>
          <w:lang w:val="el-GR"/>
        </w:rPr>
        <w:t xml:space="preserve"> παραβίαση </w:t>
      </w:r>
      <w:r>
        <w:rPr>
          <w:rFonts w:ascii="Times New Roman" w:hAnsi="Times New Roman"/>
          <w:lang w:val="el-GR"/>
        </w:rPr>
        <w:t xml:space="preserve">στην προσφυγή </w:t>
      </w:r>
      <w:r w:rsidRPr="006E25E2">
        <w:rPr>
          <w:rFonts w:ascii="Times New Roman" w:hAnsi="Times New Roman"/>
          <w:lang w:val="el-GR"/>
        </w:rPr>
        <w:t>και τη στέλνει στο ΕΔΔΑ.</w:t>
      </w:r>
    </w:p>
    <w:p w:rsidR="00764648" w:rsidRPr="006E25E2" w:rsidRDefault="00764648" w:rsidP="006E25E2">
      <w:pPr>
        <w:pStyle w:val="ListParagraph"/>
        <w:numPr>
          <w:ilvl w:val="0"/>
          <w:numId w:val="37"/>
        </w:numPr>
        <w:rPr>
          <w:rFonts w:ascii="Times New Roman" w:hAnsi="Times New Roman"/>
          <w:lang w:val="el-GR"/>
        </w:rPr>
      </w:pPr>
      <w:r w:rsidRPr="006E25E2">
        <w:rPr>
          <w:rFonts w:ascii="Times New Roman" w:hAnsi="Times New Roman"/>
          <w:lang w:val="el-GR"/>
        </w:rPr>
        <w:lastRenderedPageBreak/>
        <w:t xml:space="preserve">Να παρακάμψει την </w:t>
      </w:r>
      <w:r w:rsidRPr="006E25E2">
        <w:rPr>
          <w:rFonts w:ascii="Times New Roman" w:hAnsi="Times New Roman"/>
        </w:rPr>
        <w:t>CM</w:t>
      </w:r>
      <w:r w:rsidRPr="006E25E2">
        <w:rPr>
          <w:rFonts w:ascii="Times New Roman" w:hAnsi="Times New Roman"/>
          <w:lang w:val="el-GR"/>
        </w:rPr>
        <w:t xml:space="preserve"> και να στείλει την υπόθεση απευθείας στο ΕΔΔΑ</w:t>
      </w:r>
      <w:r>
        <w:rPr>
          <w:rFonts w:ascii="Times New Roman" w:hAnsi="Times New Roman"/>
          <w:lang w:val="el-GR"/>
        </w:rPr>
        <w:t xml:space="preserve"> (</w:t>
      </w:r>
      <w:r w:rsidRPr="006E25E2">
        <w:rPr>
          <w:rFonts w:ascii="Times New Roman" w:hAnsi="Times New Roman"/>
          <w:lang w:val="el-GR"/>
        </w:rPr>
        <w:t>σε βαριές περιπτώσεις όπ</w:t>
      </w:r>
      <w:r>
        <w:rPr>
          <w:rFonts w:ascii="Times New Roman" w:hAnsi="Times New Roman"/>
          <w:lang w:val="el-GR"/>
        </w:rPr>
        <w:t xml:space="preserve">ως Ιρλανδία κ. Ην. Βασιλείου το 1979, Κύπρος κ. </w:t>
      </w:r>
      <w:r w:rsidRPr="006E25E2">
        <w:rPr>
          <w:rFonts w:ascii="Times New Roman" w:hAnsi="Times New Roman"/>
          <w:lang w:val="el-GR"/>
        </w:rPr>
        <w:t>Τουρκίας, Σκαν</w:t>
      </w:r>
      <w:r>
        <w:rPr>
          <w:rFonts w:ascii="Times New Roman" w:hAnsi="Times New Roman"/>
          <w:lang w:val="el-GR"/>
        </w:rPr>
        <w:t xml:space="preserve">διναβικές χώρες + Ολλανδία + Βέλγιο κ. </w:t>
      </w:r>
      <w:r w:rsidRPr="006E25E2">
        <w:rPr>
          <w:rFonts w:ascii="Times New Roman" w:hAnsi="Times New Roman"/>
          <w:lang w:val="el-GR"/>
        </w:rPr>
        <w:t>Τουρκίας το 1980)</w:t>
      </w:r>
    </w:p>
    <w:p w:rsidR="00764648" w:rsidRPr="005F5A83" w:rsidRDefault="00764648" w:rsidP="006E25E2">
      <w:pPr>
        <w:rPr>
          <w:rFonts w:ascii="Times New Roman" w:hAnsi="Times New Roman"/>
          <w:lang w:val="el-GR"/>
        </w:rPr>
      </w:pPr>
      <w:r w:rsidRPr="005F5A83">
        <w:rPr>
          <w:rFonts w:ascii="Times New Roman" w:hAnsi="Times New Roman"/>
          <w:lang w:val="el-GR"/>
        </w:rPr>
        <w:t>Όλη η εξουσία βρίσκεται αποκλειστικά στην Επιτροπή</w:t>
      </w:r>
      <w:r>
        <w:rPr>
          <w:rFonts w:ascii="Times New Roman" w:hAnsi="Times New Roman"/>
          <w:lang w:val="el-GR"/>
        </w:rPr>
        <w:t xml:space="preserve"> </w:t>
      </w:r>
      <w:r w:rsidRPr="005F5A83">
        <w:rPr>
          <w:rFonts w:ascii="Times New Roman" w:hAnsi="Times New Roman"/>
          <w:lang w:val="el-GR"/>
        </w:rPr>
        <w:t xml:space="preserve">(υπόψην η υπόθεση προχωράει </w:t>
      </w:r>
      <w:r w:rsidRPr="005F5A83">
        <w:rPr>
          <w:rFonts w:ascii="Times New Roman" w:hAnsi="Times New Roman"/>
          <w:u w:val="single"/>
          <w:lang w:val="el-GR"/>
        </w:rPr>
        <w:t>πάντα μέσω της Επιτροπής, ποτέ το άτομο μπροστά σε ΕΔΔΑ</w:t>
      </w:r>
      <w:r w:rsidR="00F67414">
        <w:rPr>
          <w:rFonts w:ascii="Times New Roman" w:hAnsi="Times New Roman"/>
          <w:lang w:val="el-GR"/>
        </w:rPr>
        <w:t>)</w:t>
      </w:r>
      <w:r w:rsidR="00F67414">
        <w:rPr>
          <w:rFonts w:ascii="Times New Roman" w:hAnsi="Times New Roman"/>
          <w:lang w:val="el-GR"/>
        </w:rPr>
        <w:br/>
      </w:r>
      <w:r w:rsidR="00F67414" w:rsidRPr="00F67414">
        <w:rPr>
          <w:rFonts w:ascii="Times New Roman" w:hAnsi="Times New Roman"/>
        </w:rPr>
        <w:sym w:font="Wingdings" w:char="F0E0"/>
      </w:r>
      <w:r w:rsidRPr="005F5A83">
        <w:rPr>
          <w:rFonts w:ascii="Times New Roman" w:hAnsi="Times New Roman"/>
          <w:lang w:val="el-GR"/>
        </w:rPr>
        <w:t>Μ</w:t>
      </w:r>
      <w:r w:rsidRPr="005F5A83">
        <w:rPr>
          <w:rFonts w:ascii="Times New Roman" w:hAnsi="Times New Roman"/>
        </w:rPr>
        <w:t>ar</w:t>
      </w:r>
      <w:r>
        <w:rPr>
          <w:rFonts w:ascii="Times New Roman" w:hAnsi="Times New Roman"/>
        </w:rPr>
        <w:t>ck</w:t>
      </w:r>
      <w:r w:rsidRPr="005F5A83">
        <w:rPr>
          <w:rFonts w:ascii="Times New Roman" w:hAnsi="Times New Roman"/>
        </w:rPr>
        <w:t>x</w:t>
      </w:r>
      <w:r>
        <w:rPr>
          <w:rFonts w:ascii="Times New Roman" w:hAnsi="Times New Roman"/>
          <w:lang w:val="el-GR"/>
        </w:rPr>
        <w:t xml:space="preserve"> κ. </w:t>
      </w:r>
      <w:r w:rsidRPr="005F5A83">
        <w:rPr>
          <w:rFonts w:ascii="Times New Roman" w:hAnsi="Times New Roman"/>
          <w:lang w:val="el-GR"/>
        </w:rPr>
        <w:t xml:space="preserve">Βελγίου 1979. Το ΕΔΔΑ καλεί σε αλλαγή νομοθεσίας. Την εκτέλεση αναλαμβάνει η </w:t>
      </w:r>
      <w:r w:rsidRPr="005F5A83">
        <w:rPr>
          <w:rFonts w:ascii="Times New Roman" w:hAnsi="Times New Roman"/>
        </w:rPr>
        <w:t>CM</w:t>
      </w:r>
      <w:r w:rsidRPr="005F5A83">
        <w:rPr>
          <w:rFonts w:ascii="Times New Roman" w:hAnsi="Times New Roman"/>
          <w:lang w:val="el-GR"/>
        </w:rPr>
        <w:t>. Δηλαδή</w:t>
      </w:r>
      <w:r>
        <w:rPr>
          <w:rFonts w:ascii="Times New Roman" w:hAnsi="Times New Roman"/>
          <w:lang w:val="el-GR"/>
        </w:rPr>
        <w:t>, μέσα το μηχανισμό της ΕΣΔΑ</w:t>
      </w:r>
      <w:r w:rsidRPr="005F5A83">
        <w:rPr>
          <w:rFonts w:ascii="Times New Roman" w:hAnsi="Times New Roman"/>
          <w:lang w:val="el-GR"/>
        </w:rPr>
        <w:t xml:space="preserve"> </w:t>
      </w:r>
      <w:r>
        <w:rPr>
          <w:rFonts w:ascii="Times New Roman" w:hAnsi="Times New Roman"/>
          <w:lang w:val="el-GR"/>
        </w:rPr>
        <w:t xml:space="preserve">εντοπίζεται </w:t>
      </w:r>
      <w:r w:rsidRPr="005F5A83">
        <w:rPr>
          <w:rFonts w:ascii="Times New Roman" w:hAnsi="Times New Roman"/>
          <w:lang w:val="el-GR"/>
        </w:rPr>
        <w:t>αυτοδέσμευση και λειτουργία όπως μια</w:t>
      </w:r>
      <w:r>
        <w:rPr>
          <w:rFonts w:ascii="Times New Roman" w:hAnsi="Times New Roman"/>
          <w:lang w:val="el-GR"/>
        </w:rPr>
        <w:t xml:space="preserve"> εσωτερική</w:t>
      </w:r>
      <w:r w:rsidRPr="005F5A83">
        <w:rPr>
          <w:rFonts w:ascii="Times New Roman" w:hAnsi="Times New Roman"/>
          <w:lang w:val="el-GR"/>
        </w:rPr>
        <w:t xml:space="preserve"> έννομη τάξη. </w:t>
      </w:r>
      <w:r>
        <w:rPr>
          <w:rFonts w:ascii="Times New Roman" w:hAnsi="Times New Roman"/>
          <w:lang w:val="el-GR"/>
        </w:rPr>
        <w:t>Σε καμιά άλλη σύμβαση δε συναντάται</w:t>
      </w:r>
      <w:r w:rsidRPr="005F5A83">
        <w:rPr>
          <w:rFonts w:ascii="Times New Roman" w:hAnsi="Times New Roman"/>
          <w:lang w:val="el-GR"/>
        </w:rPr>
        <w:t xml:space="preserve"> τόσο πλήρες σύστημα εκτέλεσης παραβίασης-συμμόρφωσης- εκτέλεσης «κύρωσης».</w:t>
      </w:r>
    </w:p>
    <w:p w:rsidR="00764648" w:rsidRPr="005F5A83" w:rsidRDefault="00764648" w:rsidP="006E25E2">
      <w:pPr>
        <w:rPr>
          <w:rFonts w:ascii="Times New Roman" w:hAnsi="Times New Roman"/>
          <w:b/>
          <w:i/>
          <w:lang w:val="el-GR"/>
        </w:rPr>
      </w:pPr>
      <w:r>
        <w:rPr>
          <w:rFonts w:ascii="Times New Roman" w:hAnsi="Times New Roman"/>
          <w:b/>
          <w:i/>
          <w:lang w:val="el-GR"/>
        </w:rPr>
        <w:t>Β)1996-2010:</w:t>
      </w:r>
      <w:r w:rsidRPr="005F5A83">
        <w:rPr>
          <w:rFonts w:ascii="Times New Roman" w:hAnsi="Times New Roman"/>
          <w:b/>
          <w:i/>
          <w:lang w:val="el-GR"/>
        </w:rPr>
        <w:t xml:space="preserve"> 11</w:t>
      </w:r>
      <w:r w:rsidRPr="005F5A83">
        <w:rPr>
          <w:rFonts w:ascii="Times New Roman" w:hAnsi="Times New Roman"/>
          <w:b/>
          <w:i/>
          <w:vertAlign w:val="superscript"/>
          <w:lang w:val="el-GR"/>
        </w:rPr>
        <w:t>ο</w:t>
      </w:r>
      <w:r w:rsidRPr="005F5A83">
        <w:rPr>
          <w:rFonts w:ascii="Times New Roman" w:hAnsi="Times New Roman"/>
          <w:b/>
          <w:i/>
          <w:lang w:val="el-GR"/>
        </w:rPr>
        <w:t xml:space="preserve"> Πρ. Πρωτόκολλο</w:t>
      </w:r>
    </w:p>
    <w:p w:rsidR="00764648" w:rsidRPr="005F5A83" w:rsidRDefault="00764648" w:rsidP="006E25E2">
      <w:pPr>
        <w:rPr>
          <w:rFonts w:ascii="Times New Roman" w:hAnsi="Times New Roman"/>
          <w:lang w:val="el-GR"/>
        </w:rPr>
      </w:pPr>
      <w:r w:rsidRPr="005F5A83">
        <w:rPr>
          <w:rFonts w:ascii="Times New Roman" w:hAnsi="Times New Roman"/>
          <w:lang w:val="el-GR"/>
        </w:rPr>
        <w:t>Δεν είναι πλέον επιθυμητή η Επιτροπή Ανθρωπίνων Δικαιωμάτων, γιατί δε χρειάζεται το βάρος ενός οργάνου που κατακρίνεται. Αντίθετα επιθυμητή</w:t>
      </w:r>
      <w:r>
        <w:rPr>
          <w:rFonts w:ascii="Times New Roman" w:hAnsi="Times New Roman"/>
          <w:lang w:val="el-GR"/>
        </w:rPr>
        <w:t xml:space="preserve"> κρίνεται</w:t>
      </w:r>
      <w:r w:rsidRPr="005F5A83">
        <w:rPr>
          <w:rFonts w:ascii="Times New Roman" w:hAnsi="Times New Roman"/>
          <w:lang w:val="el-GR"/>
        </w:rPr>
        <w:t xml:space="preserve"> η ανάδειξη του ΕΔΔΑ ως πρώτου και βασικού οργάνου εφαρμογής του συστήματος και</w:t>
      </w:r>
      <w:r>
        <w:rPr>
          <w:rFonts w:ascii="Times New Roman" w:hAnsi="Times New Roman"/>
          <w:lang w:val="el-GR"/>
        </w:rPr>
        <w:t xml:space="preserve"> παράλληλα επιχειρείται</w:t>
      </w:r>
      <w:r w:rsidRPr="005F5A83">
        <w:rPr>
          <w:rFonts w:ascii="Times New Roman" w:hAnsi="Times New Roman"/>
          <w:lang w:val="el-GR"/>
        </w:rPr>
        <w:t xml:space="preserve"> απλοποίηση της διαδικασίας. Στόχος είναι να γίνει το άτομο-θύμα ο κεντρικός άξονας γύρω από το</w:t>
      </w:r>
      <w:r>
        <w:rPr>
          <w:rFonts w:ascii="Times New Roman" w:hAnsi="Times New Roman"/>
          <w:lang w:val="el-GR"/>
        </w:rPr>
        <w:t>ν</w:t>
      </w:r>
      <w:r w:rsidRPr="005F5A83">
        <w:rPr>
          <w:rFonts w:ascii="Times New Roman" w:hAnsi="Times New Roman"/>
          <w:lang w:val="el-GR"/>
        </w:rPr>
        <w:t xml:space="preserve"> οποίο τρέχουν οι διαδικασίες.</w:t>
      </w:r>
      <w:r w:rsidRPr="005F5A83">
        <w:rPr>
          <w:rFonts w:ascii="Times New Roman" w:hAnsi="Times New Roman"/>
          <w:lang w:val="el-GR"/>
        </w:rPr>
        <w:br/>
        <w:t>Καταργείται η υποχρέωση δήλωσης αποδοχής της ατομικής προσφυγής από τα κράτη-μέλη. Τα κράτη που προσχωρούν στη διαδικασία υποχρεώνονται σε αποδοχή.</w:t>
      </w:r>
      <w:r w:rsidRPr="005F5A83">
        <w:rPr>
          <w:rFonts w:ascii="Times New Roman" w:hAnsi="Times New Roman"/>
          <w:lang w:val="el-GR"/>
        </w:rPr>
        <w:br/>
        <w:t>Πολλαπλασιάζονται οι ατομικές προσφυγές</w:t>
      </w:r>
      <w:r>
        <w:rPr>
          <w:rFonts w:ascii="Times New Roman" w:hAnsi="Times New Roman"/>
          <w:lang w:val="el-GR"/>
        </w:rPr>
        <w:t xml:space="preserve"> </w:t>
      </w:r>
      <w:r w:rsidRPr="005F5A83">
        <w:rPr>
          <w:rFonts w:ascii="Times New Roman" w:hAnsi="Times New Roman"/>
          <w:lang w:val="el-GR"/>
        </w:rPr>
        <w:t>[από το Νοέμβριο του 1998 έως και το 2009 λαμβάνεται το 90% των αποφάσεων του ΕΔΔΑ από την αρχή της δημιουργίας του</w:t>
      </w:r>
      <w:r>
        <w:rPr>
          <w:rFonts w:ascii="Times New Roman" w:hAnsi="Times New Roman"/>
          <w:lang w:val="el-GR"/>
        </w:rPr>
        <w:t>, γεγονός που αναδεικνύει</w:t>
      </w:r>
      <w:r w:rsidRPr="005F5A83">
        <w:rPr>
          <w:rFonts w:ascii="Times New Roman" w:hAnsi="Times New Roman"/>
          <w:lang w:val="el-GR"/>
        </w:rPr>
        <w:t xml:space="preserve"> την επιτυχία του συστήματος]</w:t>
      </w:r>
    </w:p>
    <w:p w:rsidR="00764648" w:rsidRPr="005F5A83" w:rsidRDefault="00764648" w:rsidP="006E25E2">
      <w:pPr>
        <w:rPr>
          <w:rFonts w:ascii="Times New Roman" w:hAnsi="Times New Roman"/>
          <w:b/>
          <w:i/>
          <w:lang w:val="el-GR"/>
        </w:rPr>
      </w:pPr>
      <w:r w:rsidRPr="005F5A83">
        <w:rPr>
          <w:rFonts w:ascii="Times New Roman" w:hAnsi="Times New Roman"/>
          <w:b/>
          <w:i/>
          <w:lang w:val="el-GR"/>
        </w:rPr>
        <w:t>Γ)2010-... 14</w:t>
      </w:r>
      <w:r w:rsidRPr="005F5A83">
        <w:rPr>
          <w:rFonts w:ascii="Times New Roman" w:hAnsi="Times New Roman"/>
          <w:b/>
          <w:i/>
          <w:vertAlign w:val="superscript"/>
          <w:lang w:val="el-GR"/>
        </w:rPr>
        <w:t xml:space="preserve">ο </w:t>
      </w:r>
      <w:r w:rsidRPr="005F5A83">
        <w:rPr>
          <w:rFonts w:ascii="Times New Roman" w:hAnsi="Times New Roman"/>
          <w:b/>
          <w:i/>
          <w:lang w:val="el-GR"/>
        </w:rPr>
        <w:t>Πρ</w:t>
      </w:r>
      <w:r>
        <w:rPr>
          <w:rFonts w:ascii="Times New Roman" w:hAnsi="Times New Roman"/>
          <w:b/>
          <w:i/>
          <w:lang w:val="el-GR"/>
        </w:rPr>
        <w:t xml:space="preserve"> </w:t>
      </w:r>
      <w:r w:rsidRPr="005F5A83">
        <w:rPr>
          <w:rFonts w:ascii="Times New Roman" w:hAnsi="Times New Roman"/>
          <w:b/>
          <w:i/>
          <w:lang w:val="el-GR"/>
        </w:rPr>
        <w:t>.Πρωτόκολλο</w:t>
      </w:r>
    </w:p>
    <w:p w:rsidR="00764648" w:rsidRPr="005F5A83" w:rsidRDefault="00764648" w:rsidP="006E25E2">
      <w:pPr>
        <w:rPr>
          <w:rFonts w:ascii="Times New Roman" w:hAnsi="Times New Roman"/>
          <w:lang w:val="el-GR"/>
        </w:rPr>
      </w:pPr>
      <w:r>
        <w:rPr>
          <w:rFonts w:ascii="Times New Roman" w:hAnsi="Times New Roman"/>
          <w:lang w:val="el-GR"/>
        </w:rPr>
        <w:t>Η κατάσταση περιέρχεται σε α</w:t>
      </w:r>
      <w:r w:rsidRPr="005F5A83">
        <w:rPr>
          <w:rFonts w:ascii="Times New Roman" w:hAnsi="Times New Roman"/>
          <w:lang w:val="el-GR"/>
        </w:rPr>
        <w:t>διέξοδο</w:t>
      </w:r>
      <w:r>
        <w:rPr>
          <w:rFonts w:ascii="Times New Roman" w:hAnsi="Times New Roman"/>
          <w:lang w:val="el-GR"/>
        </w:rPr>
        <w:t>,</w:t>
      </w:r>
      <w:r w:rsidRPr="005F5A83">
        <w:rPr>
          <w:rFonts w:ascii="Times New Roman" w:hAnsi="Times New Roman"/>
          <w:lang w:val="el-GR"/>
        </w:rPr>
        <w:t xml:space="preserve"> γιατί το ΕΔΔΑ</w:t>
      </w:r>
      <w:r>
        <w:rPr>
          <w:rFonts w:ascii="Times New Roman" w:hAnsi="Times New Roman"/>
          <w:lang w:val="el-GR"/>
        </w:rPr>
        <w:t xml:space="preserve"> συσσωρεύει</w:t>
      </w:r>
      <w:r w:rsidRPr="005F5A83">
        <w:rPr>
          <w:rFonts w:ascii="Times New Roman" w:hAnsi="Times New Roman"/>
          <w:lang w:val="el-GR"/>
        </w:rPr>
        <w:t xml:space="preserve"> δουλειά στην οποία δεν μπορεί να ανταπεξέλθει παρά το γεγονός ότι </w:t>
      </w:r>
      <w:r>
        <w:rPr>
          <w:rFonts w:ascii="Times New Roman" w:hAnsi="Times New Roman"/>
          <w:lang w:val="el-GR"/>
        </w:rPr>
        <w:t>τ</w:t>
      </w:r>
      <w:r w:rsidRPr="005F5A83">
        <w:rPr>
          <w:rFonts w:ascii="Times New Roman" w:hAnsi="Times New Roman"/>
          <w:lang w:val="el-GR"/>
        </w:rPr>
        <w:t>η</w:t>
      </w:r>
      <w:r>
        <w:rPr>
          <w:rFonts w:ascii="Times New Roman" w:hAnsi="Times New Roman"/>
          <w:lang w:val="el-GR"/>
        </w:rPr>
        <w:t>ν</w:t>
      </w:r>
      <w:r w:rsidRPr="005F5A83">
        <w:rPr>
          <w:rFonts w:ascii="Times New Roman" w:hAnsi="Times New Roman"/>
          <w:lang w:val="el-GR"/>
        </w:rPr>
        <w:t xml:space="preserve"> εκτέλεση </w:t>
      </w:r>
      <w:r>
        <w:rPr>
          <w:rFonts w:ascii="Times New Roman" w:hAnsi="Times New Roman"/>
          <w:lang w:val="el-GR"/>
        </w:rPr>
        <w:t>αναλαμβάνει η</w:t>
      </w:r>
      <w:r w:rsidRPr="005F5A83">
        <w:rPr>
          <w:rFonts w:ascii="Times New Roman" w:hAnsi="Times New Roman"/>
          <w:lang w:val="el-GR"/>
        </w:rPr>
        <w:t xml:space="preserve"> </w:t>
      </w:r>
      <w:r w:rsidRPr="005F5A83">
        <w:rPr>
          <w:rFonts w:ascii="Times New Roman" w:hAnsi="Times New Roman"/>
        </w:rPr>
        <w:t>CM</w:t>
      </w:r>
      <w:r w:rsidRPr="005F5A83">
        <w:rPr>
          <w:rFonts w:ascii="Times New Roman" w:hAnsi="Times New Roman"/>
          <w:lang w:val="el-GR"/>
        </w:rPr>
        <w:t>. Προκύπτει ανάγκη αλλαγής.</w:t>
      </w:r>
    </w:p>
    <w:p w:rsidR="00764648" w:rsidRPr="005F5A83" w:rsidRDefault="00764648" w:rsidP="006E25E2">
      <w:pPr>
        <w:rPr>
          <w:rFonts w:ascii="Times New Roman" w:hAnsi="Times New Roman"/>
          <w:lang w:val="el-GR"/>
        </w:rPr>
      </w:pPr>
      <w:r w:rsidRPr="005F5A83">
        <w:rPr>
          <w:rFonts w:ascii="Times New Roman" w:hAnsi="Times New Roman"/>
          <w:lang w:val="el-GR"/>
        </w:rPr>
        <w:t>Η έναρξη ισχύος του 11</w:t>
      </w:r>
      <w:r w:rsidRPr="005F5A83">
        <w:rPr>
          <w:rFonts w:ascii="Times New Roman" w:hAnsi="Times New Roman"/>
          <w:vertAlign w:val="superscript"/>
          <w:lang w:val="el-GR"/>
        </w:rPr>
        <w:t>ου</w:t>
      </w:r>
      <w:r w:rsidRPr="005F5A83">
        <w:rPr>
          <w:rFonts w:ascii="Times New Roman" w:hAnsi="Times New Roman"/>
          <w:lang w:val="el-GR"/>
        </w:rPr>
        <w:t xml:space="preserve"> Πρ. Πρωτοκόλλου</w:t>
      </w:r>
      <w:r>
        <w:rPr>
          <w:rFonts w:ascii="Times New Roman" w:hAnsi="Times New Roman"/>
          <w:lang w:val="el-GR"/>
        </w:rPr>
        <w:t>,</w:t>
      </w:r>
      <w:r w:rsidRPr="005F5A83">
        <w:rPr>
          <w:rFonts w:ascii="Times New Roman" w:hAnsi="Times New Roman"/>
          <w:lang w:val="el-GR"/>
        </w:rPr>
        <w:t xml:space="preserve"> γίνεται παράλληλα με την ένταξη τ</w:t>
      </w:r>
      <w:r>
        <w:rPr>
          <w:rFonts w:ascii="Times New Roman" w:hAnsi="Times New Roman"/>
          <w:lang w:val="el-GR"/>
        </w:rPr>
        <w:t xml:space="preserve">ων κρατών του Ανατολικού Μπλοκ. </w:t>
      </w:r>
      <w:r w:rsidRPr="005F5A83">
        <w:rPr>
          <w:rFonts w:ascii="Times New Roman" w:hAnsi="Times New Roman"/>
          <w:lang w:val="el-GR"/>
        </w:rPr>
        <w:t xml:space="preserve">Άρα το ΕΔΔΑ αντιμετωπίζει πληθώρα ομοειδών ατομικών παραβιάσεων </w:t>
      </w:r>
      <w:r>
        <w:rPr>
          <w:rFonts w:ascii="Times New Roman" w:hAnsi="Times New Roman"/>
          <w:lang w:val="el-GR"/>
        </w:rPr>
        <w:t>που οφείλονται στα εγ</w:t>
      </w:r>
      <w:r w:rsidRPr="005F5A83">
        <w:rPr>
          <w:rFonts w:ascii="Times New Roman" w:hAnsi="Times New Roman"/>
          <w:lang w:val="el-GR"/>
        </w:rPr>
        <w:t>γενή προβλήματα δόμησης των κρατών. Στο Ανατολικό Μπλοκ συμβαίνουν παράνομες κρατήσεις, φυλακίσεις, βασανιστήρια που οφείλονται σε θεσμικά προβλήματα.</w:t>
      </w:r>
    </w:p>
    <w:p w:rsidR="00764648" w:rsidRPr="005F5A83" w:rsidRDefault="00764648" w:rsidP="006E25E2">
      <w:pPr>
        <w:rPr>
          <w:rFonts w:ascii="Times New Roman" w:hAnsi="Times New Roman"/>
          <w:lang w:val="el-GR"/>
        </w:rPr>
      </w:pPr>
      <w:r w:rsidRPr="005F5A83">
        <w:rPr>
          <w:rFonts w:ascii="Times New Roman" w:hAnsi="Times New Roman"/>
          <w:lang w:val="el-GR"/>
        </w:rPr>
        <w:t>Δεν αποτελεί όμως πρόβλημα μόνο η δουλειά, αλλά και η απουσία αποτελεσμάτων. Δηλαδή πρέπει τα κράτη να οργανώσουν το σύστημά τους.</w:t>
      </w:r>
    </w:p>
    <w:p w:rsidR="00764648" w:rsidRPr="005F5A83" w:rsidRDefault="00764648" w:rsidP="006E25E2">
      <w:pPr>
        <w:rPr>
          <w:rFonts w:ascii="Times New Roman" w:hAnsi="Times New Roman"/>
          <w:lang w:val="el-GR"/>
        </w:rPr>
      </w:pPr>
      <w:r>
        <w:rPr>
          <w:rFonts w:ascii="Times New Roman" w:hAnsi="Times New Roman"/>
          <w:lang w:val="el-GR"/>
        </w:rPr>
        <w:t>Με το 14</w:t>
      </w:r>
      <w:r w:rsidRPr="006E25E2">
        <w:rPr>
          <w:rFonts w:ascii="Times New Roman" w:hAnsi="Times New Roman"/>
          <w:vertAlign w:val="superscript"/>
          <w:lang w:val="el-GR"/>
        </w:rPr>
        <w:t>ο</w:t>
      </w:r>
      <w:r>
        <w:rPr>
          <w:rFonts w:ascii="Times New Roman" w:hAnsi="Times New Roman"/>
          <w:lang w:val="el-GR"/>
        </w:rPr>
        <w:t xml:space="preserve"> Πρ. Πρωτόκολλο επιτυγχάνεται α</w:t>
      </w:r>
      <w:r w:rsidRPr="005F5A83">
        <w:rPr>
          <w:rFonts w:ascii="Times New Roman" w:hAnsi="Times New Roman"/>
          <w:lang w:val="el-GR"/>
        </w:rPr>
        <w:t xml:space="preserve">λλαγή </w:t>
      </w:r>
      <w:r>
        <w:rPr>
          <w:rFonts w:ascii="Times New Roman" w:hAnsi="Times New Roman"/>
          <w:lang w:val="el-GR"/>
        </w:rPr>
        <w:t xml:space="preserve">της </w:t>
      </w:r>
      <w:r w:rsidRPr="005F5A83">
        <w:rPr>
          <w:rFonts w:ascii="Times New Roman" w:hAnsi="Times New Roman"/>
          <w:lang w:val="el-GR"/>
        </w:rPr>
        <w:t xml:space="preserve">οργάνωσης </w:t>
      </w:r>
      <w:r>
        <w:rPr>
          <w:rFonts w:ascii="Times New Roman" w:hAnsi="Times New Roman"/>
          <w:lang w:val="el-GR"/>
        </w:rPr>
        <w:t xml:space="preserve">του </w:t>
      </w:r>
      <w:r w:rsidRPr="005F5A83">
        <w:rPr>
          <w:rFonts w:ascii="Times New Roman" w:hAnsi="Times New Roman"/>
          <w:lang w:val="el-GR"/>
        </w:rPr>
        <w:t>μηχα</w:t>
      </w:r>
      <w:r>
        <w:rPr>
          <w:rFonts w:ascii="Times New Roman" w:hAnsi="Times New Roman"/>
          <w:lang w:val="el-GR"/>
        </w:rPr>
        <w:t>νισμού προστασίας και ενδυναμώνεται ο ρόλος του</w:t>
      </w:r>
      <w:r w:rsidRPr="005F5A83">
        <w:rPr>
          <w:rFonts w:ascii="Times New Roman" w:hAnsi="Times New Roman"/>
          <w:lang w:val="el-GR"/>
        </w:rPr>
        <w:t xml:space="preserve"> ΕΔΔΑ. Δεν είναι πλέον απλό δικαστήριο αναγνώρισης παραβιάσεων. Επιβλέπει μαζί με την </w:t>
      </w:r>
      <w:r w:rsidRPr="005F5A83">
        <w:rPr>
          <w:rFonts w:ascii="Times New Roman" w:hAnsi="Times New Roman"/>
        </w:rPr>
        <w:t>CM</w:t>
      </w:r>
      <w:r w:rsidRPr="005F5A83">
        <w:rPr>
          <w:rFonts w:ascii="Times New Roman" w:hAnsi="Times New Roman"/>
          <w:lang w:val="el-GR"/>
        </w:rPr>
        <w:t xml:space="preserve"> τη συμμόρ</w:t>
      </w:r>
      <w:r>
        <w:rPr>
          <w:rFonts w:ascii="Times New Roman" w:hAnsi="Times New Roman"/>
          <w:lang w:val="el-GR"/>
        </w:rPr>
        <w:t>φ</w:t>
      </w:r>
      <w:r w:rsidRPr="005F5A83">
        <w:rPr>
          <w:rFonts w:ascii="Times New Roman" w:hAnsi="Times New Roman"/>
          <w:lang w:val="el-GR"/>
        </w:rPr>
        <w:t>ωση σε θεσμούς. Αποκτά το ρόλο που</w:t>
      </w:r>
      <w:r>
        <w:rPr>
          <w:rFonts w:ascii="Times New Roman" w:hAnsi="Times New Roman"/>
          <w:lang w:val="el-GR"/>
        </w:rPr>
        <w:t xml:space="preserve"> μέχρι πρότινος</w:t>
      </w:r>
      <w:r w:rsidRPr="005F5A83">
        <w:rPr>
          <w:rFonts w:ascii="Times New Roman" w:hAnsi="Times New Roman"/>
          <w:lang w:val="el-GR"/>
        </w:rPr>
        <w:t xml:space="preserve"> είχε αποκλειστικά η </w:t>
      </w:r>
      <w:r w:rsidRPr="005F5A83">
        <w:rPr>
          <w:rFonts w:ascii="Times New Roman" w:hAnsi="Times New Roman"/>
        </w:rPr>
        <w:t>CM</w:t>
      </w:r>
      <w:r w:rsidRPr="005F5A83">
        <w:rPr>
          <w:rFonts w:ascii="Times New Roman" w:hAnsi="Times New Roman"/>
          <w:lang w:val="el-GR"/>
        </w:rPr>
        <w:t>.</w:t>
      </w:r>
    </w:p>
    <w:p w:rsidR="00764648" w:rsidRDefault="00764648" w:rsidP="006E25E2">
      <w:pPr>
        <w:rPr>
          <w:rFonts w:ascii="Times New Roman" w:hAnsi="Times New Roman"/>
          <w:lang w:val="el-GR"/>
        </w:rPr>
      </w:pPr>
      <w:r w:rsidRPr="005F5A83">
        <w:rPr>
          <w:rFonts w:ascii="Times New Roman" w:hAnsi="Times New Roman"/>
          <w:b/>
          <w:lang w:val="el-GR"/>
        </w:rPr>
        <w:t xml:space="preserve">+++ </w:t>
      </w:r>
      <w:r w:rsidRPr="005F5A83">
        <w:rPr>
          <w:rFonts w:ascii="Times New Roman" w:hAnsi="Times New Roman"/>
          <w:lang w:val="el-GR"/>
        </w:rPr>
        <w:t>Και</w:t>
      </w:r>
      <w:r>
        <w:rPr>
          <w:rFonts w:ascii="Times New Roman" w:hAnsi="Times New Roman"/>
          <w:lang w:val="el-GR"/>
        </w:rPr>
        <w:t>νούριες διαδικασίες συμμόρφωσης</w:t>
      </w:r>
      <w:r>
        <w:rPr>
          <w:rFonts w:ascii="Times New Roman" w:hAnsi="Times New Roman"/>
          <w:lang w:val="el-GR"/>
        </w:rPr>
        <w:br/>
        <w:t>Ενδεικτικά:</w:t>
      </w:r>
    </w:p>
    <w:p w:rsidR="00764648" w:rsidRDefault="00764648" w:rsidP="00416BD9">
      <w:pPr>
        <w:pStyle w:val="ListParagraph"/>
        <w:numPr>
          <w:ilvl w:val="0"/>
          <w:numId w:val="38"/>
        </w:numPr>
        <w:rPr>
          <w:rFonts w:ascii="Times New Roman" w:hAnsi="Times New Roman"/>
          <w:lang w:val="el-GR"/>
        </w:rPr>
      </w:pPr>
      <w:r w:rsidRPr="006E25E2">
        <w:rPr>
          <w:rFonts w:ascii="Times New Roman" w:hAnsi="Times New Roman"/>
          <w:u w:val="single"/>
          <w:lang w:val="el-GR"/>
        </w:rPr>
        <w:t>Διαδικασία πιλοτικών αποφάσεων</w:t>
      </w:r>
      <w:r w:rsidRPr="006E25E2">
        <w:rPr>
          <w:rFonts w:ascii="Times New Roman" w:hAnsi="Times New Roman"/>
          <w:lang w:val="el-GR"/>
        </w:rPr>
        <w:t>. Αυτή λειτουργείς ως εξής:</w:t>
      </w:r>
      <w:r w:rsidRPr="006E25E2">
        <w:rPr>
          <w:rFonts w:ascii="Times New Roman" w:hAnsi="Times New Roman"/>
          <w:lang w:val="el-GR"/>
        </w:rPr>
        <w:br/>
        <w:t>Έρχεται για 1</w:t>
      </w:r>
      <w:r w:rsidRPr="006E25E2">
        <w:rPr>
          <w:rFonts w:ascii="Times New Roman" w:hAnsi="Times New Roman"/>
          <w:vertAlign w:val="superscript"/>
          <w:lang w:val="el-GR"/>
        </w:rPr>
        <w:t>η</w:t>
      </w:r>
      <w:r>
        <w:rPr>
          <w:rFonts w:ascii="Times New Roman" w:hAnsi="Times New Roman"/>
          <w:lang w:val="el-GR"/>
        </w:rPr>
        <w:t xml:space="preserve"> φορά μια υπόθεση και το δικαστήριο αναγνωρίζει την ύπαρξη</w:t>
      </w:r>
      <w:r w:rsidRPr="006E25E2">
        <w:rPr>
          <w:rFonts w:ascii="Times New Roman" w:hAnsi="Times New Roman"/>
          <w:lang w:val="el-GR"/>
        </w:rPr>
        <w:t xml:space="preserve"> παραβίαση</w:t>
      </w:r>
      <w:r>
        <w:rPr>
          <w:rFonts w:ascii="Times New Roman" w:hAnsi="Times New Roman"/>
          <w:lang w:val="el-GR"/>
        </w:rPr>
        <w:t xml:space="preserve">ς. Ωστόσο δεν πρόκειται για μια και μοναδική προσφυγή, γιατί το κράτος εμφανίζει εγγενές </w:t>
      </w:r>
      <w:r>
        <w:rPr>
          <w:rFonts w:ascii="Times New Roman" w:hAnsi="Times New Roman"/>
          <w:lang w:val="el-GR"/>
        </w:rPr>
        <w:lastRenderedPageBreak/>
        <w:t>θεσμικό πρόβλημα</w:t>
      </w:r>
      <w:r w:rsidRPr="006E25E2">
        <w:rPr>
          <w:rFonts w:ascii="Times New Roman" w:hAnsi="Times New Roman"/>
          <w:lang w:val="el-GR"/>
        </w:rPr>
        <w:t>. Άρα προκύπτουν</w:t>
      </w:r>
      <w:r>
        <w:rPr>
          <w:rFonts w:ascii="Times New Roman" w:hAnsi="Times New Roman"/>
          <w:lang w:val="el-GR"/>
        </w:rPr>
        <w:t xml:space="preserve"> αρκετές</w:t>
      </w:r>
      <w:r w:rsidRPr="006E25E2">
        <w:rPr>
          <w:rFonts w:ascii="Times New Roman" w:hAnsi="Times New Roman"/>
          <w:lang w:val="el-GR"/>
        </w:rPr>
        <w:t xml:space="preserve"> παρόμοιες υποθέσεις.</w:t>
      </w:r>
      <w:r w:rsidR="00F67414">
        <w:rPr>
          <w:rFonts w:ascii="Times New Roman" w:hAnsi="Times New Roman"/>
          <w:lang w:val="el-GR"/>
        </w:rPr>
        <w:br/>
      </w:r>
      <w:r w:rsidR="00F67414" w:rsidRPr="00F67414">
        <w:rPr>
          <w:rFonts w:ascii="Times New Roman" w:hAnsi="Times New Roman"/>
        </w:rPr>
        <w:sym w:font="Wingdings" w:char="F0E0"/>
      </w:r>
      <w:r>
        <w:rPr>
          <w:rFonts w:ascii="Times New Roman" w:hAnsi="Times New Roman"/>
          <w:lang w:val="el-GR"/>
        </w:rPr>
        <w:t xml:space="preserve">Αθανασίου κ. </w:t>
      </w:r>
      <w:r w:rsidRPr="006E25E2">
        <w:rPr>
          <w:rFonts w:ascii="Times New Roman" w:hAnsi="Times New Roman"/>
          <w:lang w:val="el-GR"/>
        </w:rPr>
        <w:t xml:space="preserve">Ελλάδας </w:t>
      </w:r>
      <w:r>
        <w:rPr>
          <w:rFonts w:ascii="Times New Roman" w:hAnsi="Times New Roman"/>
          <w:lang w:val="el-GR"/>
        </w:rPr>
        <w:t>(</w:t>
      </w:r>
      <w:r w:rsidRPr="006E25E2">
        <w:rPr>
          <w:rFonts w:ascii="Times New Roman" w:hAnsi="Times New Roman"/>
          <w:lang w:val="el-GR"/>
        </w:rPr>
        <w:t>2010</w:t>
      </w:r>
      <w:r>
        <w:rPr>
          <w:rFonts w:ascii="Times New Roman" w:hAnsi="Times New Roman"/>
          <w:lang w:val="el-GR"/>
        </w:rPr>
        <w:t>)</w:t>
      </w:r>
      <w:r w:rsidRPr="006E25E2">
        <w:rPr>
          <w:rFonts w:ascii="Times New Roman" w:hAnsi="Times New Roman"/>
          <w:lang w:val="el-GR"/>
        </w:rPr>
        <w:t xml:space="preserve"> που επιλύθηκε με το ν.4055/2012 στο πλαίσιο των υποχρεώσεων που προκύπτουν από τα άρθρ</w:t>
      </w:r>
      <w:r>
        <w:rPr>
          <w:rFonts w:ascii="Times New Roman" w:hAnsi="Times New Roman"/>
          <w:lang w:val="el-GR"/>
        </w:rPr>
        <w:t>α</w:t>
      </w:r>
      <w:r w:rsidRPr="006E25E2">
        <w:rPr>
          <w:rFonts w:ascii="Times New Roman" w:hAnsi="Times New Roman"/>
          <w:lang w:val="el-GR"/>
        </w:rPr>
        <w:t xml:space="preserve"> 46+1. Το κράτος, πέραν των ατομικών, πρέπει να λάβει και γενικά μέτρα συμμόρφωσης και να αλλάξει τη νομοθεσία του. Άρα η υπόθεση ορίζεται ως πιλοτική και γίνεται επίβλεψη από</w:t>
      </w:r>
      <w:r>
        <w:rPr>
          <w:rFonts w:ascii="Times New Roman" w:hAnsi="Times New Roman"/>
          <w:lang w:val="el-GR"/>
        </w:rPr>
        <w:t xml:space="preserve"> το</w:t>
      </w:r>
      <w:r w:rsidRPr="006E25E2">
        <w:rPr>
          <w:rFonts w:ascii="Times New Roman" w:hAnsi="Times New Roman"/>
          <w:lang w:val="el-GR"/>
        </w:rPr>
        <w:t xml:space="preserve"> ΕΔΔΑ και</w:t>
      </w:r>
      <w:r>
        <w:rPr>
          <w:rFonts w:ascii="Times New Roman" w:hAnsi="Times New Roman"/>
          <w:lang w:val="el-GR"/>
        </w:rPr>
        <w:t xml:space="preserve"> την</w:t>
      </w:r>
      <w:r w:rsidRPr="006E25E2">
        <w:rPr>
          <w:rFonts w:ascii="Times New Roman" w:hAnsi="Times New Roman"/>
          <w:lang w:val="el-GR"/>
        </w:rPr>
        <w:t xml:space="preserve"> </w:t>
      </w:r>
      <w:r w:rsidRPr="006E25E2">
        <w:rPr>
          <w:rFonts w:ascii="Times New Roman" w:hAnsi="Times New Roman"/>
        </w:rPr>
        <w:t>CM</w:t>
      </w:r>
      <w:r>
        <w:rPr>
          <w:rFonts w:ascii="Times New Roman" w:hAnsi="Times New Roman"/>
          <w:lang w:val="el-GR"/>
        </w:rPr>
        <w:t>.</w:t>
      </w:r>
      <w:r>
        <w:rPr>
          <w:rFonts w:ascii="Times New Roman" w:hAnsi="Times New Roman"/>
          <w:lang w:val="el-GR"/>
        </w:rPr>
        <w:br/>
        <w:t>Το ίδιο συνέβη και στην Μιχελιουδάκη</w:t>
      </w:r>
      <w:r w:rsidR="00F67414">
        <w:rPr>
          <w:rFonts w:ascii="Times New Roman" w:hAnsi="Times New Roman"/>
          <w:lang w:val="el-GR"/>
        </w:rPr>
        <w:t>ς</w:t>
      </w:r>
      <w:r>
        <w:rPr>
          <w:rFonts w:ascii="Times New Roman" w:hAnsi="Times New Roman"/>
          <w:lang w:val="el-GR"/>
        </w:rPr>
        <w:t xml:space="preserve"> κ. </w:t>
      </w:r>
      <w:r w:rsidRPr="006E25E2">
        <w:rPr>
          <w:rFonts w:ascii="Times New Roman" w:hAnsi="Times New Roman"/>
          <w:lang w:val="el-GR"/>
        </w:rPr>
        <w:t>Ελλάδας για ποινικές δίκες</w:t>
      </w:r>
      <w:r>
        <w:rPr>
          <w:rFonts w:ascii="Times New Roman" w:hAnsi="Times New Roman"/>
          <w:lang w:val="el-GR"/>
        </w:rPr>
        <w:t xml:space="preserve"> και στη Γλύκατζη κ. Ελλάδας για αστικές δίκες,</w:t>
      </w:r>
      <w:r w:rsidRPr="006E25E2">
        <w:rPr>
          <w:rFonts w:ascii="Times New Roman" w:hAnsi="Times New Roman"/>
          <w:lang w:val="el-GR"/>
        </w:rPr>
        <w:t xml:space="preserve"> αλλά</w:t>
      </w:r>
      <w:r>
        <w:rPr>
          <w:rFonts w:ascii="Times New Roman" w:hAnsi="Times New Roman"/>
          <w:lang w:val="el-GR"/>
        </w:rPr>
        <w:t xml:space="preserve"> σε πιο ήπιο βαθμό</w:t>
      </w:r>
      <w:r w:rsidRPr="006E25E2">
        <w:rPr>
          <w:rFonts w:ascii="Times New Roman" w:hAnsi="Times New Roman"/>
          <w:lang w:val="el-GR"/>
        </w:rPr>
        <w:t>, γιατί</w:t>
      </w:r>
      <w:r>
        <w:rPr>
          <w:rFonts w:ascii="Times New Roman" w:hAnsi="Times New Roman"/>
          <w:lang w:val="el-GR"/>
        </w:rPr>
        <w:t xml:space="preserve"> εν προκειμένω </w:t>
      </w:r>
      <w:r w:rsidRPr="006E25E2">
        <w:rPr>
          <w:rFonts w:ascii="Times New Roman" w:hAnsi="Times New Roman"/>
          <w:lang w:val="el-GR"/>
        </w:rPr>
        <w:t xml:space="preserve">αναβλήθηκε η διαδικασία προσφυγής </w:t>
      </w:r>
      <w:r>
        <w:rPr>
          <w:rFonts w:ascii="Times New Roman" w:hAnsi="Times New Roman"/>
          <w:lang w:val="el-GR"/>
        </w:rPr>
        <w:t>παρόμοιων υποθέσεων</w:t>
      </w:r>
      <w:r w:rsidRPr="006E25E2">
        <w:rPr>
          <w:rFonts w:ascii="Times New Roman" w:hAnsi="Times New Roman"/>
          <w:lang w:val="el-GR"/>
        </w:rPr>
        <w:t>.</w:t>
      </w:r>
    </w:p>
    <w:p w:rsidR="00764648" w:rsidRPr="00416BD9" w:rsidRDefault="00764648" w:rsidP="00416BD9">
      <w:pPr>
        <w:pStyle w:val="ListParagraph"/>
        <w:numPr>
          <w:ilvl w:val="0"/>
          <w:numId w:val="38"/>
        </w:numPr>
        <w:rPr>
          <w:rFonts w:ascii="Times New Roman" w:hAnsi="Times New Roman"/>
          <w:lang w:val="el-GR"/>
        </w:rPr>
      </w:pPr>
      <w:r w:rsidRPr="00416BD9">
        <w:rPr>
          <w:rFonts w:ascii="Times New Roman" w:hAnsi="Times New Roman"/>
          <w:b/>
          <w:u w:val="single"/>
          <w:lang w:val="el-GR"/>
        </w:rPr>
        <w:t>Η υποχρέωση επανάληψης της διαδικασίας για ποινικές υποθέσεις</w:t>
      </w:r>
      <w:r w:rsidRPr="00416BD9">
        <w:rPr>
          <w:rFonts w:ascii="Times New Roman" w:hAnsi="Times New Roman"/>
          <w:lang w:val="el-GR"/>
        </w:rPr>
        <w:t xml:space="preserve"> [</w:t>
      </w:r>
      <w:r w:rsidRPr="00416BD9">
        <w:rPr>
          <w:rFonts w:ascii="Times New Roman" w:hAnsi="Times New Roman"/>
        </w:rPr>
        <w:t>RES</w:t>
      </w:r>
      <w:r w:rsidRPr="00416BD9">
        <w:rPr>
          <w:rFonts w:ascii="Times New Roman" w:hAnsi="Times New Roman"/>
          <w:lang w:val="el-GR"/>
        </w:rPr>
        <w:t xml:space="preserve">(2000)2 </w:t>
      </w:r>
      <w:r w:rsidRPr="00416BD9">
        <w:rPr>
          <w:rFonts w:ascii="Times New Roman" w:hAnsi="Times New Roman"/>
        </w:rPr>
        <w:t>Committee</w:t>
      </w:r>
      <w:r w:rsidRPr="00416BD9">
        <w:rPr>
          <w:rFonts w:ascii="Times New Roman" w:hAnsi="Times New Roman"/>
          <w:lang w:val="el-GR"/>
        </w:rPr>
        <w:t xml:space="preserve"> </w:t>
      </w:r>
      <w:r w:rsidRPr="00416BD9">
        <w:rPr>
          <w:rFonts w:ascii="Times New Roman" w:hAnsi="Times New Roman"/>
        </w:rPr>
        <w:t>of</w:t>
      </w:r>
      <w:r w:rsidRPr="00416BD9">
        <w:rPr>
          <w:rFonts w:ascii="Times New Roman" w:hAnsi="Times New Roman"/>
          <w:lang w:val="el-GR"/>
        </w:rPr>
        <w:t xml:space="preserve"> </w:t>
      </w:r>
      <w:r w:rsidRPr="00416BD9">
        <w:rPr>
          <w:rFonts w:ascii="Times New Roman" w:hAnsi="Times New Roman"/>
        </w:rPr>
        <w:t>Ministers</w:t>
      </w:r>
      <w:r w:rsidRPr="00416BD9">
        <w:rPr>
          <w:rFonts w:ascii="Times New Roman" w:hAnsi="Times New Roman"/>
          <w:lang w:val="el-GR"/>
        </w:rPr>
        <w:t>]</w:t>
      </w:r>
    </w:p>
    <w:p w:rsidR="00764648" w:rsidRPr="005F5A83" w:rsidRDefault="00764648" w:rsidP="001B6C29">
      <w:pPr>
        <w:ind w:left="720"/>
        <w:rPr>
          <w:rFonts w:ascii="Times New Roman" w:hAnsi="Times New Roman"/>
          <w:lang w:val="el-GR"/>
        </w:rPr>
      </w:pPr>
      <w:r w:rsidRPr="005F5A83">
        <w:rPr>
          <w:rFonts w:ascii="Times New Roman" w:hAnsi="Times New Roman"/>
          <w:lang w:val="el-GR"/>
        </w:rPr>
        <w:t xml:space="preserve">Άρα </w:t>
      </w:r>
      <w:r>
        <w:rPr>
          <w:rFonts w:ascii="Times New Roman" w:hAnsi="Times New Roman"/>
          <w:lang w:val="el-GR"/>
        </w:rPr>
        <w:t xml:space="preserve"> το δικαστήριο έχει αποκτήσει νέο ρόλο στον τρόπο εκτέλεσης και συμμόρφωσης των αποφάσεών του.</w:t>
      </w:r>
    </w:p>
    <w:p w:rsidR="00764648" w:rsidRPr="00F67414" w:rsidRDefault="00764648" w:rsidP="001B6C29">
      <w:pPr>
        <w:rPr>
          <w:rFonts w:ascii="Times New Roman" w:hAnsi="Times New Roman"/>
          <w:lang w:val="el-GR"/>
        </w:rPr>
      </w:pPr>
      <w:r w:rsidRPr="00F67414">
        <w:rPr>
          <w:rFonts w:ascii="Times New Roman" w:hAnsi="Times New Roman"/>
          <w:lang w:val="el-GR"/>
        </w:rPr>
        <w:t>Σχηματική παρουσίαση της ιστορικής εξέλιξης:</w:t>
      </w:r>
    </w:p>
    <w:p w:rsidR="00764648" w:rsidRDefault="00B17FB1" w:rsidP="001B6C29">
      <w:pPr>
        <w:rPr>
          <w:rFonts w:ascii="Times New Roman" w:hAnsi="Times New Roman"/>
          <w:lang w:val="el-GR"/>
        </w:rPr>
      </w:pPr>
      <w:r>
        <w:rPr>
          <w:rFonts w:ascii="Times New Roman" w:hAnsi="Times New Roman"/>
          <w:noProof/>
        </w:rPr>
        <w:drawing>
          <wp:inline distT="0" distB="0" distL="0" distR="0">
            <wp:extent cx="5302155" cy="1480782"/>
            <wp:effectExtent l="76200" t="57150" r="89535" b="120015"/>
            <wp:docPr id="4" name="Diagram 1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764648" w:rsidRPr="005F5A83" w:rsidRDefault="00764648" w:rsidP="001B6C29">
      <w:pPr>
        <w:rPr>
          <w:rFonts w:ascii="Times New Roman" w:hAnsi="Times New Roman"/>
          <w:color w:val="FF0000"/>
          <w:lang w:val="el-GR"/>
        </w:rPr>
      </w:pPr>
    </w:p>
    <w:p w:rsidR="00764648" w:rsidRPr="00F67414" w:rsidRDefault="00764648" w:rsidP="001B6C29">
      <w:pPr>
        <w:rPr>
          <w:rFonts w:ascii="Times New Roman" w:hAnsi="Times New Roman"/>
          <w:u w:val="double"/>
          <w:lang w:val="el-GR"/>
        </w:rPr>
      </w:pPr>
      <w:r w:rsidRPr="00F67414">
        <w:rPr>
          <w:rFonts w:ascii="Times New Roman" w:hAnsi="Times New Roman"/>
          <w:b/>
          <w:u w:val="double"/>
          <w:lang w:val="el-GR"/>
        </w:rPr>
        <w:t>14</w:t>
      </w:r>
      <w:r w:rsidRPr="00F67414">
        <w:rPr>
          <w:rFonts w:ascii="Times New Roman" w:hAnsi="Times New Roman"/>
          <w:b/>
          <w:u w:val="double"/>
          <w:vertAlign w:val="superscript"/>
          <w:lang w:val="el-GR"/>
        </w:rPr>
        <w:t>ο</w:t>
      </w:r>
      <w:r w:rsidRPr="00F67414">
        <w:rPr>
          <w:rFonts w:ascii="Times New Roman" w:hAnsi="Times New Roman"/>
          <w:b/>
          <w:u w:val="double"/>
          <w:lang w:val="el-GR"/>
        </w:rPr>
        <w:t xml:space="preserve"> Πρ. Πρωτόκολλο</w:t>
      </w:r>
    </w:p>
    <w:p w:rsidR="00764648" w:rsidRPr="005F5A83" w:rsidRDefault="00764648" w:rsidP="001B6C29">
      <w:pPr>
        <w:rPr>
          <w:rFonts w:ascii="Times New Roman" w:hAnsi="Times New Roman"/>
          <w:lang w:val="el-GR"/>
        </w:rPr>
      </w:pPr>
      <w:r>
        <w:rPr>
          <w:rFonts w:ascii="Times New Roman" w:hAnsi="Times New Roman"/>
          <w:lang w:val="el-GR"/>
        </w:rPr>
        <w:t>Θ</w:t>
      </w:r>
      <w:r w:rsidRPr="005F5A83">
        <w:rPr>
          <w:rFonts w:ascii="Times New Roman" w:hAnsi="Times New Roman"/>
          <w:lang w:val="el-GR"/>
        </w:rPr>
        <w:t>εσμικός τρόπος επίλυσης των προβλημάτων του ΕΔΔΑ.</w:t>
      </w:r>
      <w:r w:rsidRPr="005F5A83">
        <w:rPr>
          <w:rFonts w:ascii="Times New Roman" w:hAnsi="Times New Roman"/>
          <w:lang w:val="el-GR"/>
        </w:rPr>
        <w:br/>
        <w:t>Θεσπίζεται μονοπρόσωπο τμήμα(μέχρι τότε</w:t>
      </w:r>
      <w:r>
        <w:rPr>
          <w:rFonts w:ascii="Times New Roman" w:hAnsi="Times New Roman"/>
          <w:lang w:val="el-GR"/>
        </w:rPr>
        <w:t>, το δικαστήριο</w:t>
      </w:r>
      <w:r w:rsidRPr="005F5A83">
        <w:rPr>
          <w:rFonts w:ascii="Times New Roman" w:hAnsi="Times New Roman"/>
          <w:lang w:val="el-GR"/>
        </w:rPr>
        <w:t xml:space="preserve"> λειτουργούσε σε 5μελή και ευρείας σύνθεσης τμήματα) με βοήθεια Γραμματείας για «ξεσκαρτάρισμα» υποθέσεων. Ελέγχει βασικά πράγματα: επωνυμία, υποστατό. Το ΕΔΔΑ λειτουργεί σε 5με</w:t>
      </w:r>
      <w:r>
        <w:rPr>
          <w:rFonts w:ascii="Times New Roman" w:hAnsi="Times New Roman"/>
          <w:lang w:val="el-GR"/>
        </w:rPr>
        <w:t>λη, 3μελή και ευρείας σύνθεσης Τ</w:t>
      </w:r>
      <w:r w:rsidRPr="005F5A83">
        <w:rPr>
          <w:rFonts w:ascii="Times New Roman" w:hAnsi="Times New Roman"/>
          <w:lang w:val="el-GR"/>
        </w:rPr>
        <w:t xml:space="preserve">μήματα </w:t>
      </w:r>
      <w:r>
        <w:rPr>
          <w:rFonts w:ascii="Times New Roman" w:hAnsi="Times New Roman"/>
          <w:lang w:val="el-GR"/>
        </w:rPr>
        <w:t>(</w:t>
      </w:r>
      <w:r w:rsidRPr="005F5A83">
        <w:rPr>
          <w:rFonts w:ascii="Times New Roman" w:hAnsi="Times New Roman"/>
          <w:lang w:val="el-GR"/>
        </w:rPr>
        <w:t>17</w:t>
      </w:r>
      <w:r>
        <w:rPr>
          <w:rFonts w:ascii="Times New Roman" w:hAnsi="Times New Roman"/>
          <w:lang w:val="el-GR"/>
        </w:rPr>
        <w:t xml:space="preserve"> δικαστές)</w:t>
      </w:r>
      <w:r w:rsidRPr="005F5A83">
        <w:rPr>
          <w:rFonts w:ascii="Times New Roman" w:hAnsi="Times New Roman"/>
          <w:lang w:val="el-GR"/>
        </w:rPr>
        <w:t>.</w:t>
      </w:r>
      <w:r w:rsidRPr="005F5A83">
        <w:rPr>
          <w:rFonts w:ascii="Times New Roman" w:hAnsi="Times New Roman"/>
          <w:lang w:val="el-GR"/>
        </w:rPr>
        <w:br/>
        <w:t>Προστίθενται 2 βασικές προϋποθέσεις του παραδεκτού:</w:t>
      </w:r>
    </w:p>
    <w:p w:rsidR="00764648" w:rsidRPr="005F5A83" w:rsidRDefault="00764648" w:rsidP="001B6C29">
      <w:pPr>
        <w:pStyle w:val="ListParagraph"/>
        <w:numPr>
          <w:ilvl w:val="0"/>
          <w:numId w:val="12"/>
        </w:numPr>
        <w:rPr>
          <w:rFonts w:ascii="Times New Roman" w:hAnsi="Times New Roman"/>
          <w:lang w:val="el-GR"/>
        </w:rPr>
      </w:pPr>
      <w:r w:rsidRPr="005F5A83">
        <w:rPr>
          <w:rFonts w:ascii="Times New Roman" w:hAnsi="Times New Roman"/>
          <w:lang w:val="el-GR"/>
        </w:rPr>
        <w:t xml:space="preserve">Ο προσφεύγων να έχει υποστεί </w:t>
      </w:r>
      <w:r w:rsidRPr="005F5A83">
        <w:rPr>
          <w:rFonts w:ascii="Times New Roman" w:hAnsi="Times New Roman"/>
          <w:b/>
          <w:lang w:val="el-GR"/>
        </w:rPr>
        <w:t>σημαντική βλάβη</w:t>
      </w:r>
      <w:r w:rsidRPr="005F5A83">
        <w:rPr>
          <w:rFonts w:ascii="Times New Roman" w:hAnsi="Times New Roman"/>
          <w:lang w:val="el-GR"/>
        </w:rPr>
        <w:t>(</w:t>
      </w:r>
      <w:r w:rsidRPr="005F5A83">
        <w:rPr>
          <w:rFonts w:ascii="Times New Roman" w:hAnsi="Times New Roman"/>
        </w:rPr>
        <w:t>significant</w:t>
      </w:r>
      <w:r w:rsidRPr="005F5A83">
        <w:rPr>
          <w:rFonts w:ascii="Times New Roman" w:hAnsi="Times New Roman"/>
          <w:lang w:val="el-GR"/>
        </w:rPr>
        <w:t xml:space="preserve"> </w:t>
      </w:r>
      <w:r w:rsidRPr="005F5A83">
        <w:rPr>
          <w:rFonts w:ascii="Times New Roman" w:hAnsi="Times New Roman"/>
        </w:rPr>
        <w:t>disadvantage</w:t>
      </w:r>
      <w:r w:rsidRPr="005F5A83">
        <w:rPr>
          <w:rFonts w:ascii="Times New Roman" w:hAnsi="Times New Roman"/>
          <w:lang w:val="el-GR"/>
        </w:rPr>
        <w:t xml:space="preserve">). Μειονέκτημα της μέχι τότε διαδικασίας ήταν ότι το ΕΔΔΑ είχε να κρίνει και ελάχιστης σημασίας παραβιάσεις. </w:t>
      </w:r>
      <w:r>
        <w:rPr>
          <w:rFonts w:ascii="Times New Roman" w:hAnsi="Times New Roman"/>
          <w:lang w:val="el-GR"/>
        </w:rPr>
        <w:br/>
        <w:t xml:space="preserve">Π.χ. Η </w:t>
      </w:r>
      <w:r w:rsidRPr="005F5A83">
        <w:rPr>
          <w:rFonts w:ascii="Times New Roman" w:hAnsi="Times New Roman"/>
          <w:lang w:val="el-GR"/>
        </w:rPr>
        <w:t xml:space="preserve">υπόθεση </w:t>
      </w:r>
      <w:r w:rsidRPr="005F5A83">
        <w:rPr>
          <w:rFonts w:ascii="Times New Roman" w:hAnsi="Times New Roman"/>
        </w:rPr>
        <w:t>Boch</w:t>
      </w:r>
      <w:r>
        <w:rPr>
          <w:rFonts w:ascii="Times New Roman" w:hAnsi="Times New Roman"/>
          <w:lang w:val="el-GR"/>
        </w:rPr>
        <w:t xml:space="preserve"> κ. </w:t>
      </w:r>
      <w:r w:rsidRPr="005F5A83">
        <w:rPr>
          <w:rFonts w:ascii="Times New Roman" w:hAnsi="Times New Roman"/>
          <w:lang w:val="el-GR"/>
        </w:rPr>
        <w:t>Γερμανίας απορρίφθηκε με βάση το 14</w:t>
      </w:r>
      <w:r w:rsidRPr="005F5A83">
        <w:rPr>
          <w:rFonts w:ascii="Times New Roman" w:hAnsi="Times New Roman"/>
          <w:vertAlign w:val="superscript"/>
          <w:lang w:val="el-GR"/>
        </w:rPr>
        <w:t>ο</w:t>
      </w:r>
      <w:r>
        <w:rPr>
          <w:rFonts w:ascii="Times New Roman" w:hAnsi="Times New Roman"/>
          <w:lang w:val="el-GR"/>
        </w:rPr>
        <w:t xml:space="preserve"> Πρ. Πρωτόκολλο.</w:t>
      </w:r>
      <w:r>
        <w:rPr>
          <w:rFonts w:ascii="Times New Roman" w:hAnsi="Times New Roman"/>
          <w:lang w:val="el-GR"/>
        </w:rPr>
        <w:br/>
      </w:r>
      <w:r w:rsidRPr="005F5A83">
        <w:rPr>
          <w:rFonts w:ascii="Times New Roman" w:hAnsi="Times New Roman"/>
          <w:lang w:val="el-GR"/>
        </w:rPr>
        <w:t>Πλέον</w:t>
      </w:r>
      <w:r>
        <w:rPr>
          <w:rFonts w:ascii="Times New Roman" w:hAnsi="Times New Roman"/>
          <w:lang w:val="el-GR"/>
        </w:rPr>
        <w:t xml:space="preserve">, δεν εξετάζει </w:t>
      </w:r>
      <w:r w:rsidRPr="005F5A83">
        <w:rPr>
          <w:rFonts w:ascii="Times New Roman" w:hAnsi="Times New Roman"/>
          <w:lang w:val="el-GR"/>
        </w:rPr>
        <w:t>παραβιάσεις ελ</w:t>
      </w:r>
      <w:r>
        <w:rPr>
          <w:rFonts w:ascii="Times New Roman" w:hAnsi="Times New Roman"/>
          <w:lang w:val="el-GR"/>
        </w:rPr>
        <w:t>άχιστης βαρύτητας</w:t>
      </w:r>
      <w:r w:rsidRPr="005F5A83">
        <w:rPr>
          <w:rFonts w:ascii="Times New Roman" w:hAnsi="Times New Roman"/>
          <w:lang w:val="el-GR"/>
        </w:rPr>
        <w:t>, όχι λόγω μη αναγνώρισης βλάβης, αλλά επειδή η βλάβη δεν είναι τόσο σημαντική ώστε να αφορά το σύστημα</w:t>
      </w:r>
      <w:r>
        <w:rPr>
          <w:rFonts w:ascii="Times New Roman" w:hAnsi="Times New Roman"/>
          <w:lang w:val="el-GR"/>
        </w:rPr>
        <w:t xml:space="preserve"> προστασίας</w:t>
      </w:r>
      <w:r w:rsidRPr="005F5A83">
        <w:rPr>
          <w:rFonts w:ascii="Times New Roman" w:hAnsi="Times New Roman"/>
          <w:lang w:val="el-GR"/>
        </w:rPr>
        <w:t>.</w:t>
      </w:r>
      <w:r w:rsidRPr="005F5A83">
        <w:rPr>
          <w:rFonts w:ascii="Times New Roman" w:hAnsi="Times New Roman"/>
          <w:lang w:val="el-GR"/>
        </w:rPr>
        <w:br/>
      </w:r>
      <w:r w:rsidRPr="005F5A83">
        <w:rPr>
          <w:rFonts w:ascii="Times New Roman" w:hAnsi="Times New Roman"/>
          <w:b/>
          <w:lang w:val="el-GR"/>
        </w:rPr>
        <w:t>***</w:t>
      </w:r>
      <w:r w:rsidRPr="005F5A83">
        <w:rPr>
          <w:rFonts w:ascii="Times New Roman" w:hAnsi="Times New Roman"/>
          <w:lang w:val="el-GR"/>
        </w:rPr>
        <w:t xml:space="preserve"> το ΕΔΔΑ δε λειτουργεί σαν αναιρετικό δικαστήριο, δηλαδή </w:t>
      </w:r>
      <w:r>
        <w:rPr>
          <w:rFonts w:ascii="Times New Roman" w:hAnsi="Times New Roman"/>
          <w:lang w:val="el-GR"/>
        </w:rPr>
        <w:t xml:space="preserve">είναι </w:t>
      </w:r>
      <w:r w:rsidRPr="005F5A83">
        <w:rPr>
          <w:rFonts w:ascii="Times New Roman" w:hAnsi="Times New Roman"/>
          <w:lang w:val="el-GR"/>
        </w:rPr>
        <w:t xml:space="preserve">αδύνατη η άσκηση πίεσης από το άτομο για αναίρεση ή επανεξέταση υπόθεσης. Παρεμβαίνει </w:t>
      </w:r>
      <w:r>
        <w:rPr>
          <w:rFonts w:ascii="Times New Roman" w:hAnsi="Times New Roman"/>
          <w:lang w:val="el-GR"/>
        </w:rPr>
        <w:t xml:space="preserve">δικαστικά </w:t>
      </w:r>
      <w:r w:rsidRPr="005F5A83">
        <w:rPr>
          <w:rFonts w:ascii="Times New Roman" w:hAnsi="Times New Roman"/>
          <w:lang w:val="el-GR"/>
        </w:rPr>
        <w:t>μόνο για</w:t>
      </w:r>
      <w:r>
        <w:rPr>
          <w:rFonts w:ascii="Times New Roman" w:hAnsi="Times New Roman"/>
          <w:lang w:val="el-GR"/>
        </w:rPr>
        <w:t xml:space="preserve"> την </w:t>
      </w:r>
      <w:r w:rsidRPr="005F5A83">
        <w:rPr>
          <w:rFonts w:ascii="Times New Roman" w:hAnsi="Times New Roman"/>
          <w:lang w:val="el-GR"/>
        </w:rPr>
        <w:t>παραβίαση ΕΣΔΑ.</w:t>
      </w:r>
      <w:r w:rsidRPr="005F5A83">
        <w:rPr>
          <w:rFonts w:ascii="Times New Roman" w:hAnsi="Times New Roman"/>
          <w:lang w:val="el-GR"/>
        </w:rPr>
        <w:br/>
      </w:r>
      <w:r>
        <w:rPr>
          <w:rFonts w:ascii="Times New Roman" w:hAnsi="Times New Roman"/>
          <w:lang w:val="el-GR"/>
        </w:rPr>
        <w:lastRenderedPageBreak/>
        <w:t>Επιπλέον ε</w:t>
      </w:r>
      <w:r w:rsidRPr="005F5A83">
        <w:rPr>
          <w:rFonts w:ascii="Times New Roman" w:hAnsi="Times New Roman"/>
          <w:lang w:val="el-GR"/>
        </w:rPr>
        <w:t>νδυναμώθηκε ο φιλικός διακανονισμός. Δηλαδή</w:t>
      </w:r>
      <w:r>
        <w:rPr>
          <w:rFonts w:ascii="Times New Roman" w:hAnsi="Times New Roman"/>
          <w:lang w:val="el-GR"/>
        </w:rPr>
        <w:t>,</w:t>
      </w:r>
      <w:r w:rsidRPr="005F5A83">
        <w:rPr>
          <w:rFonts w:ascii="Times New Roman" w:hAnsi="Times New Roman"/>
          <w:lang w:val="el-GR"/>
        </w:rPr>
        <w:t xml:space="preserve"> το ΕΔΔΑ μπορεί να φέρει τα μέρη σε επαφή σε κάθε στάδιο της υπόθεσης</w:t>
      </w:r>
      <w:r>
        <w:rPr>
          <w:rFonts w:ascii="Times New Roman" w:hAnsi="Times New Roman"/>
          <w:lang w:val="el-GR"/>
        </w:rPr>
        <w:t>.</w:t>
      </w:r>
    </w:p>
    <w:p w:rsidR="00764648" w:rsidRPr="005F5A83" w:rsidRDefault="00764648" w:rsidP="001B6C29">
      <w:pPr>
        <w:pStyle w:val="ListParagraph"/>
        <w:numPr>
          <w:ilvl w:val="0"/>
          <w:numId w:val="12"/>
        </w:numPr>
        <w:rPr>
          <w:rFonts w:ascii="Times New Roman" w:hAnsi="Times New Roman"/>
          <w:lang w:val="el-GR"/>
        </w:rPr>
      </w:pPr>
      <w:r w:rsidRPr="005F5A83">
        <w:rPr>
          <w:rFonts w:ascii="Times New Roman" w:hAnsi="Times New Roman"/>
          <w:lang w:val="el-GR"/>
        </w:rPr>
        <w:t xml:space="preserve">Συνδέονται οι </w:t>
      </w:r>
      <w:r w:rsidRPr="005F5A83">
        <w:rPr>
          <w:rFonts w:ascii="Times New Roman" w:hAnsi="Times New Roman"/>
          <w:b/>
          <w:lang w:val="el-GR"/>
        </w:rPr>
        <w:t>προϋποθέσεις του παραδεκτού με το βάσιμο της υπόθεσης</w:t>
      </w:r>
      <w:r w:rsidRPr="005F5A83">
        <w:rPr>
          <w:rFonts w:ascii="Times New Roman" w:hAnsi="Times New Roman"/>
          <w:lang w:val="el-GR"/>
        </w:rPr>
        <w:t xml:space="preserve"> σε όλα τα στάδια της διαδικασίας. Γί</w:t>
      </w:r>
      <w:r>
        <w:rPr>
          <w:rFonts w:ascii="Times New Roman" w:hAnsi="Times New Roman"/>
          <w:lang w:val="el-GR"/>
        </w:rPr>
        <w:t xml:space="preserve">νεται προσπάθεια για ευελιξία με στόχο και </w:t>
      </w:r>
      <w:r w:rsidRPr="005F5A83">
        <w:rPr>
          <w:rFonts w:ascii="Times New Roman" w:hAnsi="Times New Roman"/>
          <w:lang w:val="el-GR"/>
        </w:rPr>
        <w:t>το</w:t>
      </w:r>
      <w:r>
        <w:rPr>
          <w:rFonts w:ascii="Times New Roman" w:hAnsi="Times New Roman"/>
          <w:lang w:val="el-GR"/>
        </w:rPr>
        <w:t xml:space="preserve"> άμεσο αποτέλεσμα για το θύμα και </w:t>
      </w:r>
      <w:r w:rsidRPr="005F5A83">
        <w:rPr>
          <w:rFonts w:ascii="Times New Roman" w:hAnsi="Times New Roman"/>
          <w:lang w:val="el-GR"/>
        </w:rPr>
        <w:t>την ελάφρυνση του δικαστηρίου.</w:t>
      </w:r>
    </w:p>
    <w:p w:rsidR="00764648" w:rsidRDefault="00764648" w:rsidP="001B6C29">
      <w:pPr>
        <w:rPr>
          <w:rFonts w:ascii="Times New Roman" w:hAnsi="Times New Roman"/>
          <w:lang w:val="el-GR"/>
        </w:rPr>
      </w:pPr>
      <w:r w:rsidRPr="005F5A83">
        <w:rPr>
          <w:rFonts w:ascii="Times New Roman" w:hAnsi="Times New Roman"/>
          <w:lang w:val="el-GR"/>
        </w:rPr>
        <w:t xml:space="preserve">Στη συνδιάσκεψη του </w:t>
      </w:r>
      <w:r w:rsidRPr="005F5A83">
        <w:rPr>
          <w:rFonts w:ascii="Times New Roman" w:hAnsi="Times New Roman"/>
        </w:rPr>
        <w:t>Brighton</w:t>
      </w:r>
      <w:r w:rsidRPr="005F5A83">
        <w:rPr>
          <w:rFonts w:ascii="Times New Roman" w:hAnsi="Times New Roman"/>
          <w:lang w:val="el-GR"/>
        </w:rPr>
        <w:t xml:space="preserve"> </w:t>
      </w:r>
      <w:r>
        <w:rPr>
          <w:rFonts w:ascii="Times New Roman" w:hAnsi="Times New Roman"/>
          <w:lang w:val="el-GR"/>
        </w:rPr>
        <w:t xml:space="preserve">ως </w:t>
      </w:r>
      <w:r w:rsidRPr="005F5A83">
        <w:rPr>
          <w:rFonts w:ascii="Times New Roman" w:hAnsi="Times New Roman"/>
          <w:lang w:val="el-GR"/>
        </w:rPr>
        <w:t>στόχος</w:t>
      </w:r>
      <w:r>
        <w:rPr>
          <w:rFonts w:ascii="Times New Roman" w:hAnsi="Times New Roman"/>
          <w:lang w:val="el-GR"/>
        </w:rPr>
        <w:t xml:space="preserve"> τέθηκε</w:t>
      </w:r>
      <w:r w:rsidRPr="005F5A83">
        <w:rPr>
          <w:rFonts w:ascii="Times New Roman" w:hAnsi="Times New Roman"/>
          <w:lang w:val="el-GR"/>
        </w:rPr>
        <w:t xml:space="preserve"> η συνεργασία με την εθνική έννομη τάξη(διασυνοριακή επικοινωνία δικαστών). Η </w:t>
      </w:r>
      <w:r w:rsidRPr="005F5A83">
        <w:rPr>
          <w:rFonts w:ascii="Times New Roman" w:hAnsi="Times New Roman"/>
        </w:rPr>
        <w:t>CM</w:t>
      </w:r>
      <w:r>
        <w:rPr>
          <w:rFonts w:ascii="Times New Roman" w:hAnsi="Times New Roman"/>
          <w:lang w:val="el-GR"/>
        </w:rPr>
        <w:t xml:space="preserve">, πάντως, </w:t>
      </w:r>
      <w:r w:rsidRPr="005F5A83">
        <w:rPr>
          <w:rFonts w:ascii="Times New Roman" w:hAnsi="Times New Roman"/>
          <w:lang w:val="el-GR"/>
        </w:rPr>
        <w:t>μπορεί να ξαναθέσει την υπόθεση ενώπιον του δικαστηρίου εφόσον κρίνει ότι με το αποτέλεσμα δεν προέκυψε συμμόρφωση</w:t>
      </w:r>
      <w:r>
        <w:rPr>
          <w:rFonts w:ascii="Times New Roman" w:hAnsi="Times New Roman"/>
          <w:lang w:val="el-GR"/>
        </w:rPr>
        <w:t xml:space="preserve"> στο εσωτερικό του Κράτους. </w:t>
      </w:r>
      <w:r w:rsidRPr="005F5A83">
        <w:rPr>
          <w:rFonts w:ascii="Times New Roman" w:hAnsi="Times New Roman"/>
          <w:lang w:val="el-GR"/>
        </w:rPr>
        <w:t>Ουσιαστικά πρόκειται για επανεξέταση</w:t>
      </w:r>
      <w:r>
        <w:rPr>
          <w:rFonts w:ascii="Times New Roman" w:hAnsi="Times New Roman"/>
          <w:lang w:val="el-GR"/>
        </w:rPr>
        <w:t xml:space="preserve"> της υπόθεσης για λόγους αποτελεσματικότητας της απόφασης (</w:t>
      </w:r>
      <w:r w:rsidRPr="005F5A83">
        <w:rPr>
          <w:rFonts w:ascii="Times New Roman" w:hAnsi="Times New Roman"/>
          <w:lang w:val="el-GR"/>
        </w:rPr>
        <w:t xml:space="preserve"> </w:t>
      </w:r>
      <w:r w:rsidRPr="005F5A83">
        <w:rPr>
          <w:rFonts w:ascii="Times New Roman" w:hAnsi="Times New Roman"/>
        </w:rPr>
        <w:t>Burdov</w:t>
      </w:r>
      <w:r w:rsidRPr="005F5A83">
        <w:rPr>
          <w:rFonts w:ascii="Times New Roman" w:hAnsi="Times New Roman"/>
          <w:lang w:val="el-GR"/>
        </w:rPr>
        <w:t>(</w:t>
      </w:r>
      <w:r w:rsidRPr="005F5A83">
        <w:rPr>
          <w:rFonts w:ascii="Times New Roman" w:hAnsi="Times New Roman"/>
        </w:rPr>
        <w:t>no</w:t>
      </w:r>
      <w:r w:rsidRPr="005F5A83">
        <w:rPr>
          <w:rFonts w:ascii="Times New Roman" w:hAnsi="Times New Roman"/>
          <w:lang w:val="el-GR"/>
        </w:rPr>
        <w:t>2)</w:t>
      </w:r>
      <w:r>
        <w:rPr>
          <w:rFonts w:ascii="Times New Roman" w:hAnsi="Times New Roman"/>
          <w:lang w:val="el-GR"/>
        </w:rPr>
        <w:t xml:space="preserve"> κ. </w:t>
      </w:r>
      <w:r w:rsidRPr="005F5A83">
        <w:rPr>
          <w:rFonts w:ascii="Times New Roman" w:hAnsi="Times New Roman"/>
          <w:lang w:val="el-GR"/>
        </w:rPr>
        <w:t xml:space="preserve">Ρωσίας και </w:t>
      </w:r>
      <w:r w:rsidRPr="005F5A83">
        <w:rPr>
          <w:rFonts w:ascii="Times New Roman" w:hAnsi="Times New Roman"/>
        </w:rPr>
        <w:t>Scordino</w:t>
      </w:r>
      <w:r w:rsidRPr="005F5A83">
        <w:rPr>
          <w:rFonts w:ascii="Times New Roman" w:hAnsi="Times New Roman"/>
          <w:lang w:val="el-GR"/>
        </w:rPr>
        <w:t>(</w:t>
      </w:r>
      <w:r w:rsidRPr="005F5A83">
        <w:rPr>
          <w:rFonts w:ascii="Times New Roman" w:hAnsi="Times New Roman"/>
        </w:rPr>
        <w:t>no</w:t>
      </w:r>
      <w:r w:rsidRPr="005F5A83">
        <w:rPr>
          <w:rFonts w:ascii="Times New Roman" w:hAnsi="Times New Roman"/>
          <w:lang w:val="el-GR"/>
        </w:rPr>
        <w:t>2)</w:t>
      </w:r>
      <w:r>
        <w:rPr>
          <w:rFonts w:ascii="Times New Roman" w:hAnsi="Times New Roman"/>
          <w:lang w:val="el-GR"/>
        </w:rPr>
        <w:t xml:space="preserve"> κ. </w:t>
      </w:r>
      <w:r w:rsidRPr="005F5A83">
        <w:rPr>
          <w:rFonts w:ascii="Times New Roman" w:hAnsi="Times New Roman"/>
        </w:rPr>
        <w:t>I</w:t>
      </w:r>
      <w:r w:rsidRPr="005F5A83">
        <w:rPr>
          <w:rFonts w:ascii="Times New Roman" w:hAnsi="Times New Roman"/>
          <w:lang w:val="el-GR"/>
        </w:rPr>
        <w:t>ταλίας</w:t>
      </w:r>
      <w:r>
        <w:rPr>
          <w:rFonts w:ascii="Times New Roman" w:hAnsi="Times New Roman"/>
          <w:lang w:val="el-GR"/>
        </w:rPr>
        <w:t>)</w:t>
      </w:r>
      <w:r w:rsidR="00F67414" w:rsidRPr="00F67414">
        <w:rPr>
          <w:rFonts w:ascii="Times New Roman" w:hAnsi="Times New Roman"/>
          <w:lang w:val="el-GR"/>
        </w:rPr>
        <w:t xml:space="preserve"> </w:t>
      </w:r>
      <w:r w:rsidRPr="005F5A83">
        <w:rPr>
          <w:rFonts w:ascii="Times New Roman" w:hAnsi="Times New Roman"/>
          <w:lang w:val="el-GR"/>
        </w:rPr>
        <w:t xml:space="preserve">. </w:t>
      </w:r>
    </w:p>
    <w:p w:rsidR="00764648" w:rsidRPr="00F67414" w:rsidRDefault="00764648" w:rsidP="001B6C29">
      <w:pPr>
        <w:rPr>
          <w:rFonts w:ascii="Times New Roman" w:hAnsi="Times New Roman"/>
          <w:u w:val="single"/>
          <w:lang w:val="el-GR"/>
        </w:rPr>
      </w:pPr>
      <w:r w:rsidRPr="00F67414">
        <w:rPr>
          <w:rFonts w:ascii="Times New Roman" w:hAnsi="Times New Roman"/>
          <w:u w:val="single"/>
          <w:lang w:val="el-GR"/>
        </w:rPr>
        <w:t>Προϋποθέσεις Παραδεκτού</w:t>
      </w:r>
    </w:p>
    <w:p w:rsidR="00764648" w:rsidRPr="005F5A83" w:rsidRDefault="00764648" w:rsidP="001B6C29">
      <w:pPr>
        <w:rPr>
          <w:rFonts w:ascii="Times New Roman" w:hAnsi="Times New Roman"/>
          <w:lang w:val="el-GR"/>
        </w:rPr>
      </w:pPr>
      <w:r w:rsidRPr="005F5A83">
        <w:rPr>
          <w:rFonts w:ascii="Times New Roman" w:hAnsi="Times New Roman"/>
          <w:lang w:val="el-GR"/>
        </w:rPr>
        <w:t>Στα άρθρα 33-35 ΕΣΔΑ γίνεται λόγος για τις προϋποθέσεις  άσκησης προσφυγής. Στο άρθρο 35 γίνεται αναφορά στις προϋποθέσεις της προσφυγής που ισχύουν κατ’</w:t>
      </w:r>
      <w:r>
        <w:rPr>
          <w:rFonts w:ascii="Times New Roman" w:hAnsi="Times New Roman"/>
          <w:lang w:val="el-GR"/>
        </w:rPr>
        <w:t xml:space="preserve"> </w:t>
      </w:r>
      <w:r w:rsidRPr="005F5A83">
        <w:rPr>
          <w:rFonts w:ascii="Times New Roman" w:hAnsi="Times New Roman"/>
          <w:lang w:val="el-GR"/>
        </w:rPr>
        <w:t>αρχήν και</w:t>
      </w:r>
      <w:r>
        <w:rPr>
          <w:rFonts w:ascii="Times New Roman" w:hAnsi="Times New Roman"/>
          <w:lang w:val="el-GR"/>
        </w:rPr>
        <w:t xml:space="preserve"> για διακρατικές προσφυγές, δεν τίθεται</w:t>
      </w:r>
      <w:r w:rsidR="00F67414" w:rsidRPr="00F67414">
        <w:rPr>
          <w:rFonts w:ascii="Times New Roman" w:hAnsi="Times New Roman"/>
          <w:lang w:val="el-GR"/>
        </w:rPr>
        <w:t>,</w:t>
      </w:r>
      <w:r>
        <w:rPr>
          <w:rFonts w:ascii="Times New Roman" w:hAnsi="Times New Roman"/>
          <w:lang w:val="el-GR"/>
        </w:rPr>
        <w:t xml:space="preserve"> όμως</w:t>
      </w:r>
      <w:r w:rsidR="00F67414" w:rsidRPr="00F67414">
        <w:rPr>
          <w:rFonts w:ascii="Times New Roman" w:hAnsi="Times New Roman"/>
          <w:lang w:val="el-GR"/>
        </w:rPr>
        <w:t>,</w:t>
      </w:r>
      <w:r>
        <w:rPr>
          <w:rFonts w:ascii="Times New Roman" w:hAnsi="Times New Roman"/>
          <w:lang w:val="el-GR"/>
        </w:rPr>
        <w:t xml:space="preserve"> ουσιαστικά τέτοιο ζήτημα, αφού αναφέρεται η προϋπόθεση</w:t>
      </w:r>
      <w:r w:rsidRPr="005F5A83">
        <w:rPr>
          <w:rFonts w:ascii="Times New Roman" w:hAnsi="Times New Roman"/>
          <w:lang w:val="el-GR"/>
        </w:rPr>
        <w:t xml:space="preserve"> των εσωτερικών ένδικων μέσων. </w:t>
      </w:r>
    </w:p>
    <w:p w:rsidR="00764648" w:rsidRDefault="00764648" w:rsidP="00107FEA">
      <w:pPr>
        <w:rPr>
          <w:rFonts w:ascii="Times New Roman" w:hAnsi="Times New Roman"/>
          <w:lang w:val="el-GR"/>
        </w:rPr>
      </w:pPr>
      <w:r>
        <w:rPr>
          <w:rFonts w:ascii="Times New Roman" w:hAnsi="Times New Roman"/>
          <w:lang w:val="el-GR"/>
        </w:rPr>
        <w:t>Οι προϋποθέσεις παραδεκτού της ατομικής προσφυγής αναφέρονται στα άρθρα 34-35 ως εξής:</w:t>
      </w:r>
    </w:p>
    <w:p w:rsidR="00764648" w:rsidRDefault="00764648" w:rsidP="00D23469">
      <w:pPr>
        <w:pStyle w:val="ListParagraph"/>
        <w:numPr>
          <w:ilvl w:val="0"/>
          <w:numId w:val="13"/>
        </w:numPr>
        <w:rPr>
          <w:rFonts w:ascii="Times New Roman" w:hAnsi="Times New Roman"/>
          <w:lang w:val="el-GR"/>
        </w:rPr>
      </w:pPr>
      <w:r w:rsidRPr="00107FEA">
        <w:rPr>
          <w:rFonts w:ascii="Times New Roman" w:hAnsi="Times New Roman"/>
          <w:b/>
          <w:u w:val="single"/>
          <w:lang w:val="el-GR"/>
        </w:rPr>
        <w:t>Θύμα</w:t>
      </w:r>
      <w:r w:rsidRPr="00107FEA">
        <w:rPr>
          <w:rFonts w:ascii="Times New Roman" w:hAnsi="Times New Roman"/>
          <w:lang w:val="el-GR"/>
        </w:rPr>
        <w:t>(Ισχυρισμός χωρίς ανάγκη απόδειξης)</w:t>
      </w:r>
      <w:r w:rsidRPr="00107FEA">
        <w:rPr>
          <w:rFonts w:ascii="Times New Roman" w:hAnsi="Times New Roman"/>
          <w:lang w:val="el-GR"/>
        </w:rPr>
        <w:br/>
        <w:t>Το θύμα κρίνεται από ΕΔΔΑ με βάση την ΕΣΔΑ. Δεν υφίσταται προϋπόθεση τέλεσης ηθικής/υλικής ζημίας, αλλά αρκεί οποιαδήποτε απλή βλάβη. Το θύμα πρέπει να είναι γενν</w:t>
      </w:r>
      <w:r>
        <w:rPr>
          <w:rFonts w:ascii="Times New Roman" w:hAnsi="Times New Roman"/>
          <w:lang w:val="el-GR"/>
        </w:rPr>
        <w:t>ημένο, ωστόσο δεν κωλύεται η διαδικασία ακόμα κι</w:t>
      </w:r>
      <w:r w:rsidRPr="00107FEA">
        <w:rPr>
          <w:rFonts w:ascii="Times New Roman" w:hAnsi="Times New Roman"/>
          <w:lang w:val="el-GR"/>
        </w:rPr>
        <w:t xml:space="preserve"> αν έχει πεθάνει. Η προσφυγή μπορεί να ασκηθεί στο όνομα και για λογαριασμό του άμεσου θύματος(παιδί) από τους γονείς</w:t>
      </w:r>
      <w:r>
        <w:rPr>
          <w:rFonts w:ascii="Times New Roman" w:hAnsi="Times New Roman"/>
          <w:lang w:val="el-GR"/>
        </w:rPr>
        <w:t>,</w:t>
      </w:r>
      <w:r w:rsidRPr="00107FEA">
        <w:rPr>
          <w:rFonts w:ascii="Times New Roman" w:hAnsi="Times New Roman"/>
          <w:lang w:val="el-GR"/>
        </w:rPr>
        <w:t xml:space="preserve"> αλλά και οι ίδιοι οι γονείς στο όν</w:t>
      </w:r>
      <w:r>
        <w:rPr>
          <w:rFonts w:ascii="Times New Roman" w:hAnsi="Times New Roman"/>
          <w:lang w:val="el-GR"/>
        </w:rPr>
        <w:t>ομά τους ως άμεσου θύματος (</w:t>
      </w:r>
      <w:r w:rsidRPr="00107FEA">
        <w:rPr>
          <w:rFonts w:ascii="Times New Roman" w:hAnsi="Times New Roman"/>
          <w:lang w:val="el-GR"/>
        </w:rPr>
        <w:t>Χ+</w:t>
      </w:r>
      <w:r w:rsidRPr="00107FEA">
        <w:rPr>
          <w:rFonts w:ascii="Times New Roman" w:hAnsi="Times New Roman"/>
        </w:rPr>
        <w:t>Y</w:t>
      </w:r>
      <w:r>
        <w:rPr>
          <w:rFonts w:ascii="Times New Roman" w:hAnsi="Times New Roman"/>
          <w:lang w:val="el-GR"/>
        </w:rPr>
        <w:t xml:space="preserve"> κ. </w:t>
      </w:r>
      <w:r w:rsidRPr="00107FEA">
        <w:rPr>
          <w:rFonts w:ascii="Times New Roman" w:hAnsi="Times New Roman"/>
          <w:lang w:val="el-GR"/>
        </w:rPr>
        <w:t>Ολλανδίας για κακοποίηση ανήλικη</w:t>
      </w:r>
      <w:r>
        <w:rPr>
          <w:rFonts w:ascii="Times New Roman" w:hAnsi="Times New Roman"/>
          <w:lang w:val="el-GR"/>
        </w:rPr>
        <w:t>ς σε ψυχιατρική κλινική)</w:t>
      </w:r>
      <w:r w:rsidRPr="00107FEA">
        <w:rPr>
          <w:rFonts w:ascii="Times New Roman" w:hAnsi="Times New Roman"/>
          <w:lang w:val="el-GR"/>
        </w:rPr>
        <w:br/>
        <w:t xml:space="preserve">Δεν είναι απαραίτητη προϋπόθεση να έχει συμβεί η βλάβη. Δηλαδή στην υπόθεση </w:t>
      </w:r>
      <w:r w:rsidRPr="00107FEA">
        <w:rPr>
          <w:rFonts w:ascii="Times New Roman" w:hAnsi="Times New Roman"/>
        </w:rPr>
        <w:t>Klass</w:t>
      </w:r>
      <w:r>
        <w:rPr>
          <w:rFonts w:ascii="Times New Roman" w:hAnsi="Times New Roman"/>
          <w:lang w:val="el-GR"/>
        </w:rPr>
        <w:t xml:space="preserve"> κ. </w:t>
      </w:r>
      <w:r w:rsidRPr="00107FEA">
        <w:rPr>
          <w:rFonts w:ascii="Times New Roman" w:hAnsi="Times New Roman"/>
          <w:lang w:val="el-GR"/>
        </w:rPr>
        <w:t>Γερμανίας που αφορούσε την παρακολούθηση τηλεφώνων των ανώτατων δικαστικών υπαλλήλων</w:t>
      </w:r>
      <w:r>
        <w:rPr>
          <w:rFonts w:ascii="Times New Roman" w:hAnsi="Times New Roman"/>
          <w:lang w:val="el-GR"/>
        </w:rPr>
        <w:t>,</w:t>
      </w:r>
      <w:r w:rsidRPr="00107FEA">
        <w:rPr>
          <w:rFonts w:ascii="Times New Roman" w:hAnsi="Times New Roman"/>
          <w:lang w:val="el-GR"/>
        </w:rPr>
        <w:t xml:space="preserve"> </w:t>
      </w:r>
      <w:r w:rsidRPr="00107FEA">
        <w:rPr>
          <w:rFonts w:ascii="Times New Roman" w:hAnsi="Times New Roman"/>
        </w:rPr>
        <w:t>o</w:t>
      </w:r>
      <w:r w:rsidRPr="00107FEA">
        <w:rPr>
          <w:rFonts w:ascii="Times New Roman" w:hAnsi="Times New Roman"/>
          <w:lang w:val="el-GR"/>
        </w:rPr>
        <w:t xml:space="preserve"> </w:t>
      </w:r>
      <w:r w:rsidRPr="00107FEA">
        <w:rPr>
          <w:rFonts w:ascii="Times New Roman" w:hAnsi="Times New Roman"/>
        </w:rPr>
        <w:t>Klass</w:t>
      </w:r>
      <w:r w:rsidRPr="00107FEA">
        <w:rPr>
          <w:rFonts w:ascii="Times New Roman" w:hAnsi="Times New Roman"/>
          <w:lang w:val="el-GR"/>
        </w:rPr>
        <w:t xml:space="preserve"> άσκησε προσφυγή για εγγενή κίνδυνο παραβίασης. Ισχυρίστηκε ότι δεν ξέρει ούτε μπορεί να αποδείξει αν παρακολουθείται το τηλέφωνό του, αλλά εφόσον η Γερμανία είχε εκδώσει νόμο για παρακολούθηση των τηλεφώνων των ανώτατων δικαστικών υπαλλήλων και ο ίδιος ήταν δικαστής</w:t>
      </w:r>
      <w:r>
        <w:rPr>
          <w:rFonts w:ascii="Times New Roman" w:hAnsi="Times New Roman"/>
          <w:lang w:val="el-GR"/>
        </w:rPr>
        <w:t>,</w:t>
      </w:r>
      <w:r w:rsidRPr="00107FEA">
        <w:rPr>
          <w:rFonts w:ascii="Times New Roman" w:hAnsi="Times New Roman"/>
          <w:lang w:val="el-GR"/>
        </w:rPr>
        <w:t xml:space="preserve"> ήταν σχεδόν σίγουρο ότι υφίσταται ή θα υφίστατο η παραβίαση</w:t>
      </w:r>
      <w:r>
        <w:rPr>
          <w:rFonts w:ascii="Times New Roman" w:hAnsi="Times New Roman"/>
          <w:lang w:val="el-GR"/>
        </w:rPr>
        <w:t xml:space="preserve">. Ανάλογα, στην υπόθεση Μοδίνου κ. </w:t>
      </w:r>
      <w:r w:rsidRPr="00107FEA">
        <w:rPr>
          <w:rFonts w:ascii="Times New Roman" w:hAnsi="Times New Roman"/>
          <w:lang w:val="el-GR"/>
        </w:rPr>
        <w:t>Κύπρου, η Κύπρος είχε εκδώσει νόμο για την καταστολή τέλεσης ομοφυλοφιλικών πράξεων μεταξύ ενηλίκων όπου τις αντιμετώπιζε περίπου ως πλημμέλημα. Ο Μοδίνος ισχυρίστηκε ότι ως ομοφυλόφιλος είναι σίγουρο ότι κάποια στιγμή στο μέλλον θα τελέσει ομοφυλοφιλική σχέση και θα κατηγορηθεί για το αδίκημα.</w:t>
      </w:r>
      <w:r w:rsidRPr="00107FEA">
        <w:rPr>
          <w:rFonts w:ascii="Times New Roman" w:hAnsi="Times New Roman"/>
          <w:lang w:val="el-GR"/>
        </w:rPr>
        <w:br/>
        <w:t>Επίσης μπορεί να ασκηθεί προσφυγή από νπιδ.</w:t>
      </w:r>
      <w:r>
        <w:rPr>
          <w:rFonts w:ascii="Times New Roman" w:hAnsi="Times New Roman"/>
          <w:lang w:val="el-GR"/>
        </w:rPr>
        <w:br/>
      </w:r>
      <w:r w:rsidRPr="00107FEA">
        <w:rPr>
          <w:rFonts w:ascii="Times New Roman" w:hAnsi="Times New Roman"/>
          <w:b/>
          <w:i/>
          <w:u w:val="single"/>
          <w:lang w:val="el-GR"/>
        </w:rPr>
        <w:t>Ζήτημα</w:t>
      </w:r>
      <w:r>
        <w:rPr>
          <w:rFonts w:ascii="Times New Roman" w:hAnsi="Times New Roman"/>
          <w:lang w:val="el-GR"/>
        </w:rPr>
        <w:tab/>
        <w:t>: Μ</w:t>
      </w:r>
      <w:r w:rsidRPr="00107FEA">
        <w:rPr>
          <w:rFonts w:ascii="Times New Roman" w:hAnsi="Times New Roman"/>
          <w:lang w:val="el-GR"/>
        </w:rPr>
        <w:t>ε ποιο καθεστώς κρίνεται αν το νπιδ λειτουργεί ως άτομο</w:t>
      </w:r>
      <w:r>
        <w:rPr>
          <w:rFonts w:ascii="Times New Roman" w:hAnsi="Times New Roman"/>
          <w:lang w:val="el-GR"/>
        </w:rPr>
        <w:t>;</w:t>
      </w:r>
      <w:r w:rsidRPr="00107FEA">
        <w:rPr>
          <w:rFonts w:ascii="Times New Roman" w:hAnsi="Times New Roman"/>
          <w:lang w:val="el-GR"/>
        </w:rPr>
        <w:t xml:space="preserve"> Σε αυτήν την περίπτωση εξετάζεται η νομοθεσία του κράτους. Κλα</w:t>
      </w:r>
      <w:r>
        <w:rPr>
          <w:rFonts w:ascii="Times New Roman" w:hAnsi="Times New Roman"/>
          <w:lang w:val="el-GR"/>
        </w:rPr>
        <w:t xml:space="preserve">σική υπόθεση: Ιερές Μονές κ. </w:t>
      </w:r>
      <w:r w:rsidRPr="00107FEA">
        <w:rPr>
          <w:rFonts w:ascii="Times New Roman" w:hAnsi="Times New Roman"/>
          <w:lang w:val="el-GR"/>
        </w:rPr>
        <w:t>Ελλάδας(</w:t>
      </w:r>
      <w:r>
        <w:rPr>
          <w:rFonts w:ascii="Times New Roman" w:hAnsi="Times New Roman"/>
          <w:lang w:val="el-GR"/>
        </w:rPr>
        <w:t>Εδώ το ΕΔΔΑ προέβη σε α</w:t>
      </w:r>
      <w:r w:rsidRPr="00107FEA">
        <w:rPr>
          <w:rFonts w:ascii="Times New Roman" w:hAnsi="Times New Roman"/>
          <w:lang w:val="el-GR"/>
        </w:rPr>
        <w:t>ντιστροφή τεκμηρίου αρμοδιότητας). Αν το νπ λ</w:t>
      </w:r>
      <w:r>
        <w:rPr>
          <w:rFonts w:ascii="Times New Roman" w:hAnsi="Times New Roman"/>
          <w:lang w:val="el-GR"/>
        </w:rPr>
        <w:t>ειτουργεί σαν ιδιώτης τότε δεκτή η προσφυγή</w:t>
      </w:r>
      <w:r w:rsidRPr="00107FEA">
        <w:rPr>
          <w:rFonts w:ascii="Times New Roman" w:hAnsi="Times New Roman"/>
          <w:lang w:val="el-GR"/>
        </w:rPr>
        <w:t>[πρόκειται για λειτουργικό και όχι τυπικό κριτήριο]</w:t>
      </w:r>
    </w:p>
    <w:p w:rsidR="00764648" w:rsidRPr="00D23469" w:rsidRDefault="00764648" w:rsidP="00D23469">
      <w:pPr>
        <w:pStyle w:val="ListParagraph"/>
        <w:numPr>
          <w:ilvl w:val="0"/>
          <w:numId w:val="13"/>
        </w:numPr>
        <w:rPr>
          <w:rFonts w:ascii="Times New Roman" w:hAnsi="Times New Roman"/>
          <w:lang w:val="el-GR"/>
        </w:rPr>
      </w:pPr>
      <w:r w:rsidRPr="00D23469">
        <w:rPr>
          <w:rFonts w:ascii="Times New Roman" w:hAnsi="Times New Roman"/>
          <w:b/>
          <w:u w:val="single"/>
          <w:lang w:val="el-GR"/>
        </w:rPr>
        <w:t>Εξάντληση(αποτελεσματικών) εσωτερικών ένδικων μέσων</w:t>
      </w:r>
      <w:r w:rsidRPr="00D23469">
        <w:rPr>
          <w:rFonts w:ascii="Times New Roman" w:hAnsi="Times New Roman"/>
          <w:lang w:val="el-GR"/>
        </w:rPr>
        <w:t>.</w:t>
      </w:r>
      <w:r w:rsidRPr="00D23469">
        <w:rPr>
          <w:rFonts w:ascii="Times New Roman" w:hAnsi="Times New Roman"/>
          <w:lang w:val="el-GR"/>
        </w:rPr>
        <w:br/>
        <w:t xml:space="preserve">Πάντα εφόσον υπάρχουν και είναι αποτελεσματικά. </w:t>
      </w:r>
      <w:r>
        <w:rPr>
          <w:rFonts w:ascii="Times New Roman" w:hAnsi="Times New Roman"/>
          <w:lang w:val="el-GR"/>
        </w:rPr>
        <w:t xml:space="preserve"> Αυτή η προϋπόθεση έ</w:t>
      </w:r>
      <w:r w:rsidRPr="00D23469">
        <w:rPr>
          <w:rFonts w:ascii="Times New Roman" w:hAnsi="Times New Roman"/>
          <w:lang w:val="el-GR"/>
        </w:rPr>
        <w:t>χει συνδεθεί με την αποτελεσματικότητα όπως</w:t>
      </w:r>
      <w:r>
        <w:rPr>
          <w:rFonts w:ascii="Times New Roman" w:hAnsi="Times New Roman"/>
          <w:lang w:val="el-GR"/>
        </w:rPr>
        <w:t xml:space="preserve"> και</w:t>
      </w:r>
      <w:r w:rsidRPr="00D23469">
        <w:rPr>
          <w:rFonts w:ascii="Times New Roman" w:hAnsi="Times New Roman"/>
          <w:lang w:val="el-GR"/>
        </w:rPr>
        <w:t xml:space="preserve"> στο άρθρο 13. Δηλαδη το άρθρο 13 σε συνδυασμό με το άρθρο 35 </w:t>
      </w:r>
      <w:r w:rsidRPr="00D23469">
        <w:rPr>
          <w:rFonts w:ascii="Times New Roman" w:hAnsi="Times New Roman"/>
          <w:lang w:val="el-GR"/>
        </w:rPr>
        <w:lastRenderedPageBreak/>
        <w:t>κρίνει ταυτόχρονα τις προϋποθέσεις του παραδεκτού και αναγκάζει το κράτος να θεσπί</w:t>
      </w:r>
      <w:r>
        <w:rPr>
          <w:rFonts w:ascii="Times New Roman" w:hAnsi="Times New Roman"/>
          <w:lang w:val="el-GR"/>
        </w:rPr>
        <w:t>σει αποτελεσματικό ένδικο μέσο.</w:t>
      </w:r>
      <w:r>
        <w:rPr>
          <w:rFonts w:ascii="Times New Roman" w:hAnsi="Times New Roman"/>
          <w:lang w:val="el-GR"/>
        </w:rPr>
        <w:br/>
      </w:r>
      <w:r w:rsidRPr="00D23469">
        <w:rPr>
          <w:rFonts w:ascii="Times New Roman" w:hAnsi="Times New Roman"/>
          <w:lang w:val="el-GR"/>
        </w:rPr>
        <w:t xml:space="preserve">Π.χ. </w:t>
      </w:r>
      <w:r>
        <w:rPr>
          <w:rFonts w:ascii="Times New Roman" w:hAnsi="Times New Roman"/>
          <w:lang w:val="el-GR"/>
        </w:rPr>
        <w:t xml:space="preserve">Στην Ελλάδα στις </w:t>
      </w:r>
      <w:r w:rsidRPr="00D23469">
        <w:rPr>
          <w:rFonts w:ascii="Times New Roman" w:hAnsi="Times New Roman"/>
          <w:lang w:val="el-GR"/>
        </w:rPr>
        <w:t xml:space="preserve">ΕισΝΑΚ 104,106 </w:t>
      </w:r>
      <w:r>
        <w:rPr>
          <w:rFonts w:ascii="Times New Roman" w:hAnsi="Times New Roman"/>
          <w:lang w:val="el-GR"/>
        </w:rPr>
        <w:t xml:space="preserve">προβλέπεται </w:t>
      </w:r>
      <w:r w:rsidRPr="00D23469">
        <w:rPr>
          <w:rFonts w:ascii="Times New Roman" w:hAnsi="Times New Roman"/>
          <w:lang w:val="el-GR"/>
        </w:rPr>
        <w:t xml:space="preserve">γενικό ένδικο μέσο αποζημίωσης, αλλά </w:t>
      </w:r>
      <w:r>
        <w:rPr>
          <w:rFonts w:ascii="Times New Roman" w:hAnsi="Times New Roman"/>
          <w:lang w:val="el-GR"/>
        </w:rPr>
        <w:t xml:space="preserve">έχει κριθεί </w:t>
      </w:r>
      <w:r w:rsidRPr="00D23469">
        <w:rPr>
          <w:rFonts w:ascii="Times New Roman" w:hAnsi="Times New Roman"/>
          <w:lang w:val="el-GR"/>
        </w:rPr>
        <w:t xml:space="preserve">αναποτελεσματικό(το </w:t>
      </w:r>
      <w:r w:rsidRPr="00D23469">
        <w:rPr>
          <w:rFonts w:ascii="Times New Roman" w:hAnsi="Times New Roman"/>
        </w:rPr>
        <w:t>practical</w:t>
      </w:r>
      <w:r w:rsidRPr="00D23469">
        <w:rPr>
          <w:rFonts w:ascii="Times New Roman" w:hAnsi="Times New Roman"/>
          <w:lang w:val="el-GR"/>
        </w:rPr>
        <w:t>+</w:t>
      </w:r>
      <w:r w:rsidRPr="00D23469">
        <w:rPr>
          <w:rFonts w:ascii="Times New Roman" w:hAnsi="Times New Roman"/>
        </w:rPr>
        <w:t>effective</w:t>
      </w:r>
      <w:r w:rsidRPr="00D23469">
        <w:rPr>
          <w:rFonts w:ascii="Times New Roman" w:hAnsi="Times New Roman"/>
          <w:lang w:val="el-GR"/>
        </w:rPr>
        <w:t xml:space="preserve"> κρίνεται με βάση τη νομολογία της χώρας). Δηλαδή</w:t>
      </w:r>
      <w:r>
        <w:rPr>
          <w:rFonts w:ascii="Times New Roman" w:hAnsi="Times New Roman"/>
          <w:lang w:val="el-GR"/>
        </w:rPr>
        <w:t>,</w:t>
      </w:r>
      <w:r w:rsidRPr="00D23469">
        <w:rPr>
          <w:rFonts w:ascii="Times New Roman" w:hAnsi="Times New Roman"/>
          <w:lang w:val="el-GR"/>
        </w:rPr>
        <w:t xml:space="preserve"> αν δεν υπάρχουν αποτελεσματικά εσωτερικά ένδικα μέσα όχι μόνο το άτομο δεν υποχρεούται να τα εξαντλήσει, αλλά το κράτος του παραβιάζει και το δικαιώμα για εξάντλησή τους.</w:t>
      </w:r>
    </w:p>
    <w:p w:rsidR="00764648" w:rsidRPr="00D23469" w:rsidRDefault="00764648" w:rsidP="001B6C29">
      <w:pPr>
        <w:pStyle w:val="ListParagraph"/>
        <w:numPr>
          <w:ilvl w:val="0"/>
          <w:numId w:val="13"/>
        </w:numPr>
        <w:rPr>
          <w:rFonts w:ascii="Times New Roman" w:hAnsi="Times New Roman"/>
          <w:lang w:val="el-GR"/>
        </w:rPr>
      </w:pPr>
      <w:r w:rsidRPr="005F5A83">
        <w:rPr>
          <w:rFonts w:ascii="Times New Roman" w:hAnsi="Times New Roman"/>
          <w:b/>
          <w:u w:val="single"/>
          <w:lang w:val="el-GR"/>
        </w:rPr>
        <w:t>Αποκλειστική προθεσμία κατάθεσης προσφυγής</w:t>
      </w:r>
      <w:r>
        <w:rPr>
          <w:rFonts w:ascii="Times New Roman" w:hAnsi="Times New Roman"/>
          <w:lang w:val="el-GR"/>
        </w:rPr>
        <w:t xml:space="preserve"> </w:t>
      </w:r>
      <w:r w:rsidRPr="00D23469">
        <w:rPr>
          <w:rFonts w:ascii="Times New Roman" w:hAnsi="Times New Roman"/>
          <w:lang w:val="el-GR"/>
        </w:rPr>
        <w:sym w:font="Wingdings" w:char="F0E8"/>
      </w:r>
      <w:r w:rsidRPr="00D23469">
        <w:rPr>
          <w:rFonts w:ascii="Times New Roman" w:hAnsi="Times New Roman"/>
          <w:lang w:val="el-GR"/>
        </w:rPr>
        <w:t>6μηνη από την τελευταία εσωτερική απόφαση.</w:t>
      </w:r>
    </w:p>
    <w:p w:rsidR="00764648" w:rsidRPr="005F5A83" w:rsidRDefault="00764648" w:rsidP="001B6C29">
      <w:pPr>
        <w:pStyle w:val="ListParagraph"/>
        <w:numPr>
          <w:ilvl w:val="0"/>
          <w:numId w:val="13"/>
        </w:numPr>
        <w:rPr>
          <w:rFonts w:ascii="Times New Roman" w:hAnsi="Times New Roman"/>
          <w:b/>
          <w:u w:val="single"/>
          <w:lang w:val="el-GR"/>
        </w:rPr>
      </w:pPr>
      <w:r w:rsidRPr="005F5A83">
        <w:rPr>
          <w:rFonts w:ascii="Times New Roman" w:hAnsi="Times New Roman"/>
          <w:b/>
          <w:u w:val="single"/>
          <w:lang w:val="el-GR"/>
        </w:rPr>
        <w:t>Όχι κατάχρηση</w:t>
      </w:r>
    </w:p>
    <w:p w:rsidR="00764648" w:rsidRPr="00D23469" w:rsidRDefault="00764648" w:rsidP="00D23469">
      <w:pPr>
        <w:pStyle w:val="ListParagraph"/>
        <w:numPr>
          <w:ilvl w:val="0"/>
          <w:numId w:val="13"/>
        </w:numPr>
        <w:rPr>
          <w:rFonts w:ascii="Times New Roman" w:hAnsi="Times New Roman"/>
          <w:b/>
          <w:u w:val="single"/>
          <w:lang w:val="el-GR"/>
        </w:rPr>
      </w:pPr>
      <w:r w:rsidRPr="005F5A83">
        <w:rPr>
          <w:rFonts w:ascii="Times New Roman" w:hAnsi="Times New Roman"/>
          <w:b/>
          <w:u w:val="single"/>
          <w:lang w:val="el-GR"/>
        </w:rPr>
        <w:t>Όχι παρεμπόδιση</w:t>
      </w:r>
    </w:p>
    <w:p w:rsidR="00764648" w:rsidRDefault="00764648" w:rsidP="001B6C29">
      <w:pPr>
        <w:rPr>
          <w:rFonts w:ascii="Times New Roman" w:hAnsi="Times New Roman"/>
          <w:lang w:val="el-GR"/>
        </w:rPr>
      </w:pPr>
      <w:r w:rsidRPr="00F67414">
        <w:rPr>
          <w:rFonts w:ascii="Times New Roman" w:hAnsi="Times New Roman"/>
          <w:lang w:val="el-GR"/>
        </w:rPr>
        <w:t>Σχηματική παρουσίαση 14</w:t>
      </w:r>
      <w:r w:rsidRPr="00F67414">
        <w:rPr>
          <w:rFonts w:ascii="Times New Roman" w:hAnsi="Times New Roman"/>
          <w:vertAlign w:val="superscript"/>
          <w:lang w:val="el-GR"/>
        </w:rPr>
        <w:t>ου</w:t>
      </w:r>
      <w:r w:rsidRPr="00F67414">
        <w:rPr>
          <w:rFonts w:ascii="Times New Roman" w:hAnsi="Times New Roman"/>
          <w:lang w:val="el-GR"/>
        </w:rPr>
        <w:t xml:space="preserve"> Πρ. Πρωτοκόλλου ΕΣΔΑ:</w:t>
      </w:r>
      <w:r w:rsidR="00B17FB1">
        <w:rPr>
          <w:rFonts w:ascii="Times New Roman" w:hAnsi="Times New Roman"/>
          <w:noProof/>
        </w:rPr>
        <w:drawing>
          <wp:inline distT="0" distB="0" distL="0" distR="0">
            <wp:extent cx="5500370" cy="1664970"/>
            <wp:effectExtent l="76200" t="0" r="100330" b="11430"/>
            <wp:docPr id="5" name="Diagram 2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764648" w:rsidRDefault="00764648" w:rsidP="001B6C29">
      <w:pPr>
        <w:rPr>
          <w:rFonts w:ascii="Times New Roman" w:hAnsi="Times New Roman"/>
          <w:b/>
          <w:u w:val="single"/>
          <w:lang w:val="el-GR"/>
        </w:rPr>
      </w:pPr>
    </w:p>
    <w:p w:rsidR="00764648" w:rsidRPr="00F67414" w:rsidRDefault="00764648" w:rsidP="001B6C29">
      <w:pPr>
        <w:rPr>
          <w:rFonts w:ascii="Times New Roman" w:hAnsi="Times New Roman"/>
          <w:b/>
          <w:u w:val="double"/>
          <w:lang w:val="el-GR"/>
        </w:rPr>
      </w:pPr>
      <w:r w:rsidRPr="00F67414">
        <w:rPr>
          <w:rFonts w:ascii="Times New Roman" w:hAnsi="Times New Roman"/>
          <w:b/>
          <w:u w:val="double"/>
          <w:lang w:val="el-GR"/>
        </w:rPr>
        <w:t>Μηχανισμοί προστασίας Ανθρωπίνων Δικαιωμάτων(πορεία από γενικό σε ειδικό)</w:t>
      </w:r>
    </w:p>
    <w:p w:rsidR="00764648" w:rsidRPr="005F5A83" w:rsidRDefault="00764648" w:rsidP="001B6C29">
      <w:pPr>
        <w:rPr>
          <w:rFonts w:ascii="Times New Roman" w:hAnsi="Times New Roman"/>
          <w:lang w:val="el-GR"/>
        </w:rPr>
      </w:pPr>
      <w:r w:rsidRPr="005F5A83">
        <w:rPr>
          <w:rFonts w:ascii="Times New Roman" w:hAnsi="Times New Roman"/>
          <w:b/>
          <w:i/>
          <w:u w:val="single"/>
          <w:lang w:val="el-GR"/>
        </w:rPr>
        <w:t>Οικουμενικό σύστημα</w:t>
      </w:r>
      <w:r w:rsidRPr="005F5A83">
        <w:rPr>
          <w:rFonts w:ascii="Times New Roman" w:hAnsi="Times New Roman"/>
          <w:lang w:val="el-GR"/>
        </w:rPr>
        <w:br/>
      </w:r>
      <w:r w:rsidRPr="005F5A83">
        <w:rPr>
          <w:rFonts w:ascii="Times New Roman" w:hAnsi="Times New Roman"/>
          <w:b/>
          <w:i/>
        </w:rPr>
        <w:t>UDHR</w:t>
      </w:r>
      <w:r w:rsidRPr="005F5A83">
        <w:rPr>
          <w:rFonts w:ascii="Times New Roman" w:hAnsi="Times New Roman"/>
          <w:lang w:val="el-GR"/>
        </w:rPr>
        <w:t>-1948</w:t>
      </w:r>
      <w:r w:rsidRPr="005F5A83">
        <w:sym w:font="Wingdings" w:char="F0E0"/>
      </w:r>
      <w:r w:rsidRPr="005F5A83">
        <w:rPr>
          <w:rFonts w:ascii="Times New Roman" w:hAnsi="Times New Roman"/>
          <w:b/>
          <w:i/>
        </w:rPr>
        <w:t>HRCouncil</w:t>
      </w:r>
      <w:r>
        <w:rPr>
          <w:rFonts w:ascii="Times New Roman" w:hAnsi="Times New Roman"/>
          <w:lang w:val="el-GR"/>
        </w:rPr>
        <w:t>/</w:t>
      </w:r>
      <w:r w:rsidRPr="005F5A83">
        <w:rPr>
          <w:rFonts w:ascii="Times New Roman" w:hAnsi="Times New Roman"/>
          <w:lang w:val="el-GR"/>
        </w:rPr>
        <w:t>Συμβούλιο ΑΔ(Ιδρύθηκε από τον Ο.Η.Ε. και πρόκειται για συμπληρωματικό δευτερεύον όργανό του):Σκληρός πυρήνας. Γίνεται γενικός έλεγχος όχι μόνο της διακήρυξης αλλά και όλων των διατάξεων περί ανθρωπίνων δικαιωμάτων.</w:t>
      </w:r>
    </w:p>
    <w:p w:rsidR="00764648" w:rsidRPr="005F5A83" w:rsidRDefault="00764648" w:rsidP="001B6C29">
      <w:pPr>
        <w:rPr>
          <w:rFonts w:ascii="Times New Roman" w:hAnsi="Times New Roman"/>
          <w:lang w:val="el-GR"/>
        </w:rPr>
      </w:pPr>
      <w:r w:rsidRPr="005F5A83">
        <w:rPr>
          <w:rFonts w:ascii="Times New Roman" w:hAnsi="Times New Roman"/>
          <w:b/>
          <w:i/>
          <w:lang w:val="el-GR"/>
        </w:rPr>
        <w:t>ΔΣΑΠΔ</w:t>
      </w:r>
      <w:r w:rsidRPr="005F5A83">
        <w:rPr>
          <w:rFonts w:ascii="Times New Roman" w:hAnsi="Times New Roman"/>
          <w:lang w:val="el-GR"/>
        </w:rPr>
        <w:t>-1966</w:t>
      </w:r>
      <w:r w:rsidRPr="005F5A83">
        <w:rPr>
          <w:rFonts w:ascii="Times New Roman" w:hAnsi="Times New Roman"/>
          <w:lang w:val="el-GR"/>
        </w:rPr>
        <w:sym w:font="Wingdings" w:char="F0E0"/>
      </w:r>
      <w:r w:rsidRPr="005F5A83">
        <w:rPr>
          <w:rFonts w:ascii="Times New Roman" w:hAnsi="Times New Roman"/>
          <w:b/>
          <w:i/>
        </w:rPr>
        <w:t>HRCommittee</w:t>
      </w:r>
      <w:r>
        <w:rPr>
          <w:rFonts w:ascii="Times New Roman" w:hAnsi="Times New Roman"/>
          <w:lang w:val="el-GR"/>
        </w:rPr>
        <w:t>/</w:t>
      </w:r>
      <w:r w:rsidRPr="005F5A83">
        <w:rPr>
          <w:rFonts w:ascii="Times New Roman" w:hAnsi="Times New Roman"/>
          <w:lang w:val="el-GR"/>
        </w:rPr>
        <w:t>Επιτροπή Α.Δ.</w:t>
      </w:r>
      <w:r w:rsidRPr="005F5A83">
        <w:rPr>
          <w:rFonts w:ascii="Times New Roman" w:hAnsi="Times New Roman"/>
          <w:lang w:val="el-GR"/>
        </w:rPr>
        <w:br/>
      </w:r>
      <w:r w:rsidRPr="005F5A83">
        <w:rPr>
          <w:rFonts w:ascii="Times New Roman" w:hAnsi="Times New Roman"/>
          <w:b/>
          <w:lang w:val="el-GR"/>
        </w:rPr>
        <w:t>ΔΣΟΚΠΔ</w:t>
      </w:r>
      <w:r w:rsidRPr="005F5A83">
        <w:rPr>
          <w:rFonts w:ascii="Times New Roman" w:hAnsi="Times New Roman"/>
          <w:lang w:val="el-GR"/>
        </w:rPr>
        <w:t>-1966</w:t>
      </w:r>
      <w:r w:rsidRPr="005F5A83">
        <w:rPr>
          <w:rFonts w:ascii="Times New Roman" w:hAnsi="Times New Roman"/>
          <w:lang w:val="el-GR"/>
        </w:rPr>
        <w:sym w:font="Wingdings" w:char="F0E0"/>
      </w:r>
      <w:r w:rsidRPr="005F5A83">
        <w:rPr>
          <w:rFonts w:ascii="Times New Roman" w:hAnsi="Times New Roman"/>
          <w:b/>
          <w:i/>
          <w:lang w:val="el-GR"/>
        </w:rPr>
        <w:t>Επιτροπή συμφώνου ΚΟΠΔ</w:t>
      </w:r>
      <w:r w:rsidRPr="00B656D0">
        <w:rPr>
          <w:rFonts w:ascii="Times New Roman" w:hAnsi="Times New Roman"/>
          <w:lang w:val="el-GR"/>
        </w:rPr>
        <w:t>/</w:t>
      </w:r>
      <w:r>
        <w:rPr>
          <w:rFonts w:ascii="Times New Roman" w:hAnsi="Times New Roman"/>
        </w:rPr>
        <w:t>SECRCommittee</w:t>
      </w:r>
      <w:r w:rsidRPr="005F5A83">
        <w:rPr>
          <w:rFonts w:ascii="Times New Roman" w:hAnsi="Times New Roman"/>
          <w:lang w:val="el-GR"/>
        </w:rPr>
        <w:br/>
        <w:t xml:space="preserve">Οι επιτροπές έχουν τη μορφή </w:t>
      </w:r>
      <w:r w:rsidRPr="005F5A83">
        <w:rPr>
          <w:rFonts w:ascii="Times New Roman" w:hAnsi="Times New Roman"/>
          <w:u w:val="single"/>
        </w:rPr>
        <w:t>Treaty</w:t>
      </w:r>
      <w:r w:rsidRPr="005F5A83">
        <w:rPr>
          <w:rFonts w:ascii="Times New Roman" w:hAnsi="Times New Roman"/>
          <w:u w:val="single"/>
          <w:lang w:val="el-GR"/>
        </w:rPr>
        <w:t xml:space="preserve"> </w:t>
      </w:r>
      <w:r w:rsidRPr="005F5A83">
        <w:rPr>
          <w:rFonts w:ascii="Times New Roman" w:hAnsi="Times New Roman"/>
          <w:u w:val="single"/>
        </w:rPr>
        <w:t>bodies</w:t>
      </w:r>
      <w:r w:rsidRPr="005F5A83">
        <w:rPr>
          <w:rFonts w:ascii="Times New Roman" w:hAnsi="Times New Roman"/>
          <w:lang w:val="el-GR"/>
        </w:rPr>
        <w:t>.</w:t>
      </w:r>
      <w:r w:rsidRPr="00B656D0">
        <w:rPr>
          <w:rFonts w:ascii="Times New Roman" w:hAnsi="Times New Roman"/>
          <w:lang w:val="el-GR"/>
        </w:rPr>
        <w:t xml:space="preserve"> </w:t>
      </w:r>
      <w:r w:rsidRPr="005F5A83">
        <w:rPr>
          <w:rFonts w:ascii="Times New Roman" w:hAnsi="Times New Roman"/>
          <w:lang w:val="el-GR"/>
        </w:rPr>
        <w:t>Πρόκειται</w:t>
      </w:r>
      <w:r w:rsidRPr="00B656D0">
        <w:rPr>
          <w:rFonts w:ascii="Times New Roman" w:hAnsi="Times New Roman"/>
          <w:lang w:val="el-GR"/>
        </w:rPr>
        <w:t xml:space="preserve">, </w:t>
      </w:r>
      <w:r>
        <w:rPr>
          <w:rFonts w:ascii="Times New Roman" w:hAnsi="Times New Roman"/>
          <w:lang w:val="el-GR"/>
        </w:rPr>
        <w:t>δηλαδή,</w:t>
      </w:r>
      <w:r w:rsidRPr="005F5A83">
        <w:rPr>
          <w:rFonts w:ascii="Times New Roman" w:hAnsi="Times New Roman"/>
          <w:lang w:val="el-GR"/>
        </w:rPr>
        <w:t xml:space="preserve"> για συμβατικές  επιτροπές και συμβατικό σύστημα προστασίας σε σχέση με την </w:t>
      </w:r>
      <w:r w:rsidRPr="005F5A83">
        <w:rPr>
          <w:rFonts w:ascii="Times New Roman" w:hAnsi="Times New Roman"/>
        </w:rPr>
        <w:t>UDHR</w:t>
      </w:r>
      <w:r w:rsidRPr="005F5A83">
        <w:rPr>
          <w:rFonts w:ascii="Times New Roman" w:hAnsi="Times New Roman"/>
          <w:lang w:val="el-GR"/>
        </w:rPr>
        <w:t xml:space="preserve"> που αποτελεί οικουμενικό μηχανισμό κ</w:t>
      </w:r>
      <w:r>
        <w:rPr>
          <w:rFonts w:ascii="Times New Roman" w:hAnsi="Times New Roman"/>
          <w:lang w:val="el-GR"/>
        </w:rPr>
        <w:t>αι η επιτροπή της ανήκει στον ΟΗΕ</w:t>
      </w:r>
      <w:r w:rsidRPr="005F5A83">
        <w:rPr>
          <w:rFonts w:ascii="Times New Roman" w:hAnsi="Times New Roman"/>
          <w:lang w:val="el-GR"/>
        </w:rPr>
        <w:t xml:space="preserve">. </w:t>
      </w:r>
    </w:p>
    <w:p w:rsidR="00F67414" w:rsidRPr="00F67414" w:rsidRDefault="00764648" w:rsidP="001B6C29">
      <w:pPr>
        <w:rPr>
          <w:rFonts w:ascii="Times New Roman" w:hAnsi="Times New Roman"/>
          <w:lang w:val="el-GR"/>
        </w:rPr>
      </w:pPr>
      <w:r w:rsidRPr="005F5A83">
        <w:rPr>
          <w:rFonts w:ascii="Times New Roman" w:hAnsi="Times New Roman"/>
        </w:rPr>
        <w:t>UDHR</w:t>
      </w:r>
      <w:r w:rsidR="00F67414" w:rsidRPr="00F67414">
        <w:rPr>
          <w:rFonts w:ascii="Times New Roman" w:hAnsi="Times New Roman"/>
          <w:lang w:val="el-GR"/>
        </w:rPr>
        <w:t xml:space="preserve"> </w:t>
      </w:r>
      <w:r w:rsidRPr="005F5A83">
        <w:rPr>
          <w:rFonts w:ascii="Times New Roman" w:hAnsi="Times New Roman"/>
          <w:lang w:val="el-GR"/>
        </w:rPr>
        <w:sym w:font="Wingdings" w:char="F0E0"/>
      </w:r>
      <w:r>
        <w:rPr>
          <w:rFonts w:ascii="Times New Roman" w:hAnsi="Times New Roman"/>
          <w:lang w:val="el-GR"/>
        </w:rPr>
        <w:t xml:space="preserve"> </w:t>
      </w:r>
      <w:r w:rsidRPr="005F5A83">
        <w:rPr>
          <w:rFonts w:ascii="Times New Roman" w:hAnsi="Times New Roman"/>
          <w:lang w:val="el-GR"/>
        </w:rPr>
        <w:t>έχει καταστεί εθιμικό</w:t>
      </w:r>
      <w:r>
        <w:rPr>
          <w:rFonts w:ascii="Times New Roman" w:hAnsi="Times New Roman"/>
          <w:lang w:val="el-GR"/>
        </w:rPr>
        <w:t xml:space="preserve"> κείμενο που ισχύει για</w:t>
      </w:r>
      <w:r w:rsidRPr="005F5A83">
        <w:rPr>
          <w:rFonts w:ascii="Times New Roman" w:hAnsi="Times New Roman"/>
          <w:lang w:val="el-GR"/>
        </w:rPr>
        <w:t xml:space="preserve"> όλους άσχετα αν </w:t>
      </w:r>
      <w:r>
        <w:rPr>
          <w:rFonts w:ascii="Times New Roman" w:hAnsi="Times New Roman"/>
          <w:lang w:val="el-GR"/>
        </w:rPr>
        <w:t xml:space="preserve">την </w:t>
      </w:r>
      <w:r w:rsidRPr="005F5A83">
        <w:rPr>
          <w:rFonts w:ascii="Times New Roman" w:hAnsi="Times New Roman"/>
          <w:lang w:val="el-GR"/>
        </w:rPr>
        <w:t>έχουν υπογράψει.</w:t>
      </w:r>
      <w:r>
        <w:rPr>
          <w:rFonts w:ascii="Times New Roman" w:hAnsi="Times New Roman"/>
          <w:lang w:val="el-GR"/>
        </w:rPr>
        <w:t xml:space="preserve"> Ανάλογα και η συμμετοχή σε αυτήν είναι ανοιχτή σε όλους</w:t>
      </w:r>
      <w:r w:rsidRPr="005F5A83">
        <w:rPr>
          <w:rFonts w:ascii="Times New Roman" w:hAnsi="Times New Roman"/>
          <w:lang w:val="el-GR"/>
        </w:rPr>
        <w:t xml:space="preserve">. Αντίθετα στα </w:t>
      </w:r>
      <w:r w:rsidRPr="005F5A83">
        <w:rPr>
          <w:rFonts w:ascii="Times New Roman" w:hAnsi="Times New Roman"/>
        </w:rPr>
        <w:t>treaty</w:t>
      </w:r>
      <w:r w:rsidRPr="005F5A83">
        <w:rPr>
          <w:rFonts w:ascii="Times New Roman" w:hAnsi="Times New Roman"/>
          <w:lang w:val="el-GR"/>
        </w:rPr>
        <w:t xml:space="preserve"> </w:t>
      </w:r>
      <w:r w:rsidRPr="005F5A83">
        <w:rPr>
          <w:rFonts w:ascii="Times New Roman" w:hAnsi="Times New Roman"/>
        </w:rPr>
        <w:t>bodies</w:t>
      </w:r>
      <w:r>
        <w:rPr>
          <w:rFonts w:ascii="Times New Roman" w:hAnsi="Times New Roman"/>
          <w:lang w:val="el-GR"/>
        </w:rPr>
        <w:t xml:space="preserve"> μετέχουν μόνο τα κράτη-μέρη στα σύμφωνα</w:t>
      </w:r>
      <w:r w:rsidRPr="005F5A83">
        <w:rPr>
          <w:rFonts w:ascii="Times New Roman" w:hAnsi="Times New Roman"/>
          <w:lang w:val="el-GR"/>
        </w:rPr>
        <w:t>.</w:t>
      </w:r>
    </w:p>
    <w:p w:rsidR="00764648" w:rsidRPr="0045781F" w:rsidRDefault="00764648" w:rsidP="001B6C29">
      <w:pPr>
        <w:rPr>
          <w:rFonts w:ascii="Times New Roman" w:hAnsi="Times New Roman"/>
          <w:lang w:val="el-GR"/>
        </w:rPr>
      </w:pPr>
      <w:r w:rsidRPr="005F5A83">
        <w:rPr>
          <w:rFonts w:ascii="Times New Roman" w:hAnsi="Times New Roman"/>
          <w:lang w:val="el-GR"/>
        </w:rPr>
        <w:t>Στον Ο.Η.Ε. σε όλες τις εργασίες γίνονται εκλογές και μοιραζόμαστε κατά γεωγραφικό τρόπο για να εκπροσωπηθούν όλες οι περιοχές του πλανήτη. Έτσι</w:t>
      </w:r>
      <w:r w:rsidRPr="005F5A83">
        <w:rPr>
          <w:rFonts w:ascii="Times New Roman" w:hAnsi="Times New Roman"/>
        </w:rPr>
        <w:t xml:space="preserve"> </w:t>
      </w:r>
      <w:r w:rsidRPr="005F5A83">
        <w:rPr>
          <w:rFonts w:ascii="Times New Roman" w:hAnsi="Times New Roman"/>
          <w:lang w:val="el-GR"/>
        </w:rPr>
        <w:t>δημιουργούνται</w:t>
      </w:r>
      <w:r w:rsidRPr="005F5A83">
        <w:rPr>
          <w:rFonts w:ascii="Times New Roman" w:hAnsi="Times New Roman"/>
        </w:rPr>
        <w:t xml:space="preserve"> </w:t>
      </w:r>
      <w:r w:rsidRPr="005F5A83">
        <w:rPr>
          <w:rFonts w:ascii="Times New Roman" w:hAnsi="Times New Roman"/>
          <w:lang w:val="el-GR"/>
        </w:rPr>
        <w:t>οι</w:t>
      </w:r>
      <w:r w:rsidRPr="005F5A83">
        <w:rPr>
          <w:rFonts w:ascii="Times New Roman" w:hAnsi="Times New Roman"/>
        </w:rPr>
        <w:t xml:space="preserve"> </w:t>
      </w:r>
      <w:r w:rsidRPr="005F5A83">
        <w:rPr>
          <w:rFonts w:ascii="Times New Roman" w:hAnsi="Times New Roman"/>
          <w:lang w:val="el-GR"/>
        </w:rPr>
        <w:t>εξής</w:t>
      </w:r>
      <w:r w:rsidRPr="005F5A83">
        <w:rPr>
          <w:rFonts w:ascii="Times New Roman" w:hAnsi="Times New Roman"/>
        </w:rPr>
        <w:t xml:space="preserve"> </w:t>
      </w:r>
      <w:r w:rsidRPr="005F5A83">
        <w:rPr>
          <w:rFonts w:ascii="Times New Roman" w:hAnsi="Times New Roman"/>
          <w:lang w:val="el-GR"/>
        </w:rPr>
        <w:t>γεωγραφικές</w:t>
      </w:r>
      <w:r w:rsidRPr="005F5A83">
        <w:rPr>
          <w:rFonts w:ascii="Times New Roman" w:hAnsi="Times New Roman"/>
        </w:rPr>
        <w:t xml:space="preserve"> </w:t>
      </w:r>
      <w:r w:rsidRPr="005F5A83">
        <w:rPr>
          <w:rFonts w:ascii="Times New Roman" w:hAnsi="Times New Roman"/>
          <w:lang w:val="el-GR"/>
        </w:rPr>
        <w:t>ενώσεις</w:t>
      </w:r>
      <w:r w:rsidRPr="005F5A83">
        <w:rPr>
          <w:rFonts w:ascii="Times New Roman" w:hAnsi="Times New Roman"/>
        </w:rPr>
        <w:t xml:space="preserve"> : Asia, </w:t>
      </w:r>
      <w:r>
        <w:rPr>
          <w:rFonts w:ascii="Times New Roman" w:hAnsi="Times New Roman"/>
          <w:lang w:val="el-GR"/>
        </w:rPr>
        <w:t>Α</w:t>
      </w:r>
      <w:r w:rsidRPr="00797EAA">
        <w:rPr>
          <w:rFonts w:ascii="Times New Roman" w:hAnsi="Times New Roman"/>
        </w:rPr>
        <w:t>.</w:t>
      </w:r>
      <w:r>
        <w:rPr>
          <w:rFonts w:ascii="Times New Roman" w:hAnsi="Times New Roman"/>
          <w:lang w:val="el-GR"/>
        </w:rPr>
        <w:t>Α</w:t>
      </w:r>
      <w:r>
        <w:rPr>
          <w:rFonts w:ascii="Times New Roman" w:hAnsi="Times New Roman"/>
        </w:rPr>
        <w:t>frica</w:t>
      </w:r>
      <w:r w:rsidRPr="005F5A83">
        <w:rPr>
          <w:rFonts w:ascii="Times New Roman" w:hAnsi="Times New Roman"/>
        </w:rPr>
        <w:t>, Latin America, West Europe and Others(Others:</w:t>
      </w:r>
      <w:r w:rsidRPr="00197917">
        <w:rPr>
          <w:rFonts w:ascii="Times New Roman" w:hAnsi="Times New Roman"/>
          <w:lang w:val="en-GB"/>
        </w:rPr>
        <w:t xml:space="preserve"> </w:t>
      </w:r>
      <w:r w:rsidRPr="005F5A83">
        <w:rPr>
          <w:rFonts w:ascii="Times New Roman" w:hAnsi="Times New Roman"/>
        </w:rPr>
        <w:t>U.S.A., Canada, Australia N.</w:t>
      </w:r>
      <w:r w:rsidRPr="00197917">
        <w:rPr>
          <w:rFonts w:ascii="Times New Roman" w:hAnsi="Times New Roman"/>
          <w:lang w:val="en-GB"/>
        </w:rPr>
        <w:t xml:space="preserve"> </w:t>
      </w:r>
      <w:r w:rsidRPr="005F5A83">
        <w:rPr>
          <w:rFonts w:ascii="Times New Roman" w:hAnsi="Times New Roman"/>
        </w:rPr>
        <w:t xml:space="preserve">Zeland) , Eastern Europe. </w:t>
      </w:r>
      <w:r w:rsidRPr="005F5A83">
        <w:rPr>
          <w:rFonts w:ascii="Times New Roman" w:hAnsi="Times New Roman"/>
          <w:lang w:val="el-GR"/>
        </w:rPr>
        <w:t xml:space="preserve">Στην πρακτική εφαρμογή η Ε.Ε έχει απορροφηθεί από την </w:t>
      </w:r>
      <w:r w:rsidRPr="005F5A83">
        <w:rPr>
          <w:rFonts w:ascii="Times New Roman" w:hAnsi="Times New Roman"/>
        </w:rPr>
        <w:t>W</w:t>
      </w:r>
      <w:r w:rsidRPr="005F5A83">
        <w:rPr>
          <w:rFonts w:ascii="Times New Roman" w:hAnsi="Times New Roman"/>
          <w:lang w:val="el-GR"/>
        </w:rPr>
        <w:t>.</w:t>
      </w:r>
      <w:r w:rsidRPr="005F5A83">
        <w:rPr>
          <w:rFonts w:ascii="Times New Roman" w:hAnsi="Times New Roman"/>
        </w:rPr>
        <w:t>E</w:t>
      </w:r>
      <w:r w:rsidRPr="005F5A83">
        <w:rPr>
          <w:rFonts w:ascii="Times New Roman" w:hAnsi="Times New Roman"/>
          <w:lang w:val="el-GR"/>
        </w:rPr>
        <w:t>.</w:t>
      </w:r>
      <w:r w:rsidRPr="005F5A83">
        <w:rPr>
          <w:rFonts w:ascii="Times New Roman" w:hAnsi="Times New Roman"/>
        </w:rPr>
        <w:t>O</w:t>
      </w:r>
      <w:r>
        <w:rPr>
          <w:rFonts w:ascii="Times New Roman" w:hAnsi="Times New Roman"/>
          <w:lang w:val="el-GR"/>
        </w:rPr>
        <w:t xml:space="preserve">. </w:t>
      </w:r>
      <w:r>
        <w:rPr>
          <w:rFonts w:ascii="Times New Roman" w:hAnsi="Times New Roman"/>
          <w:lang w:val="el-GR"/>
        </w:rPr>
        <w:br/>
      </w:r>
      <w:r w:rsidRPr="005F5A83">
        <w:rPr>
          <w:rFonts w:ascii="Times New Roman" w:hAnsi="Times New Roman"/>
          <w:i/>
          <w:u w:val="single"/>
          <w:lang w:val="el-GR"/>
        </w:rPr>
        <w:lastRenderedPageBreak/>
        <w:t>Παράδοξο</w:t>
      </w:r>
      <w:r w:rsidRPr="005F5A83">
        <w:rPr>
          <w:rFonts w:ascii="Times New Roman" w:hAnsi="Times New Roman"/>
          <w:lang w:val="el-GR"/>
        </w:rPr>
        <w:t>:</w:t>
      </w:r>
      <w:r>
        <w:rPr>
          <w:rFonts w:ascii="Times New Roman" w:hAnsi="Times New Roman"/>
          <w:lang w:val="el-GR"/>
        </w:rPr>
        <w:t xml:space="preserve"> </w:t>
      </w:r>
      <w:r w:rsidRPr="005F5A83">
        <w:rPr>
          <w:rFonts w:ascii="Times New Roman" w:hAnsi="Times New Roman"/>
          <w:lang w:val="el-GR"/>
        </w:rPr>
        <w:t>η Κύπρος ανήκει στην ομάδα της Ασίας</w:t>
      </w:r>
      <w:r>
        <w:rPr>
          <w:rFonts w:ascii="Times New Roman" w:hAnsi="Times New Roman"/>
          <w:lang w:val="el-GR"/>
        </w:rPr>
        <w:t>,</w:t>
      </w:r>
      <w:r w:rsidRPr="005F5A83">
        <w:rPr>
          <w:rFonts w:ascii="Times New Roman" w:hAnsi="Times New Roman"/>
          <w:lang w:val="el-GR"/>
        </w:rPr>
        <w:t xml:space="preserve"> γιατί όταν ξεκίνησε ως κράτος άνηκε στους ανεξάρτητους και ελεύθερους και δεν ήθελε να έχει δέσμευση από την Ευρώπη.</w:t>
      </w:r>
    </w:p>
    <w:p w:rsidR="00764648" w:rsidRPr="005F5A83" w:rsidRDefault="00764648" w:rsidP="001B6C29">
      <w:pPr>
        <w:rPr>
          <w:rFonts w:ascii="Times New Roman" w:hAnsi="Times New Roman"/>
          <w:b/>
          <w:i/>
          <w:u w:val="single"/>
          <w:lang w:val="el-GR"/>
        </w:rPr>
      </w:pPr>
      <w:r w:rsidRPr="005F5A83">
        <w:rPr>
          <w:rFonts w:ascii="Times New Roman" w:hAnsi="Times New Roman"/>
          <w:b/>
          <w:i/>
          <w:u w:val="single"/>
          <w:lang w:val="el-GR"/>
        </w:rPr>
        <w:t xml:space="preserve">Περιφερειακά Συστήματα </w:t>
      </w:r>
    </w:p>
    <w:p w:rsidR="00F67414" w:rsidRPr="00F67414" w:rsidRDefault="00764648" w:rsidP="001B6C29">
      <w:pPr>
        <w:rPr>
          <w:rFonts w:ascii="Times New Roman" w:hAnsi="Times New Roman"/>
          <w:lang w:val="el-GR"/>
        </w:rPr>
      </w:pPr>
      <w:r w:rsidRPr="005F5A83">
        <w:rPr>
          <w:rFonts w:ascii="Times New Roman" w:hAnsi="Times New Roman"/>
          <w:b/>
          <w:i/>
          <w:lang w:val="el-GR"/>
        </w:rPr>
        <w:t>Ευρώπη</w:t>
      </w:r>
      <w:r>
        <w:rPr>
          <w:rFonts w:ascii="Times New Roman" w:hAnsi="Times New Roman"/>
          <w:b/>
          <w:i/>
          <w:lang w:val="el-GR"/>
        </w:rPr>
        <w:t xml:space="preserve"> </w:t>
      </w:r>
      <w:r w:rsidRPr="005F5A83">
        <w:rPr>
          <w:rFonts w:ascii="Times New Roman" w:hAnsi="Times New Roman"/>
          <w:b/>
          <w:i/>
          <w:lang w:val="el-GR"/>
        </w:rPr>
        <w:t>(</w:t>
      </w:r>
      <w:r w:rsidRPr="005F5A83">
        <w:rPr>
          <w:rFonts w:ascii="Times New Roman" w:hAnsi="Times New Roman"/>
          <w:b/>
          <w:i/>
        </w:rPr>
        <w:t>E</w:t>
      </w:r>
      <w:r w:rsidRPr="005F5A83">
        <w:rPr>
          <w:rFonts w:ascii="Times New Roman" w:hAnsi="Times New Roman"/>
          <w:b/>
          <w:i/>
          <w:lang w:val="el-GR"/>
        </w:rPr>
        <w:t>.</w:t>
      </w:r>
      <w:r w:rsidRPr="005F5A83">
        <w:rPr>
          <w:rFonts w:ascii="Times New Roman" w:hAnsi="Times New Roman"/>
          <w:b/>
          <w:i/>
        </w:rPr>
        <w:t>E</w:t>
      </w:r>
      <w:r w:rsidRPr="005F5A83">
        <w:rPr>
          <w:rFonts w:ascii="Times New Roman" w:hAnsi="Times New Roman"/>
          <w:b/>
          <w:i/>
          <w:lang w:val="el-GR"/>
        </w:rPr>
        <w:t xml:space="preserve">.+ </w:t>
      </w:r>
      <w:r w:rsidRPr="005F5A83">
        <w:rPr>
          <w:rFonts w:ascii="Times New Roman" w:hAnsi="Times New Roman"/>
          <w:b/>
          <w:i/>
        </w:rPr>
        <w:t>W</w:t>
      </w:r>
      <w:r w:rsidRPr="005F5A83">
        <w:rPr>
          <w:rFonts w:ascii="Times New Roman" w:hAnsi="Times New Roman"/>
          <w:b/>
          <w:i/>
          <w:lang w:val="el-GR"/>
        </w:rPr>
        <w:t>.</w:t>
      </w:r>
      <w:r w:rsidRPr="005F5A83">
        <w:rPr>
          <w:rFonts w:ascii="Times New Roman" w:hAnsi="Times New Roman"/>
          <w:b/>
          <w:i/>
        </w:rPr>
        <w:t>E</w:t>
      </w:r>
      <w:r w:rsidRPr="005F5A83">
        <w:rPr>
          <w:rFonts w:ascii="Times New Roman" w:hAnsi="Times New Roman"/>
          <w:b/>
          <w:i/>
          <w:lang w:val="el-GR"/>
        </w:rPr>
        <w:t xml:space="preserve">. χωρίς </w:t>
      </w:r>
      <w:r w:rsidRPr="005F5A83">
        <w:rPr>
          <w:rFonts w:ascii="Times New Roman" w:hAnsi="Times New Roman"/>
          <w:b/>
          <w:i/>
        </w:rPr>
        <w:t>Others</w:t>
      </w:r>
      <w:r w:rsidRPr="005F5A83">
        <w:rPr>
          <w:rFonts w:ascii="Times New Roman" w:hAnsi="Times New Roman"/>
          <w:b/>
          <w:i/>
          <w:lang w:val="el-GR"/>
        </w:rPr>
        <w:t>)</w:t>
      </w:r>
      <w:r w:rsidRPr="005F5A83">
        <w:rPr>
          <w:rFonts w:ascii="Times New Roman" w:hAnsi="Times New Roman"/>
          <w:lang w:val="el-GR"/>
        </w:rPr>
        <w:t>:</w:t>
      </w:r>
      <w:r w:rsidRPr="005F5A83">
        <w:rPr>
          <w:rFonts w:ascii="Times New Roman" w:hAnsi="Times New Roman"/>
          <w:lang w:val="el-GR"/>
        </w:rPr>
        <w:br/>
      </w:r>
      <w:r w:rsidRPr="005F5A83">
        <w:rPr>
          <w:rFonts w:ascii="Times New Roman" w:hAnsi="Times New Roman"/>
          <w:b/>
          <w:i/>
          <w:lang w:val="el-GR"/>
        </w:rPr>
        <w:t>ΕΣΔΑ</w:t>
      </w:r>
      <w:r w:rsidRPr="005F5A83">
        <w:rPr>
          <w:rFonts w:ascii="Times New Roman" w:hAnsi="Times New Roman"/>
          <w:lang w:val="el-GR"/>
        </w:rPr>
        <w:t>-1950(Αν αντιμετωπίσουμε με σοβαρότητα το ζήτημα, ουσιαστικά αποτελεί την πρώτη σύμβαση</w:t>
      </w:r>
      <w:r>
        <w:rPr>
          <w:rFonts w:ascii="Times New Roman" w:hAnsi="Times New Roman"/>
          <w:lang w:val="el-GR"/>
        </w:rPr>
        <w:t xml:space="preserve"> για τα δικαιώματα του ανθρώπου</w:t>
      </w:r>
      <w:r w:rsidRPr="005F5A83">
        <w:rPr>
          <w:rFonts w:ascii="Times New Roman" w:hAnsi="Times New Roman"/>
          <w:lang w:val="el-GR"/>
        </w:rPr>
        <w:t xml:space="preserve"> ,γιατί η </w:t>
      </w:r>
      <w:r w:rsidRPr="005F5A83">
        <w:rPr>
          <w:rFonts w:ascii="Times New Roman" w:hAnsi="Times New Roman"/>
        </w:rPr>
        <w:t>UDHR</w:t>
      </w:r>
      <w:r w:rsidRPr="005F5A83">
        <w:rPr>
          <w:rFonts w:ascii="Times New Roman" w:hAnsi="Times New Roman"/>
          <w:lang w:val="el-GR"/>
        </w:rPr>
        <w:t xml:space="preserve"> ήταν απλά ευχολόγιο)</w:t>
      </w:r>
      <w:r w:rsidRPr="005F5A83">
        <w:rPr>
          <w:rFonts w:ascii="Times New Roman" w:hAnsi="Times New Roman"/>
          <w:lang w:val="el-GR"/>
        </w:rPr>
        <w:sym w:font="Wingdings" w:char="F0E0"/>
      </w:r>
      <w:r w:rsidRPr="005F5A83">
        <w:rPr>
          <w:rFonts w:ascii="Times New Roman" w:hAnsi="Times New Roman"/>
          <w:b/>
          <w:i/>
          <w:lang w:val="el-GR"/>
        </w:rPr>
        <w:t>ΕΔΔΑ δικαστήριο</w:t>
      </w:r>
      <w:r w:rsidR="00F67414">
        <w:rPr>
          <w:rFonts w:ascii="Times New Roman" w:hAnsi="Times New Roman"/>
          <w:lang w:val="el-GR"/>
        </w:rPr>
        <w:t xml:space="preserve"> </w:t>
      </w:r>
    </w:p>
    <w:p w:rsidR="00F67414" w:rsidRPr="0045781F" w:rsidRDefault="00764648" w:rsidP="001B6C29">
      <w:pPr>
        <w:rPr>
          <w:rFonts w:ascii="Times New Roman" w:hAnsi="Times New Roman"/>
          <w:lang w:val="el-GR"/>
        </w:rPr>
      </w:pPr>
      <w:r w:rsidRPr="00F67414">
        <w:rPr>
          <w:rFonts w:ascii="Times New Roman" w:hAnsi="Times New Roman"/>
          <w:b/>
          <w:lang w:val="el-GR"/>
        </w:rPr>
        <w:t>Παράμετροι λειτουργίας</w:t>
      </w:r>
      <w:r w:rsidRPr="005F5A83">
        <w:rPr>
          <w:rFonts w:ascii="Times New Roman" w:hAnsi="Times New Roman"/>
          <w:lang w:val="el-GR"/>
        </w:rPr>
        <w:t>:</w:t>
      </w:r>
      <w:r w:rsidRPr="005F5A83">
        <w:rPr>
          <w:rFonts w:ascii="Times New Roman" w:hAnsi="Times New Roman"/>
          <w:lang w:val="el-GR"/>
        </w:rPr>
        <w:br/>
      </w:r>
      <w:r w:rsidRPr="005F5A83">
        <w:rPr>
          <w:rFonts w:ascii="Times New Roman" w:hAnsi="Times New Roman"/>
          <w:b/>
          <w:lang w:val="el-GR"/>
        </w:rPr>
        <w:t>1</w:t>
      </w:r>
      <w:r w:rsidRPr="005F5A83">
        <w:rPr>
          <w:rFonts w:ascii="Times New Roman" w:hAnsi="Times New Roman"/>
          <w:lang w:val="el-GR"/>
        </w:rPr>
        <w:t>.Ανεξαρτησία</w:t>
      </w:r>
      <w:r w:rsidRPr="005F5A83">
        <w:rPr>
          <w:rFonts w:ascii="Times New Roman" w:hAnsi="Times New Roman"/>
          <w:lang w:val="el-GR"/>
        </w:rPr>
        <w:br/>
      </w:r>
      <w:r w:rsidRPr="005F5A83">
        <w:rPr>
          <w:rFonts w:ascii="Times New Roman" w:hAnsi="Times New Roman"/>
          <w:b/>
          <w:lang w:val="el-GR"/>
        </w:rPr>
        <w:t>2</w:t>
      </w:r>
      <w:r w:rsidRPr="005F5A83">
        <w:rPr>
          <w:rFonts w:ascii="Times New Roman" w:hAnsi="Times New Roman"/>
          <w:lang w:val="el-GR"/>
        </w:rPr>
        <w:t>.Άμεση πρόσβαση αιτούντος στο δικαστή</w:t>
      </w:r>
      <w:r w:rsidRPr="005F5A83">
        <w:rPr>
          <w:rFonts w:ascii="Times New Roman" w:hAnsi="Times New Roman"/>
          <w:lang w:val="el-GR"/>
        </w:rPr>
        <w:br/>
      </w:r>
      <w:r w:rsidRPr="005F5A83">
        <w:rPr>
          <w:rFonts w:ascii="Times New Roman" w:hAnsi="Times New Roman"/>
          <w:b/>
          <w:lang w:val="el-GR"/>
        </w:rPr>
        <w:t>3</w:t>
      </w:r>
      <w:r w:rsidRPr="005F5A83">
        <w:rPr>
          <w:rFonts w:ascii="Times New Roman" w:hAnsi="Times New Roman"/>
          <w:lang w:val="el-GR"/>
        </w:rPr>
        <w:t>. Διαδικασία συγκεκριμένη με ισονομία και ισοτιμία</w:t>
      </w:r>
      <w:r w:rsidRPr="005F5A83">
        <w:rPr>
          <w:rFonts w:ascii="Times New Roman" w:hAnsi="Times New Roman"/>
          <w:lang w:val="el-GR"/>
        </w:rPr>
        <w:br/>
      </w:r>
      <w:r w:rsidRPr="005F5A83">
        <w:rPr>
          <w:rFonts w:ascii="Times New Roman" w:hAnsi="Times New Roman"/>
          <w:b/>
          <w:lang w:val="el-GR"/>
        </w:rPr>
        <w:t>4</w:t>
      </w:r>
      <w:r w:rsidRPr="005F5A83">
        <w:rPr>
          <w:rFonts w:ascii="Times New Roman" w:hAnsi="Times New Roman"/>
          <w:lang w:val="el-GR"/>
        </w:rPr>
        <w:t xml:space="preserve">. Υποχρεωτικότητα </w:t>
      </w:r>
      <w:r w:rsidRPr="005F5A83">
        <w:rPr>
          <w:rFonts w:ascii="Times New Roman" w:hAnsi="Times New Roman"/>
          <w:lang w:val="el-GR"/>
        </w:rPr>
        <w:br/>
      </w:r>
      <w:r w:rsidRPr="005F5A83">
        <w:rPr>
          <w:rFonts w:ascii="Times New Roman" w:hAnsi="Times New Roman"/>
          <w:b/>
          <w:lang w:val="el-GR"/>
        </w:rPr>
        <w:t>5</w:t>
      </w:r>
      <w:r w:rsidR="00F67414">
        <w:rPr>
          <w:rFonts w:ascii="Times New Roman" w:hAnsi="Times New Roman"/>
          <w:lang w:val="el-GR"/>
        </w:rPr>
        <w:t xml:space="preserve">. Εκτέλεση αποφάσεων </w:t>
      </w:r>
    </w:p>
    <w:p w:rsidR="00764648" w:rsidRPr="0045781F" w:rsidRDefault="00764648" w:rsidP="001B6C29">
      <w:pPr>
        <w:rPr>
          <w:rFonts w:ascii="Times New Roman" w:hAnsi="Times New Roman"/>
          <w:lang w:val="el-GR"/>
        </w:rPr>
      </w:pPr>
      <w:r w:rsidRPr="00F67414">
        <w:rPr>
          <w:rFonts w:ascii="Times New Roman" w:hAnsi="Times New Roman"/>
          <w:b/>
          <w:lang w:val="el-GR"/>
        </w:rPr>
        <w:t>Εργαλεία</w:t>
      </w:r>
      <w:r w:rsidRPr="005F5A83">
        <w:rPr>
          <w:rFonts w:ascii="Times New Roman" w:hAnsi="Times New Roman"/>
          <w:lang w:val="el-GR"/>
        </w:rPr>
        <w:t>:</w:t>
      </w:r>
      <w:r w:rsidRPr="005F5A83">
        <w:rPr>
          <w:rFonts w:ascii="Times New Roman" w:hAnsi="Times New Roman"/>
          <w:lang w:val="el-GR"/>
        </w:rPr>
        <w:br/>
      </w:r>
      <w:r w:rsidRPr="005F5A83">
        <w:rPr>
          <w:rFonts w:ascii="Times New Roman" w:hAnsi="Times New Roman"/>
          <w:b/>
          <w:lang w:val="el-GR"/>
        </w:rPr>
        <w:t>1</w:t>
      </w:r>
      <w:r w:rsidRPr="005F5A83">
        <w:rPr>
          <w:rFonts w:ascii="Times New Roman" w:hAnsi="Times New Roman"/>
          <w:lang w:val="el-GR"/>
        </w:rPr>
        <w:t xml:space="preserve">. Ατομική προσφυγή </w:t>
      </w:r>
      <w:r w:rsidRPr="005F5A83">
        <w:rPr>
          <w:rFonts w:ascii="Times New Roman" w:hAnsi="Times New Roman"/>
          <w:lang w:val="el-GR"/>
        </w:rPr>
        <w:br/>
      </w:r>
      <w:r w:rsidRPr="005F5A83">
        <w:rPr>
          <w:rFonts w:ascii="Times New Roman" w:hAnsi="Times New Roman"/>
          <w:b/>
          <w:lang w:val="el-GR"/>
        </w:rPr>
        <w:t>2</w:t>
      </w:r>
      <w:r w:rsidRPr="005F5A83">
        <w:rPr>
          <w:rFonts w:ascii="Times New Roman" w:hAnsi="Times New Roman"/>
          <w:lang w:val="el-GR"/>
        </w:rPr>
        <w:t>. Διακρατική προσφυγή(ελάχιστες, γιατί είναι βαρύ εργαλείο και βάζει στο παιχνίδι πολιτικές παραμέτρους που δεν αποτελούν κομμάτι της δικαστικής πρακτικής)</w:t>
      </w:r>
    </w:p>
    <w:p w:rsidR="00764648" w:rsidRPr="005F5A83" w:rsidRDefault="00764648" w:rsidP="001B6C29">
      <w:pPr>
        <w:rPr>
          <w:rFonts w:ascii="Times New Roman" w:hAnsi="Times New Roman"/>
          <w:lang w:val="el-GR"/>
        </w:rPr>
      </w:pPr>
      <w:r w:rsidRPr="005F5A83">
        <w:rPr>
          <w:rFonts w:ascii="Times New Roman" w:hAnsi="Times New Roman"/>
          <w:lang w:val="el-GR"/>
        </w:rPr>
        <w:t>Στην Ευρώπη υπάρχουν 3 επίπεδα προστασίας(2 οικουμενικά και ΕΣΔΑ) και για τα κράτη-μέλη της Ε.Ε. ισχύει και ο Χάρτης Ανθρωπίνων Δικαιωμάτων και η Συνθήκη της Λισαβόνας(η οποία επεκτείνεται και στην περιφέρεια της Ευρώπης)</w:t>
      </w:r>
    </w:p>
    <w:p w:rsidR="00764648" w:rsidRPr="005F5A83" w:rsidRDefault="00764648" w:rsidP="001B6C29">
      <w:pPr>
        <w:rPr>
          <w:rFonts w:ascii="Times New Roman" w:hAnsi="Times New Roman"/>
          <w:lang w:val="el-GR"/>
        </w:rPr>
      </w:pPr>
      <w:r w:rsidRPr="005F5A83">
        <w:rPr>
          <w:rFonts w:ascii="Times New Roman" w:hAnsi="Times New Roman"/>
          <w:lang w:val="el-GR"/>
        </w:rPr>
        <w:sym w:font="Wingdings" w:char="F0E0"/>
      </w:r>
      <w:r w:rsidRPr="005F5A83">
        <w:rPr>
          <w:rFonts w:ascii="Times New Roman" w:hAnsi="Times New Roman"/>
          <w:b/>
          <w:i/>
          <w:lang w:val="el-GR"/>
        </w:rPr>
        <w:t>Επιτροπή υπουργών</w:t>
      </w:r>
      <w:r>
        <w:rPr>
          <w:rFonts w:ascii="Times New Roman" w:hAnsi="Times New Roman"/>
          <w:b/>
          <w:i/>
          <w:lang w:val="el-GR"/>
        </w:rPr>
        <w:t>/</w:t>
      </w:r>
      <w:r>
        <w:rPr>
          <w:rFonts w:ascii="Times New Roman" w:hAnsi="Times New Roman"/>
          <w:b/>
          <w:i/>
        </w:rPr>
        <w:t>CM</w:t>
      </w:r>
      <w:r w:rsidRPr="005F5A83">
        <w:rPr>
          <w:rFonts w:ascii="Times New Roman" w:hAnsi="Times New Roman"/>
          <w:lang w:val="el-GR"/>
        </w:rPr>
        <w:t>(σε κανένα άλλο σύστημα δεν υπάρχει ανάλογο όργανο): Αποτελείται από μόνιμους εκπροσώπους Υπ.</w:t>
      </w:r>
      <w:r>
        <w:rPr>
          <w:rFonts w:ascii="Times New Roman" w:hAnsi="Times New Roman"/>
          <w:lang w:val="el-GR"/>
        </w:rPr>
        <w:t xml:space="preserve"> </w:t>
      </w:r>
      <w:r w:rsidRPr="005F5A83">
        <w:rPr>
          <w:rFonts w:ascii="Times New Roman" w:hAnsi="Times New Roman"/>
          <w:lang w:val="el-GR"/>
        </w:rPr>
        <w:t>Εξωτερικών που έχουν το βαθμό του πρέσβυ στο Συμβούλιο της Ευρώπης. Ανήκουν σ</w:t>
      </w:r>
      <w:r>
        <w:rPr>
          <w:rFonts w:ascii="Times New Roman" w:hAnsi="Times New Roman"/>
          <w:lang w:val="el-GR"/>
        </w:rPr>
        <w:t>ε Μόνιμη Ελληνική Αντιπροσωπεία</w:t>
      </w:r>
      <w:r w:rsidRPr="005F5A83">
        <w:rPr>
          <w:rFonts w:ascii="Times New Roman" w:hAnsi="Times New Roman"/>
          <w:lang w:val="el-GR"/>
        </w:rPr>
        <w:t>. Συνήθως</w:t>
      </w:r>
      <w:r w:rsidRPr="00B656D0">
        <w:rPr>
          <w:rFonts w:ascii="Times New Roman" w:hAnsi="Times New Roman"/>
          <w:lang w:val="el-GR"/>
        </w:rPr>
        <w:t>,</w:t>
      </w:r>
      <w:r w:rsidRPr="005F5A83">
        <w:rPr>
          <w:rFonts w:ascii="Times New Roman" w:hAnsi="Times New Roman"/>
          <w:lang w:val="el-GR"/>
        </w:rPr>
        <w:t xml:space="preserve"> αποστέλλεται ο δευτερος </w:t>
      </w:r>
      <w:r>
        <w:rPr>
          <w:rFonts w:ascii="Times New Roman" w:hAnsi="Times New Roman"/>
          <w:lang w:val="el-GR"/>
        </w:rPr>
        <w:t>αντιπρόσωπος.</w:t>
      </w:r>
      <w:r>
        <w:rPr>
          <w:rFonts w:ascii="Times New Roman" w:hAnsi="Times New Roman"/>
          <w:lang w:val="el-GR"/>
        </w:rPr>
        <w:br/>
        <w:t xml:space="preserve">Στην </w:t>
      </w:r>
      <w:r>
        <w:rPr>
          <w:rFonts w:ascii="Times New Roman" w:hAnsi="Times New Roman"/>
        </w:rPr>
        <w:t>CM</w:t>
      </w:r>
      <w:r w:rsidRPr="005F5A83">
        <w:rPr>
          <w:rFonts w:ascii="Times New Roman" w:hAnsi="Times New Roman"/>
          <w:lang w:val="el-GR"/>
        </w:rPr>
        <w:t xml:space="preserve"> γίνεται έλεγχος των ομοίων και το Κράτος δεν απευθύνεται μόνο στον οργανισμό</w:t>
      </w:r>
      <w:r w:rsidRPr="00B656D0">
        <w:rPr>
          <w:rFonts w:ascii="Times New Roman" w:hAnsi="Times New Roman"/>
          <w:lang w:val="el-GR"/>
        </w:rPr>
        <w:t>,</w:t>
      </w:r>
      <w:r w:rsidRPr="005F5A83">
        <w:rPr>
          <w:rFonts w:ascii="Times New Roman" w:hAnsi="Times New Roman"/>
          <w:lang w:val="el-GR"/>
        </w:rPr>
        <w:t xml:space="preserve"> αλλά ο καθένας ελέγχει αλλήλους. Διττός έλεγχος από οργανισμό και ομοίους εντός του οργανισμού.</w:t>
      </w:r>
    </w:p>
    <w:p w:rsidR="00764648" w:rsidRPr="005F5A83" w:rsidRDefault="00764648" w:rsidP="001B6C29">
      <w:pPr>
        <w:rPr>
          <w:rFonts w:ascii="Times New Roman" w:hAnsi="Times New Roman"/>
          <w:lang w:val="el-GR"/>
        </w:rPr>
      </w:pPr>
      <w:r w:rsidRPr="005F5A83">
        <w:rPr>
          <w:rFonts w:ascii="Times New Roman" w:hAnsi="Times New Roman"/>
          <w:i/>
          <w:lang w:val="el-GR"/>
        </w:rPr>
        <w:t>2 τρόποι ελέγχου επάλληλοι</w:t>
      </w:r>
      <w:r w:rsidRPr="005F5A83">
        <w:rPr>
          <w:rFonts w:ascii="Times New Roman" w:hAnsi="Times New Roman"/>
          <w:lang w:val="el-GR"/>
        </w:rPr>
        <w:t xml:space="preserve">: Δεύτερο επίπεδο ελέγχου μετά την </w:t>
      </w:r>
      <w:r w:rsidRPr="005F5A83">
        <w:rPr>
          <w:rFonts w:ascii="Times New Roman" w:hAnsi="Times New Roman"/>
        </w:rPr>
        <w:t>CM</w:t>
      </w:r>
      <w:r w:rsidRPr="005F5A83">
        <w:rPr>
          <w:rFonts w:ascii="Times New Roman" w:hAnsi="Times New Roman"/>
          <w:lang w:val="el-GR"/>
        </w:rPr>
        <w:t>.</w:t>
      </w:r>
      <w:r w:rsidRPr="005F5A83">
        <w:rPr>
          <w:rFonts w:ascii="Times New Roman" w:hAnsi="Times New Roman"/>
          <w:lang w:val="el-GR"/>
        </w:rPr>
        <w:br/>
        <w:t>Επανεξέταση υπόθεσης ξανά από ΕΔΔΑ. Στην προκειμένη περίπτωση δεν εξετάζεται η υπόθεση αλλά η χώρα</w:t>
      </w:r>
      <w:r>
        <w:rPr>
          <w:rFonts w:ascii="Times New Roman" w:hAnsi="Times New Roman"/>
          <w:lang w:val="el-GR"/>
        </w:rPr>
        <w:t>. Δηλαδή το κατά πόσο έτυχε αποτελεσματικής εφαρμογής η απόφαση του δικαστηρίου</w:t>
      </w:r>
      <w:r w:rsidRPr="005F5A83">
        <w:rPr>
          <w:rFonts w:ascii="Times New Roman" w:hAnsi="Times New Roman"/>
          <w:lang w:val="el-GR"/>
        </w:rPr>
        <w:t>. Το ΕΔΔΑ έχει δικαίωμα να επιβάλλει αποζημίωση ακόμα και ανά ημέρα καθυστέρησης.</w:t>
      </w:r>
      <w:r>
        <w:rPr>
          <w:rFonts w:ascii="Times New Roman" w:hAnsi="Times New Roman"/>
          <w:lang w:val="el-GR"/>
        </w:rPr>
        <w:t xml:space="preserve"> </w:t>
      </w:r>
      <w:r w:rsidRPr="005F5A83">
        <w:rPr>
          <w:rFonts w:ascii="Times New Roman" w:hAnsi="Times New Roman"/>
          <w:lang w:val="el-GR"/>
        </w:rPr>
        <w:t>Πρόκειται για εξευτελισμό της χώρας.</w:t>
      </w:r>
      <w:r w:rsidRPr="005F5A83">
        <w:rPr>
          <w:rFonts w:ascii="Times New Roman" w:hAnsi="Times New Roman"/>
          <w:lang w:val="el-GR"/>
        </w:rPr>
        <w:br/>
        <w:t xml:space="preserve">Το σύστημα επιβεβαιώνει την υποχρεωτικότητα και το εκτελεστό της δικαστικής απόφασης κάτι που δε συμβαίνει σε κανένα άλλο σύστημα παγκοσμίως. </w:t>
      </w:r>
      <w:r>
        <w:rPr>
          <w:rFonts w:ascii="Times New Roman" w:hAnsi="Times New Roman"/>
          <w:lang w:val="el-GR"/>
        </w:rPr>
        <w:t>Πρόκειται για ν</w:t>
      </w:r>
      <w:r w:rsidRPr="005F5A83">
        <w:rPr>
          <w:rFonts w:ascii="Times New Roman" w:hAnsi="Times New Roman"/>
          <w:lang w:val="el-GR"/>
        </w:rPr>
        <w:t>ησίδα ευταξίας  με πραγματικό σύστημα προστασίας α</w:t>
      </w:r>
      <w:r>
        <w:rPr>
          <w:rFonts w:ascii="Times New Roman" w:hAnsi="Times New Roman"/>
          <w:lang w:val="el-GR"/>
        </w:rPr>
        <w:t>νθρωπίνων δικαιωμάτων</w:t>
      </w:r>
      <w:r w:rsidRPr="005F5A83">
        <w:rPr>
          <w:rFonts w:ascii="Times New Roman" w:hAnsi="Times New Roman"/>
          <w:lang w:val="el-GR"/>
        </w:rPr>
        <w:t>. Το σύστημα πάσχει μόνο από την επιτυχία του.</w:t>
      </w:r>
    </w:p>
    <w:p w:rsidR="00764648" w:rsidRDefault="00764648" w:rsidP="001B6C29">
      <w:pPr>
        <w:rPr>
          <w:rFonts w:ascii="Times New Roman" w:hAnsi="Times New Roman"/>
          <w:b/>
          <w:i/>
          <w:lang w:val="el-GR"/>
        </w:rPr>
      </w:pPr>
      <w:r w:rsidRPr="005F5A83">
        <w:rPr>
          <w:rFonts w:ascii="Times New Roman" w:hAnsi="Times New Roman"/>
          <w:b/>
          <w:i/>
        </w:rPr>
        <w:t>L</w:t>
      </w:r>
      <w:r w:rsidRPr="00797EAA">
        <w:rPr>
          <w:rFonts w:ascii="Times New Roman" w:hAnsi="Times New Roman"/>
          <w:b/>
          <w:i/>
          <w:lang w:val="el-GR"/>
        </w:rPr>
        <w:t>.</w:t>
      </w:r>
      <w:r w:rsidRPr="005F5A83">
        <w:rPr>
          <w:rFonts w:ascii="Times New Roman" w:hAnsi="Times New Roman"/>
          <w:b/>
          <w:i/>
        </w:rPr>
        <w:t>A</w:t>
      </w:r>
      <w:r w:rsidRPr="00797EAA">
        <w:rPr>
          <w:rFonts w:ascii="Times New Roman" w:hAnsi="Times New Roman"/>
          <w:b/>
          <w:i/>
          <w:lang w:val="el-GR"/>
        </w:rPr>
        <w:t>.:</w:t>
      </w:r>
    </w:p>
    <w:p w:rsidR="00764648" w:rsidRPr="00F67414" w:rsidRDefault="00764648" w:rsidP="001B6C29">
      <w:pPr>
        <w:rPr>
          <w:rFonts w:ascii="Times New Roman" w:hAnsi="Times New Roman"/>
          <w:lang w:val="el-GR"/>
        </w:rPr>
      </w:pPr>
      <w:r w:rsidRPr="00F67414">
        <w:rPr>
          <w:rFonts w:ascii="Times New Roman" w:hAnsi="Times New Roman"/>
        </w:rPr>
        <w:t>IACHR</w:t>
      </w:r>
      <w:r w:rsidR="00F67414" w:rsidRPr="0045781F">
        <w:rPr>
          <w:rFonts w:ascii="Times New Roman" w:hAnsi="Times New Roman"/>
          <w:lang w:val="el-GR"/>
        </w:rPr>
        <w:t xml:space="preserve"> </w:t>
      </w:r>
      <w:r w:rsidRPr="00F67414">
        <w:rPr>
          <w:rFonts w:ascii="Times New Roman" w:hAnsi="Times New Roman"/>
          <w:lang w:val="el-GR"/>
        </w:rPr>
        <w:t>-</w:t>
      </w:r>
      <w:r w:rsidR="00F67414" w:rsidRPr="0045781F">
        <w:rPr>
          <w:rFonts w:ascii="Times New Roman" w:hAnsi="Times New Roman"/>
          <w:lang w:val="el-GR"/>
        </w:rPr>
        <w:t xml:space="preserve"> </w:t>
      </w:r>
      <w:r w:rsidRPr="00F67414">
        <w:rPr>
          <w:rFonts w:ascii="Times New Roman" w:hAnsi="Times New Roman"/>
          <w:lang w:val="el-GR"/>
        </w:rPr>
        <w:t>1969</w:t>
      </w:r>
    </w:p>
    <w:p w:rsidR="00764648" w:rsidRPr="00797EAA" w:rsidRDefault="00764648" w:rsidP="001B6C29">
      <w:pPr>
        <w:rPr>
          <w:rFonts w:ascii="Times New Roman" w:hAnsi="Times New Roman"/>
          <w:b/>
          <w:i/>
          <w:lang w:val="el-GR"/>
        </w:rPr>
      </w:pPr>
      <w:r>
        <w:rPr>
          <w:rFonts w:ascii="Times New Roman" w:hAnsi="Times New Roman"/>
          <w:b/>
          <w:i/>
        </w:rPr>
        <w:t>A</w:t>
      </w:r>
      <w:r w:rsidRPr="00797EAA">
        <w:rPr>
          <w:rFonts w:ascii="Times New Roman" w:hAnsi="Times New Roman"/>
          <w:b/>
          <w:i/>
          <w:lang w:val="el-GR"/>
        </w:rPr>
        <w:t>.</w:t>
      </w:r>
      <w:r>
        <w:rPr>
          <w:rFonts w:ascii="Times New Roman" w:hAnsi="Times New Roman"/>
          <w:b/>
          <w:i/>
        </w:rPr>
        <w:t>Africa</w:t>
      </w:r>
      <w:r>
        <w:rPr>
          <w:rFonts w:ascii="Times New Roman" w:hAnsi="Times New Roman"/>
          <w:b/>
          <w:i/>
          <w:lang w:val="el-GR"/>
        </w:rPr>
        <w:t>:</w:t>
      </w:r>
    </w:p>
    <w:p w:rsidR="00764648" w:rsidRPr="00F67414" w:rsidRDefault="00764648" w:rsidP="001B6C29">
      <w:pPr>
        <w:rPr>
          <w:rFonts w:ascii="Times New Roman" w:hAnsi="Times New Roman"/>
          <w:lang w:val="el-GR"/>
        </w:rPr>
      </w:pPr>
      <w:r w:rsidRPr="00F67414">
        <w:rPr>
          <w:rFonts w:ascii="Times New Roman" w:hAnsi="Times New Roman"/>
          <w:lang w:val="el-GR"/>
        </w:rPr>
        <w:t>Αφρικανικός Χάρτης Δικαιωμάτων Ανθρώπων και Λαών - 1981</w:t>
      </w:r>
    </w:p>
    <w:p w:rsidR="00764648" w:rsidRDefault="00764648" w:rsidP="001B6C29">
      <w:pPr>
        <w:rPr>
          <w:rFonts w:ascii="Times New Roman" w:hAnsi="Times New Roman"/>
          <w:lang w:val="el-GR"/>
        </w:rPr>
      </w:pPr>
      <w:r>
        <w:rPr>
          <w:rFonts w:ascii="Times New Roman" w:hAnsi="Times New Roman"/>
          <w:b/>
          <w:i/>
        </w:rPr>
        <w:lastRenderedPageBreak/>
        <w:t>Asia</w:t>
      </w:r>
      <w:r w:rsidRPr="005F5A83">
        <w:rPr>
          <w:rFonts w:ascii="Times New Roman" w:hAnsi="Times New Roman"/>
          <w:b/>
          <w:i/>
          <w:lang w:val="el-GR"/>
        </w:rPr>
        <w:t>:-</w:t>
      </w:r>
      <w:r w:rsidRPr="005F5A83">
        <w:rPr>
          <w:rFonts w:ascii="Times New Roman" w:hAnsi="Times New Roman"/>
          <w:lang w:val="el-GR"/>
        </w:rPr>
        <w:br/>
      </w:r>
    </w:p>
    <w:p w:rsidR="00764648" w:rsidRPr="00F67414" w:rsidRDefault="00764648" w:rsidP="001B6C29">
      <w:pPr>
        <w:rPr>
          <w:rFonts w:ascii="Times New Roman" w:hAnsi="Times New Roman"/>
          <w:u w:val="single"/>
          <w:lang w:val="el-GR"/>
        </w:rPr>
      </w:pPr>
      <w:r w:rsidRPr="00F67414">
        <w:rPr>
          <w:rFonts w:ascii="Times New Roman" w:hAnsi="Times New Roman"/>
          <w:u w:val="single"/>
          <w:lang w:val="el-GR"/>
        </w:rPr>
        <w:t xml:space="preserve">Συγκριτική παρουσίαση ΟΗΕ + Συμφώνων με ΕΣΔΑ: </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Σε </w:t>
      </w:r>
      <w:r w:rsidRPr="005F5A83">
        <w:rPr>
          <w:rFonts w:ascii="Times New Roman" w:hAnsi="Times New Roman"/>
        </w:rPr>
        <w:t>HRCommittee</w:t>
      </w:r>
      <w:r w:rsidRPr="005F5A83">
        <w:rPr>
          <w:rFonts w:ascii="Times New Roman" w:hAnsi="Times New Roman"/>
          <w:lang w:val="el-GR"/>
        </w:rPr>
        <w:t xml:space="preserve"> και στις επιτροπές των Συμφώνων οι διαδικασίες  μοιάζουν με αυτές της ΕΣΔΑ αλλά δεν είναι ίδιες:</w:t>
      </w:r>
    </w:p>
    <w:p w:rsidR="00764648" w:rsidRPr="005F5A83" w:rsidRDefault="00764648" w:rsidP="001B6C29">
      <w:pPr>
        <w:pStyle w:val="ListParagraph"/>
        <w:numPr>
          <w:ilvl w:val="0"/>
          <w:numId w:val="14"/>
        </w:numPr>
        <w:rPr>
          <w:rFonts w:ascii="Times New Roman" w:hAnsi="Times New Roman"/>
          <w:lang w:val="el-GR"/>
        </w:rPr>
      </w:pPr>
      <w:r w:rsidRPr="005F5A83">
        <w:rPr>
          <w:rFonts w:ascii="Times New Roman" w:hAnsi="Times New Roman"/>
          <w:lang w:val="el-GR"/>
        </w:rPr>
        <w:t>Όργανο ελέγχου η εκάστοτε επιτροπή ένα οιονεί πολιτικό και οιονεί δικαστικό όργανο και όχι ένα δικαστήριο.</w:t>
      </w:r>
      <w:r>
        <w:rPr>
          <w:rFonts w:ascii="Times New Roman" w:hAnsi="Times New Roman"/>
          <w:lang w:val="el-GR"/>
        </w:rPr>
        <w:t xml:space="preserve"> </w:t>
      </w:r>
      <w:r w:rsidRPr="005F5A83">
        <w:rPr>
          <w:rFonts w:ascii="Times New Roman" w:hAnsi="Times New Roman"/>
          <w:lang w:val="el-GR"/>
        </w:rPr>
        <w:t>Επομένως μειωμένη ανεξαρτησία.</w:t>
      </w:r>
    </w:p>
    <w:p w:rsidR="00764648" w:rsidRPr="005F5A83" w:rsidRDefault="00764648" w:rsidP="001B6C29">
      <w:pPr>
        <w:pStyle w:val="ListParagraph"/>
        <w:numPr>
          <w:ilvl w:val="0"/>
          <w:numId w:val="14"/>
        </w:numPr>
        <w:rPr>
          <w:rFonts w:ascii="Times New Roman" w:hAnsi="Times New Roman"/>
          <w:lang w:val="el-GR"/>
        </w:rPr>
      </w:pPr>
      <w:r w:rsidRPr="005F5A83">
        <w:rPr>
          <w:rFonts w:ascii="Times New Roman" w:hAnsi="Times New Roman"/>
          <w:lang w:val="el-GR"/>
        </w:rPr>
        <w:t>Πρόκειται για επιτροπές εμπειρογνωμόνων που εκλέγονται ιδίω ονόματι</w:t>
      </w:r>
      <w:r w:rsidRPr="00797EAA">
        <w:rPr>
          <w:rFonts w:ascii="Times New Roman" w:hAnsi="Times New Roman"/>
          <w:lang w:val="el-GR"/>
        </w:rPr>
        <w:t>,</w:t>
      </w:r>
      <w:r w:rsidRPr="005F5A83">
        <w:rPr>
          <w:rFonts w:ascii="Times New Roman" w:hAnsi="Times New Roman"/>
          <w:lang w:val="el-GR"/>
        </w:rPr>
        <w:t xml:space="preserve"> προτεινόμενοι από το Κράτο</w:t>
      </w:r>
      <w:r w:rsidRPr="00797EAA">
        <w:rPr>
          <w:rFonts w:ascii="Times New Roman" w:hAnsi="Times New Roman"/>
          <w:lang w:val="el-GR"/>
        </w:rPr>
        <w:t>ς</w:t>
      </w:r>
      <w:r>
        <w:rPr>
          <w:rFonts w:ascii="Times New Roman" w:hAnsi="Times New Roman"/>
          <w:lang w:val="el-GR"/>
        </w:rPr>
        <w:t>,</w:t>
      </w:r>
      <w:r w:rsidRPr="005F5A83">
        <w:rPr>
          <w:rFonts w:ascii="Times New Roman" w:hAnsi="Times New Roman"/>
          <w:lang w:val="el-GR"/>
        </w:rPr>
        <w:t xml:space="preserve"> αλλά όχι ως εκπρόσωποι της χώρας τους και επιπλέον δεν είναι δικαστές: έχουν μεν ανεξαρτησία, αλλά όχι απόλυτη με δικανική πεποίθηση </w:t>
      </w:r>
      <w:r w:rsidRPr="00797EAA">
        <w:rPr>
          <w:rFonts w:ascii="Times New Roman" w:hAnsi="Times New Roman"/>
          <w:lang w:val="el-GR"/>
        </w:rPr>
        <w:t>“</w:t>
      </w:r>
      <w:r w:rsidRPr="005F5A83">
        <w:rPr>
          <w:rFonts w:ascii="Times New Roman" w:hAnsi="Times New Roman"/>
        </w:rPr>
        <w:t>Beyond</w:t>
      </w:r>
      <w:r w:rsidRPr="005F5A83">
        <w:rPr>
          <w:rFonts w:ascii="Times New Roman" w:hAnsi="Times New Roman"/>
          <w:lang w:val="el-GR"/>
        </w:rPr>
        <w:t xml:space="preserve"> </w:t>
      </w:r>
      <w:r w:rsidRPr="005F5A83">
        <w:rPr>
          <w:rFonts w:ascii="Times New Roman" w:hAnsi="Times New Roman"/>
        </w:rPr>
        <w:t>the</w:t>
      </w:r>
      <w:r w:rsidRPr="005F5A83">
        <w:rPr>
          <w:rFonts w:ascii="Times New Roman" w:hAnsi="Times New Roman"/>
          <w:lang w:val="el-GR"/>
        </w:rPr>
        <w:t xml:space="preserve"> </w:t>
      </w:r>
      <w:r w:rsidRPr="005F5A83">
        <w:rPr>
          <w:rFonts w:ascii="Times New Roman" w:hAnsi="Times New Roman"/>
        </w:rPr>
        <w:t>reasonable</w:t>
      </w:r>
      <w:r w:rsidRPr="005F5A83">
        <w:rPr>
          <w:rFonts w:ascii="Times New Roman" w:hAnsi="Times New Roman"/>
          <w:lang w:val="el-GR"/>
        </w:rPr>
        <w:t xml:space="preserve"> </w:t>
      </w:r>
      <w:r w:rsidRPr="005F5A83">
        <w:rPr>
          <w:rFonts w:ascii="Times New Roman" w:hAnsi="Times New Roman"/>
        </w:rPr>
        <w:t>doubt</w:t>
      </w:r>
      <w:r w:rsidRPr="00797EAA">
        <w:rPr>
          <w:rFonts w:ascii="Times New Roman" w:hAnsi="Times New Roman"/>
          <w:lang w:val="el-GR"/>
        </w:rPr>
        <w:t>”</w:t>
      </w:r>
      <w:r w:rsidRPr="005F5A83">
        <w:rPr>
          <w:rFonts w:ascii="Times New Roman" w:hAnsi="Times New Roman"/>
          <w:lang w:val="el-GR"/>
        </w:rPr>
        <w:t xml:space="preserve"> ούτε εχέγγυα προσωπικής ανεξαρτησίας.</w:t>
      </w:r>
    </w:p>
    <w:p w:rsidR="00764648" w:rsidRPr="00797EAA" w:rsidRDefault="00764648" w:rsidP="00797EAA">
      <w:pPr>
        <w:pStyle w:val="ListParagraph"/>
        <w:numPr>
          <w:ilvl w:val="0"/>
          <w:numId w:val="14"/>
        </w:numPr>
        <w:rPr>
          <w:rFonts w:ascii="Times New Roman" w:hAnsi="Times New Roman"/>
          <w:lang w:val="el-GR"/>
        </w:rPr>
      </w:pPr>
      <w:r w:rsidRPr="005F5A83">
        <w:rPr>
          <w:rFonts w:ascii="Times New Roman" w:hAnsi="Times New Roman"/>
          <w:lang w:val="el-GR"/>
        </w:rPr>
        <w:t>Άμεση πρόσβαση υπό τον όρο της συναίν</w:t>
      </w:r>
      <w:r>
        <w:rPr>
          <w:rFonts w:ascii="Times New Roman" w:hAnsi="Times New Roman"/>
          <w:lang w:val="el-GR"/>
        </w:rPr>
        <w:t>εσ</w:t>
      </w:r>
      <w:r w:rsidRPr="005F5A83">
        <w:rPr>
          <w:rFonts w:ascii="Times New Roman" w:hAnsi="Times New Roman"/>
          <w:lang w:val="el-GR"/>
        </w:rPr>
        <w:t xml:space="preserve">ης του Κράτους που δίνεται με 2 τρόπους: εξαρχής με αποδοχή ή με άδεια σε κάθε </w:t>
      </w:r>
      <w:r>
        <w:rPr>
          <w:rFonts w:ascii="Times New Roman" w:hAnsi="Times New Roman"/>
          <w:lang w:val="el-GR"/>
        </w:rPr>
        <w:t>προσφυγή</w:t>
      </w:r>
      <w:r w:rsidRPr="005F5A83">
        <w:rPr>
          <w:rFonts w:ascii="Times New Roman" w:hAnsi="Times New Roman"/>
          <w:lang w:val="el-GR"/>
        </w:rPr>
        <w:t>.</w:t>
      </w:r>
    </w:p>
    <w:p w:rsidR="00764648" w:rsidRPr="00797EAA" w:rsidRDefault="00764648" w:rsidP="00797EAA">
      <w:pPr>
        <w:rPr>
          <w:rFonts w:ascii="Times New Roman" w:hAnsi="Times New Roman"/>
          <w:lang w:val="el-GR"/>
        </w:rPr>
      </w:pPr>
      <w:r>
        <w:rPr>
          <w:rFonts w:ascii="Times New Roman" w:hAnsi="Times New Roman"/>
          <w:lang w:val="el-GR"/>
        </w:rPr>
        <w:t>Υπάρχει τ</w:t>
      </w:r>
      <w:r w:rsidRPr="00797EAA">
        <w:rPr>
          <w:rFonts w:ascii="Times New Roman" w:hAnsi="Times New Roman"/>
          <w:lang w:val="el-GR"/>
        </w:rPr>
        <w:t>ριγωνική σχέση προστασίας δικαιωμάτων, γιατί το κράτος έχει αναλάβει υποχρέωση έναντι άλλων κρατών να προστατεύει τους πολίτες του. Αρχικά υπ</w:t>
      </w:r>
      <w:r>
        <w:rPr>
          <w:rFonts w:ascii="Times New Roman" w:hAnsi="Times New Roman"/>
          <w:lang w:val="el-GR"/>
        </w:rPr>
        <w:t>ήρχε το οριζόντιο σύστημα Α</w:t>
      </w:r>
      <w:r w:rsidRPr="00797EAA">
        <w:rPr>
          <w:rFonts w:ascii="Times New Roman" w:hAnsi="Times New Roman"/>
          <w:lang w:val="el-GR"/>
        </w:rPr>
        <w:sym w:font="Wingdings" w:char="F0DF"/>
      </w:r>
      <w:r w:rsidRPr="00797EAA">
        <w:rPr>
          <w:rFonts w:ascii="Times New Roman" w:hAnsi="Times New Roman"/>
          <w:lang w:val="el-GR"/>
        </w:rPr>
        <w:sym w:font="Wingdings" w:char="F0E0"/>
      </w:r>
      <w:r w:rsidRPr="00797EAA">
        <w:rPr>
          <w:rFonts w:ascii="Times New Roman" w:hAnsi="Times New Roman"/>
          <w:lang w:val="el-GR"/>
        </w:rPr>
        <w:t>Β αλλά ήταν βαρύ και όταν έγινε δεκτή η ατομική προσφυγή θεωρήθηκε πραγματικά προνόμιο. Οι ευρωπαϊκές χώρες ήταν συνηθισμέν</w:t>
      </w:r>
      <w:r>
        <w:rPr>
          <w:rFonts w:ascii="Times New Roman" w:hAnsi="Times New Roman"/>
          <w:lang w:val="el-GR"/>
        </w:rPr>
        <w:t>ες σε αυτήν την πορεία και έτσι,</w:t>
      </w:r>
      <w:r w:rsidRPr="00797EAA">
        <w:rPr>
          <w:rFonts w:ascii="Times New Roman" w:hAnsi="Times New Roman"/>
          <w:lang w:val="el-GR"/>
        </w:rPr>
        <w:t xml:space="preserve"> ασκήθηκε πίεση σε όλες τις χώρες να δώσουν άδεια για ατομική προσφ</w:t>
      </w:r>
      <w:r>
        <w:rPr>
          <w:rFonts w:ascii="Times New Roman" w:hAnsi="Times New Roman"/>
          <w:lang w:val="el-GR"/>
        </w:rPr>
        <w:t>υγή. Καμιά υποχρέωση δεν προέκυψ</w:t>
      </w:r>
      <w:r w:rsidRPr="00797EAA">
        <w:rPr>
          <w:rFonts w:ascii="Times New Roman" w:hAnsi="Times New Roman"/>
          <w:lang w:val="el-GR"/>
        </w:rPr>
        <w:t>ε από το ίδιο το σύστημα, αλλά από πολιτική πίεση.</w:t>
      </w:r>
    </w:p>
    <w:p w:rsidR="00764648" w:rsidRDefault="00764648" w:rsidP="001B6C29">
      <w:pPr>
        <w:rPr>
          <w:rFonts w:ascii="Times New Roman" w:hAnsi="Times New Roman"/>
          <w:lang w:val="el-GR"/>
        </w:rPr>
      </w:pPr>
      <w:r w:rsidRPr="005F5A83">
        <w:rPr>
          <w:rFonts w:ascii="Times New Roman" w:hAnsi="Times New Roman"/>
          <w:lang w:val="el-GR"/>
        </w:rPr>
        <w:t>Εργαλεία:</w:t>
      </w:r>
      <w:r w:rsidRPr="005F5A83">
        <w:rPr>
          <w:rFonts w:ascii="Times New Roman" w:hAnsi="Times New Roman"/>
          <w:lang w:val="el-GR"/>
        </w:rPr>
        <w:br/>
      </w:r>
      <w:r w:rsidRPr="005F5A83">
        <w:rPr>
          <w:rFonts w:ascii="Times New Roman" w:hAnsi="Times New Roman"/>
          <w:b/>
          <w:lang w:val="el-GR"/>
        </w:rPr>
        <w:t>1</w:t>
      </w:r>
      <w:r w:rsidR="00F67414">
        <w:rPr>
          <w:rFonts w:ascii="Times New Roman" w:hAnsi="Times New Roman"/>
          <w:lang w:val="el-GR"/>
        </w:rPr>
        <w:t xml:space="preserve">. </w:t>
      </w:r>
      <w:r w:rsidR="00F67414">
        <w:rPr>
          <w:rFonts w:ascii="Times New Roman" w:hAnsi="Times New Roman"/>
        </w:rPr>
        <w:t>A</w:t>
      </w:r>
      <w:r w:rsidRPr="005F5A83">
        <w:rPr>
          <w:rFonts w:ascii="Times New Roman" w:hAnsi="Times New Roman"/>
          <w:lang w:val="el-GR"/>
        </w:rPr>
        <w:t>τομική προσφυγή υπό όρους</w:t>
      </w:r>
      <w:r w:rsidRPr="005F5A83">
        <w:rPr>
          <w:rFonts w:ascii="Times New Roman" w:hAnsi="Times New Roman"/>
          <w:lang w:val="el-GR"/>
        </w:rPr>
        <w:br/>
      </w:r>
      <w:r w:rsidRPr="005F5A83">
        <w:rPr>
          <w:rFonts w:ascii="Times New Roman" w:hAnsi="Times New Roman"/>
          <w:b/>
          <w:lang w:val="el-GR"/>
        </w:rPr>
        <w:t>2</w:t>
      </w:r>
      <w:r w:rsidRPr="005F5A83">
        <w:rPr>
          <w:rFonts w:ascii="Times New Roman" w:hAnsi="Times New Roman"/>
          <w:lang w:val="el-GR"/>
        </w:rPr>
        <w:t>.Διακρατική προσφυγή(άρα</w:t>
      </w:r>
      <w:r>
        <w:rPr>
          <w:rFonts w:ascii="Times New Roman" w:hAnsi="Times New Roman"/>
          <w:lang w:val="el-GR"/>
        </w:rPr>
        <w:t xml:space="preserve"> δυνατότητα να χρησιμοποιηθεί αν το κράτος δε δώσει συναίνεση για ατομική προσφυγή, αλλά πρόκειται για βαρύ εργαλείο)</w:t>
      </w:r>
    </w:p>
    <w:p w:rsidR="00764648" w:rsidRPr="005F5A83" w:rsidRDefault="00764648" w:rsidP="001B6C29">
      <w:pPr>
        <w:rPr>
          <w:rFonts w:ascii="Times New Roman" w:hAnsi="Times New Roman"/>
          <w:lang w:val="el-GR"/>
        </w:rPr>
      </w:pPr>
      <w:r w:rsidRPr="00797EAA">
        <w:rPr>
          <w:rFonts w:ascii="Times New Roman" w:hAnsi="Times New Roman"/>
          <w:b/>
          <w:i/>
          <w:lang w:val="el-GR"/>
        </w:rPr>
        <w:t>Έκθεση</w:t>
      </w:r>
      <w:r w:rsidRPr="005F5A83">
        <w:rPr>
          <w:rFonts w:ascii="Times New Roman" w:hAnsi="Times New Roman"/>
          <w:lang w:val="el-GR"/>
        </w:rPr>
        <w:t>:</w:t>
      </w:r>
      <w:r>
        <w:rPr>
          <w:rFonts w:ascii="Times New Roman" w:hAnsi="Times New Roman"/>
          <w:lang w:val="el-GR"/>
        </w:rPr>
        <w:t xml:space="preserve"> </w:t>
      </w:r>
      <w:r w:rsidRPr="005F5A83">
        <w:rPr>
          <w:rFonts w:ascii="Times New Roman" w:hAnsi="Times New Roman"/>
          <w:lang w:val="el-GR"/>
        </w:rPr>
        <w:t>εδώ όχι εξέταση ομοίων</w:t>
      </w:r>
      <w:r>
        <w:rPr>
          <w:rFonts w:ascii="Times New Roman" w:hAnsi="Times New Roman"/>
          <w:lang w:val="el-GR"/>
        </w:rPr>
        <w:t>,</w:t>
      </w:r>
      <w:r w:rsidRPr="005F5A83">
        <w:rPr>
          <w:rFonts w:ascii="Times New Roman" w:hAnsi="Times New Roman"/>
          <w:lang w:val="el-GR"/>
        </w:rPr>
        <w:t xml:space="preserve"> αλ</w:t>
      </w:r>
      <w:r>
        <w:rPr>
          <w:rFonts w:ascii="Times New Roman" w:hAnsi="Times New Roman"/>
          <w:lang w:val="el-GR"/>
        </w:rPr>
        <w:t>λά καθένας έναντι της επιτροπής</w:t>
      </w:r>
      <w:r w:rsidRPr="005F5A83">
        <w:rPr>
          <w:rFonts w:ascii="Times New Roman" w:hAnsi="Times New Roman"/>
          <w:lang w:val="el-GR"/>
        </w:rPr>
        <w:t>. Επειδή πρόκειται για επιτροπή εμπειρογνωμόνων</w:t>
      </w:r>
      <w:r>
        <w:rPr>
          <w:rFonts w:ascii="Times New Roman" w:hAnsi="Times New Roman"/>
          <w:lang w:val="el-GR"/>
        </w:rPr>
        <w:t>,</w:t>
      </w:r>
      <w:r w:rsidRPr="005F5A83">
        <w:rPr>
          <w:rFonts w:ascii="Times New Roman" w:hAnsi="Times New Roman"/>
          <w:lang w:val="el-GR"/>
        </w:rPr>
        <w:t xml:space="preserve"> πάντα γίνεται έλεγχος εξισορρόπησης.</w:t>
      </w:r>
    </w:p>
    <w:p w:rsidR="00764648" w:rsidRPr="005F5A83" w:rsidRDefault="00764648" w:rsidP="001B6C29">
      <w:pPr>
        <w:rPr>
          <w:rFonts w:ascii="Times New Roman" w:hAnsi="Times New Roman"/>
          <w:lang w:val="el-GR"/>
        </w:rPr>
      </w:pPr>
      <w:r w:rsidRPr="005F5A83">
        <w:rPr>
          <w:rFonts w:ascii="Times New Roman" w:hAnsi="Times New Roman"/>
          <w:b/>
          <w:i/>
          <w:lang w:val="el-GR"/>
        </w:rPr>
        <w:t>Γενικά σχόλια</w:t>
      </w:r>
      <w:r>
        <w:rPr>
          <w:rFonts w:ascii="Times New Roman" w:hAnsi="Times New Roman"/>
          <w:lang w:val="el-GR"/>
        </w:rPr>
        <w:t>: Δεν αναφέρονται στις συμβάσεις,</w:t>
      </w:r>
      <w:r w:rsidRPr="005F5A83">
        <w:rPr>
          <w:rFonts w:ascii="Times New Roman" w:hAnsi="Times New Roman"/>
          <w:lang w:val="el-GR"/>
        </w:rPr>
        <w:t xml:space="preserve"> αλλά προέκυψαν.</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*Αρχικά η απόφαση κοινοποιούταν μόνο στο κράτος και όχι στο αιτούντα. Μετά επικράτησε η κοινή λογική. Η επιτροπή διαφέρει από το δικαστήριο γιατί η διαδικασία είναι κλειστή. Γι’ αυτό η συζήτηση είναι πιο πολιτική. </w:t>
      </w:r>
      <w:r>
        <w:rPr>
          <w:rFonts w:ascii="Times New Roman" w:hAnsi="Times New Roman"/>
          <w:lang w:val="el-GR"/>
        </w:rPr>
        <w:t>Άλλη μια κ</w:t>
      </w:r>
      <w:r w:rsidRPr="005F5A83">
        <w:rPr>
          <w:rFonts w:ascii="Times New Roman" w:hAnsi="Times New Roman"/>
          <w:lang w:val="el-GR"/>
        </w:rPr>
        <w:t>εφαλαιώδης διαφορά με</w:t>
      </w:r>
      <w:r>
        <w:rPr>
          <w:rFonts w:ascii="Times New Roman" w:hAnsi="Times New Roman"/>
          <w:lang w:val="el-GR"/>
        </w:rPr>
        <w:t xml:space="preserve"> το ΕΔΔΑ</w:t>
      </w:r>
      <w:r w:rsidRPr="005F5A83">
        <w:rPr>
          <w:rFonts w:ascii="Times New Roman" w:hAnsi="Times New Roman"/>
          <w:lang w:val="el-GR"/>
        </w:rPr>
        <w:t>. Επίσης</w:t>
      </w:r>
      <w:r>
        <w:rPr>
          <w:rFonts w:ascii="Times New Roman" w:hAnsi="Times New Roman"/>
          <w:lang w:val="el-GR"/>
        </w:rPr>
        <w:t>,</w:t>
      </w:r>
      <w:r w:rsidRPr="005F5A83">
        <w:rPr>
          <w:rFonts w:ascii="Times New Roman" w:hAnsi="Times New Roman"/>
          <w:lang w:val="el-GR"/>
        </w:rPr>
        <w:t xml:space="preserve"> στην έκθεση γίνεται σχόλιο</w:t>
      </w:r>
      <w:r>
        <w:rPr>
          <w:rFonts w:ascii="Times New Roman" w:hAnsi="Times New Roman"/>
          <w:lang w:val="el-GR"/>
        </w:rPr>
        <w:t>, δε λαμβάνεται ορισμένη</w:t>
      </w:r>
      <w:r w:rsidRPr="005F5A83">
        <w:rPr>
          <w:rFonts w:ascii="Times New Roman" w:hAnsi="Times New Roman"/>
          <w:lang w:val="el-GR"/>
        </w:rPr>
        <w:t xml:space="preserve"> απόφαση. Η απόφαση είναι κρυφή και κοινοποιείται</w:t>
      </w:r>
      <w:r>
        <w:rPr>
          <w:rFonts w:ascii="Times New Roman" w:hAnsi="Times New Roman"/>
          <w:lang w:val="el-GR"/>
        </w:rPr>
        <w:t xml:space="preserve"> αποκλειστικά</w:t>
      </w:r>
      <w:r w:rsidRPr="005F5A83">
        <w:rPr>
          <w:rFonts w:ascii="Times New Roman" w:hAnsi="Times New Roman"/>
          <w:lang w:val="el-GR"/>
        </w:rPr>
        <w:t xml:space="preserve"> στη χώρα, εκτός αν η χώρα </w:t>
      </w:r>
      <w:r>
        <w:rPr>
          <w:rFonts w:ascii="Times New Roman" w:hAnsi="Times New Roman"/>
          <w:lang w:val="el-GR"/>
        </w:rPr>
        <w:t>παραχωρήσει άδεια δημοσιοποίησης. Τ</w:t>
      </w:r>
      <w:r w:rsidRPr="005F5A83">
        <w:rPr>
          <w:rFonts w:ascii="Times New Roman" w:hAnsi="Times New Roman"/>
          <w:lang w:val="el-GR"/>
        </w:rPr>
        <w:t>α κράτη ελέγχονται</w:t>
      </w:r>
      <w:r>
        <w:rPr>
          <w:rFonts w:ascii="Times New Roman" w:hAnsi="Times New Roman"/>
          <w:lang w:val="el-GR"/>
        </w:rPr>
        <w:t xml:space="preserve"> κυκλικά από</w:t>
      </w:r>
      <w:r w:rsidRPr="005F5A83">
        <w:rPr>
          <w:rFonts w:ascii="Times New Roman" w:hAnsi="Times New Roman"/>
          <w:lang w:val="el-GR"/>
        </w:rPr>
        <w:t xml:space="preserve"> μια φορά</w:t>
      </w:r>
      <w:r>
        <w:rPr>
          <w:rFonts w:ascii="Times New Roman" w:hAnsi="Times New Roman"/>
          <w:lang w:val="el-GR"/>
        </w:rPr>
        <w:t xml:space="preserve"> το καθένα</w:t>
      </w:r>
      <w:r w:rsidRPr="005F5A83">
        <w:rPr>
          <w:rFonts w:ascii="Times New Roman" w:hAnsi="Times New Roman"/>
          <w:lang w:val="el-GR"/>
        </w:rPr>
        <w:t>. Η επιτροπή συνεδριάζει 3 φορές το χρόνο για 3 εβδομάδες κάθε φορά</w:t>
      </w:r>
      <w:r>
        <w:rPr>
          <w:rFonts w:ascii="Times New Roman" w:hAnsi="Times New Roman"/>
          <w:lang w:val="el-GR"/>
        </w:rPr>
        <w:t>,</w:t>
      </w:r>
      <w:r w:rsidRPr="005F5A83">
        <w:rPr>
          <w:rFonts w:ascii="Times New Roman" w:hAnsi="Times New Roman"/>
          <w:lang w:val="el-GR"/>
        </w:rPr>
        <w:t xml:space="preserve"> επομένως</w:t>
      </w:r>
      <w:r>
        <w:rPr>
          <w:rFonts w:ascii="Times New Roman" w:hAnsi="Times New Roman"/>
          <w:lang w:val="el-GR"/>
        </w:rPr>
        <w:t>,</w:t>
      </w:r>
      <w:r w:rsidRPr="005F5A83">
        <w:rPr>
          <w:rFonts w:ascii="Times New Roman" w:hAnsi="Times New Roman"/>
          <w:lang w:val="el-GR"/>
        </w:rPr>
        <w:t xml:space="preserve"> μέχρι να κλείσει ένας πλήρης κύκλο</w:t>
      </w:r>
      <w:r>
        <w:rPr>
          <w:rFonts w:ascii="Times New Roman" w:hAnsi="Times New Roman"/>
          <w:lang w:val="el-GR"/>
        </w:rPr>
        <w:t>ς,</w:t>
      </w:r>
      <w:r w:rsidRPr="005F5A83">
        <w:rPr>
          <w:rFonts w:ascii="Times New Roman" w:hAnsi="Times New Roman"/>
          <w:lang w:val="el-GR"/>
        </w:rPr>
        <w:t xml:space="preserve"> το κράτος έχει περίπου 5 χρόνια </w:t>
      </w:r>
      <w:r>
        <w:rPr>
          <w:rFonts w:ascii="Times New Roman" w:hAnsi="Times New Roman"/>
          <w:lang w:val="el-GR"/>
        </w:rPr>
        <w:t xml:space="preserve">για βελτίωση. Η πρόβλεψη για έκθεση εξελίχθηκε σε </w:t>
      </w:r>
      <w:r w:rsidRPr="005F5A83">
        <w:rPr>
          <w:rFonts w:ascii="Times New Roman" w:hAnsi="Times New Roman"/>
          <w:lang w:val="el-GR"/>
        </w:rPr>
        <w:t>γενικά σχόλια για το πώς αντιλαμβάνεται η</w:t>
      </w:r>
      <w:r>
        <w:rPr>
          <w:rFonts w:ascii="Times New Roman" w:hAnsi="Times New Roman"/>
          <w:lang w:val="el-GR"/>
        </w:rPr>
        <w:t xml:space="preserve"> εκάστοτε επιτροπή τα δικαιώματα. Εκφράζεται, δηλαδή,</w:t>
      </w:r>
      <w:r w:rsidRPr="005F5A83">
        <w:rPr>
          <w:rFonts w:ascii="Times New Roman" w:hAnsi="Times New Roman"/>
          <w:lang w:val="el-GR"/>
        </w:rPr>
        <w:t xml:space="preserve"> η άποψη της επιτροπής</w:t>
      </w:r>
      <w:r>
        <w:rPr>
          <w:rFonts w:ascii="Times New Roman" w:hAnsi="Times New Roman"/>
          <w:lang w:val="el-GR"/>
        </w:rPr>
        <w:t>,</w:t>
      </w:r>
      <w:r w:rsidRPr="005F5A83">
        <w:rPr>
          <w:rFonts w:ascii="Times New Roman" w:hAnsi="Times New Roman"/>
          <w:lang w:val="el-GR"/>
        </w:rPr>
        <w:t xml:space="preserve"> όπως προκύπτει από την έκθεση</w:t>
      </w:r>
      <w:r>
        <w:rPr>
          <w:rFonts w:ascii="Times New Roman" w:hAnsi="Times New Roman"/>
          <w:lang w:val="el-GR"/>
        </w:rPr>
        <w:t>,</w:t>
      </w:r>
      <w:r w:rsidRPr="005F5A83">
        <w:rPr>
          <w:rFonts w:ascii="Times New Roman" w:hAnsi="Times New Roman"/>
          <w:lang w:val="el-GR"/>
        </w:rPr>
        <w:t xml:space="preserve"> ώστε να εκπληρωθούν οι υποχρεώσεις που προκύ</w:t>
      </w:r>
      <w:r>
        <w:rPr>
          <w:rFonts w:ascii="Times New Roman" w:hAnsi="Times New Roman"/>
          <w:lang w:val="el-GR"/>
        </w:rPr>
        <w:t>πτουν από τη σύμβαση. Ενδεικτική εξέλιξης είναι η, κατά διαστήματα,</w:t>
      </w:r>
      <w:r w:rsidRPr="005F5A83">
        <w:rPr>
          <w:rFonts w:ascii="Times New Roman" w:hAnsi="Times New Roman"/>
          <w:lang w:val="el-GR"/>
        </w:rPr>
        <w:t xml:space="preserve"> κωδικοποίηση των σχολίων από όλες τις εκθέσεις. </w:t>
      </w:r>
      <w:r>
        <w:rPr>
          <w:rFonts w:ascii="Times New Roman" w:hAnsi="Times New Roman"/>
          <w:lang w:val="el-GR"/>
        </w:rPr>
        <w:t xml:space="preserve">Συμβάλλουν στην </w:t>
      </w:r>
      <w:r w:rsidRPr="005F5A83">
        <w:rPr>
          <w:rFonts w:ascii="Times New Roman" w:hAnsi="Times New Roman"/>
          <w:lang w:val="el-GR"/>
        </w:rPr>
        <w:t>ασφάλεια δικαίου</w:t>
      </w:r>
      <w:r>
        <w:rPr>
          <w:rFonts w:ascii="Times New Roman" w:hAnsi="Times New Roman"/>
          <w:lang w:val="el-GR"/>
        </w:rPr>
        <w:t>, γιατί εξηγούν πώ</w:t>
      </w:r>
      <w:r w:rsidRPr="005F5A83">
        <w:rPr>
          <w:rFonts w:ascii="Times New Roman" w:hAnsi="Times New Roman"/>
          <w:lang w:val="el-GR"/>
        </w:rPr>
        <w:t>ς αντιλαμβάνεται η επιτροπή το κάθε θέμα.</w:t>
      </w:r>
    </w:p>
    <w:p w:rsidR="00764648" w:rsidRDefault="00764648" w:rsidP="007D367C">
      <w:pPr>
        <w:rPr>
          <w:rFonts w:ascii="Times New Roman" w:hAnsi="Times New Roman"/>
          <w:lang w:val="el-GR"/>
        </w:rPr>
      </w:pPr>
      <w:r w:rsidRPr="005F5A83">
        <w:rPr>
          <w:rFonts w:ascii="Times New Roman" w:hAnsi="Times New Roman"/>
          <w:i/>
          <w:lang w:val="el-GR"/>
        </w:rPr>
        <w:lastRenderedPageBreak/>
        <w:t>Υποχρεωτικότητα μειωμένη</w:t>
      </w:r>
      <w:r w:rsidRPr="005F5A83">
        <w:rPr>
          <w:rFonts w:ascii="Times New Roman" w:hAnsi="Times New Roman"/>
          <w:lang w:val="el-GR"/>
        </w:rPr>
        <w:t xml:space="preserve">: Υποχρέωση για τήρηση απόφασης προκύπτει </w:t>
      </w:r>
      <w:r w:rsidRPr="007D367C">
        <w:rPr>
          <w:rFonts w:ascii="Times New Roman" w:hAnsi="Times New Roman"/>
          <w:b/>
          <w:lang w:val="el-GR"/>
        </w:rPr>
        <w:t>μόνο</w:t>
      </w:r>
      <w:r w:rsidRPr="005F5A83">
        <w:rPr>
          <w:rFonts w:ascii="Times New Roman" w:hAnsi="Times New Roman"/>
          <w:lang w:val="el-GR"/>
        </w:rPr>
        <w:t xml:space="preserve"> από τη γενική υποχρέωση συμμόρφωσης σε σύμφωνο και όχι από μηχανι</w:t>
      </w:r>
      <w:r>
        <w:rPr>
          <w:rFonts w:ascii="Times New Roman" w:hAnsi="Times New Roman"/>
          <w:lang w:val="el-GR"/>
        </w:rPr>
        <w:t xml:space="preserve">σμούς ελέγχου. Μόνο εμμέσως, αν για παράδειγμα </w:t>
      </w:r>
      <w:r w:rsidRPr="005F5A83">
        <w:rPr>
          <w:rFonts w:ascii="Times New Roman" w:hAnsi="Times New Roman"/>
          <w:lang w:val="el-GR"/>
        </w:rPr>
        <w:t>γίνει σχόλιο για</w:t>
      </w:r>
      <w:r>
        <w:rPr>
          <w:rFonts w:ascii="Times New Roman" w:hAnsi="Times New Roman"/>
          <w:lang w:val="el-GR"/>
        </w:rPr>
        <w:t xml:space="preserve"> ορισμένη</w:t>
      </w:r>
      <w:r w:rsidRPr="005F5A83">
        <w:rPr>
          <w:rFonts w:ascii="Times New Roman" w:hAnsi="Times New Roman"/>
          <w:lang w:val="el-GR"/>
        </w:rPr>
        <w:t xml:space="preserve"> ατομική προσφυγή σε έκθεση</w:t>
      </w:r>
      <w:r>
        <w:rPr>
          <w:rFonts w:ascii="Times New Roman" w:hAnsi="Times New Roman"/>
          <w:lang w:val="el-GR"/>
        </w:rPr>
        <w:t>,</w:t>
      </w:r>
      <w:r w:rsidRPr="005F5A83">
        <w:rPr>
          <w:rFonts w:ascii="Times New Roman" w:hAnsi="Times New Roman"/>
          <w:lang w:val="el-GR"/>
        </w:rPr>
        <w:t xml:space="preserve"> στην επόμενη </w:t>
      </w:r>
      <w:r>
        <w:rPr>
          <w:rFonts w:ascii="Times New Roman" w:hAnsi="Times New Roman"/>
          <w:lang w:val="el-GR"/>
        </w:rPr>
        <w:t xml:space="preserve"> το κράτος καλείται να έχει επιλύσει το ζήτημα</w:t>
      </w:r>
      <w:r w:rsidRPr="005F5A83">
        <w:rPr>
          <w:rFonts w:ascii="Times New Roman" w:hAnsi="Times New Roman"/>
          <w:lang w:val="el-GR"/>
        </w:rPr>
        <w:t>. Το ίδιο</w:t>
      </w:r>
      <w:r>
        <w:rPr>
          <w:rFonts w:ascii="Times New Roman" w:hAnsi="Times New Roman"/>
          <w:lang w:val="el-GR"/>
        </w:rPr>
        <w:t xml:space="preserve"> το σύμφωνο, όμως, δεν έχει μηχανισμό. Π</w:t>
      </w:r>
      <w:r w:rsidRPr="005F5A83">
        <w:rPr>
          <w:rFonts w:ascii="Times New Roman" w:hAnsi="Times New Roman"/>
          <w:lang w:val="el-GR"/>
        </w:rPr>
        <w:t>ροέκυψε μόνο από την εφαρμογή του μέσω της επιτροπής. Το σχόλιο κοινοποιείται στο κράτος για τα περαιτέρω</w:t>
      </w:r>
      <w:r>
        <w:rPr>
          <w:rFonts w:ascii="Times New Roman" w:hAnsi="Times New Roman"/>
          <w:lang w:val="el-GR"/>
        </w:rPr>
        <w:t>,</w:t>
      </w:r>
      <w:r w:rsidRPr="005F5A83">
        <w:rPr>
          <w:rFonts w:ascii="Times New Roman" w:hAnsi="Times New Roman"/>
          <w:lang w:val="el-GR"/>
        </w:rPr>
        <w:t xml:space="preserve"> αλλά δεν υπάρχει υποχρέωση στο κράτος να επανέλθει. Στις εκθέσεις τα κράτη προσπαθούν να προκαταλάβουν τα κενά με γενικό τρόπο( π.χ. «στην υ</w:t>
      </w:r>
      <w:r>
        <w:rPr>
          <w:rFonts w:ascii="Times New Roman" w:hAnsi="Times New Roman"/>
          <w:lang w:val="el-GR"/>
        </w:rPr>
        <w:t xml:space="preserve">πόθεση πράχτηκαν τα αναγκαία») </w:t>
      </w:r>
    </w:p>
    <w:p w:rsidR="00764648" w:rsidRPr="00415A18" w:rsidRDefault="00764648" w:rsidP="001B6C29">
      <w:pPr>
        <w:rPr>
          <w:rFonts w:ascii="Times New Roman" w:hAnsi="Times New Roman"/>
          <w:lang w:val="el-GR"/>
        </w:rPr>
      </w:pPr>
      <w:r>
        <w:rPr>
          <w:rFonts w:ascii="Times New Roman" w:hAnsi="Times New Roman"/>
          <w:lang w:val="el-GR"/>
        </w:rPr>
        <w:t>Σχηματική Παρουσίαση:</w:t>
      </w:r>
      <w:r w:rsidR="00B17FB1">
        <w:rPr>
          <w:rFonts w:ascii="Times New Roman" w:hAnsi="Times New Roman"/>
          <w:noProof/>
        </w:rPr>
        <w:drawing>
          <wp:inline distT="0" distB="0" distL="0" distR="0" wp14:anchorId="5AE929F5" wp14:editId="3DFB7F5C">
            <wp:extent cx="5500048" cy="3821373"/>
            <wp:effectExtent l="57150" t="38100" r="81915" b="27305"/>
            <wp:docPr id="6" name="Diagram 2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764648" w:rsidRPr="005F5A83" w:rsidRDefault="00764648" w:rsidP="001B6C29">
      <w:pPr>
        <w:rPr>
          <w:rFonts w:ascii="Times New Roman" w:hAnsi="Times New Roman"/>
          <w:lang w:val="el-GR"/>
        </w:rPr>
      </w:pPr>
      <w:r w:rsidRPr="005F5A83">
        <w:rPr>
          <w:rFonts w:ascii="Times New Roman" w:hAnsi="Times New Roman"/>
          <w:lang w:val="el-GR"/>
        </w:rPr>
        <w:t>Αξιολογικά</w:t>
      </w:r>
      <w:r w:rsidR="00415A18" w:rsidRPr="00415A18">
        <w:rPr>
          <w:rFonts w:ascii="Times New Roman" w:hAnsi="Times New Roman"/>
          <w:lang w:val="el-GR"/>
        </w:rPr>
        <w:t>,</w:t>
      </w:r>
      <w:r w:rsidRPr="005F5A83">
        <w:rPr>
          <w:rFonts w:ascii="Times New Roman" w:hAnsi="Times New Roman"/>
          <w:lang w:val="el-GR"/>
        </w:rPr>
        <w:t xml:space="preserve"> μετά από εμάς το σύστημα της Αμερικής</w:t>
      </w:r>
    </w:p>
    <w:p w:rsidR="00764648" w:rsidRPr="00415A18" w:rsidRDefault="00764648" w:rsidP="001B6C29">
      <w:pPr>
        <w:rPr>
          <w:rFonts w:ascii="Times New Roman" w:hAnsi="Times New Roman"/>
          <w:b/>
          <w:u w:val="single"/>
          <w:lang w:val="el-GR"/>
        </w:rPr>
      </w:pPr>
      <w:r w:rsidRPr="00415A18">
        <w:rPr>
          <w:rFonts w:ascii="Times New Roman" w:hAnsi="Times New Roman"/>
          <w:b/>
          <w:i/>
          <w:u w:val="single"/>
          <w:lang w:val="el-GR"/>
        </w:rPr>
        <w:t>Διαμερικανική Σύμβαση των Δικαιωμάτων του Ανθρώπου(</w:t>
      </w:r>
      <w:r w:rsidRPr="00415A18">
        <w:rPr>
          <w:rFonts w:ascii="Times New Roman" w:hAnsi="Times New Roman"/>
          <w:b/>
          <w:i/>
          <w:u w:val="single"/>
        </w:rPr>
        <w:t>IACHR</w:t>
      </w:r>
      <w:r w:rsidRPr="00415A18">
        <w:rPr>
          <w:rFonts w:ascii="Times New Roman" w:hAnsi="Times New Roman"/>
          <w:b/>
          <w:i/>
          <w:u w:val="single"/>
          <w:lang w:val="el-GR"/>
        </w:rPr>
        <w:t>)1</w:t>
      </w:r>
      <w:r w:rsidRPr="00415A18">
        <w:rPr>
          <w:rFonts w:ascii="Times New Roman" w:hAnsi="Times New Roman"/>
          <w:b/>
          <w:u w:val="single"/>
          <w:lang w:val="el-GR"/>
        </w:rPr>
        <w:t>969</w:t>
      </w:r>
    </w:p>
    <w:p w:rsidR="00764648" w:rsidRPr="005F5A83" w:rsidRDefault="00764648" w:rsidP="001B6C29">
      <w:pPr>
        <w:rPr>
          <w:rFonts w:ascii="Times New Roman" w:hAnsi="Times New Roman"/>
          <w:lang w:val="el-GR"/>
        </w:rPr>
      </w:pPr>
      <w:r w:rsidRPr="005F5A83">
        <w:rPr>
          <w:rFonts w:ascii="Times New Roman" w:hAnsi="Times New Roman"/>
          <w:lang w:val="el-GR"/>
        </w:rPr>
        <w:t>Κανονικά</w:t>
      </w:r>
      <w:r w:rsidRPr="00AF6926">
        <w:rPr>
          <w:rFonts w:ascii="Times New Roman" w:hAnsi="Times New Roman"/>
          <w:lang w:val="el-GR"/>
        </w:rPr>
        <w:t xml:space="preserve"> </w:t>
      </w:r>
      <w:r>
        <w:rPr>
          <w:rFonts w:ascii="Times New Roman" w:hAnsi="Times New Roman"/>
          <w:lang w:val="el-GR"/>
        </w:rPr>
        <w:t>θα έπρεπε</w:t>
      </w:r>
      <w:r w:rsidRPr="005F5A83">
        <w:rPr>
          <w:rFonts w:ascii="Times New Roman" w:hAnsi="Times New Roman"/>
          <w:lang w:val="el-GR"/>
        </w:rPr>
        <w:t xml:space="preserve"> σε αυτό το σύστημα να έχει περάσει όλη η σοφία των Ευρωπαϊκών μηχανισμών. Τα 2 </w:t>
      </w:r>
      <w:r>
        <w:rPr>
          <w:rFonts w:ascii="Times New Roman" w:hAnsi="Times New Roman"/>
          <w:lang w:val="el-GR"/>
        </w:rPr>
        <w:t>συστήματα αλληλοεπηρεάζονται, ενώ και</w:t>
      </w:r>
      <w:r w:rsidRPr="005F5A83">
        <w:rPr>
          <w:rFonts w:ascii="Times New Roman" w:hAnsi="Times New Roman"/>
          <w:lang w:val="el-GR"/>
        </w:rPr>
        <w:t xml:space="preserve"> το ΕΔΔΑ πολλές φορές αντιμετωπίζει ξένες συμβάσεις ως διεθνή νομικό πολιτισμό.</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Στο σύμφωνο υπάρχουν πολλά περισσότερα κοινωνικά και οικονομικά δικαιώματα και μεγαλύτερη πρόνοια για έναν πρόσθετο λόγο. Τα κοινωνικά και οικονομικά δικαιώματα στην Ευρώπη προέκυψαν μέσω του </w:t>
      </w:r>
      <w:r w:rsidRPr="005F5A83">
        <w:rPr>
          <w:rFonts w:ascii="Times New Roman" w:hAnsi="Times New Roman"/>
        </w:rPr>
        <w:t>welfare</w:t>
      </w:r>
      <w:r w:rsidRPr="005F5A83">
        <w:rPr>
          <w:rFonts w:ascii="Times New Roman" w:hAnsi="Times New Roman"/>
          <w:lang w:val="el-GR"/>
        </w:rPr>
        <w:t xml:space="preserve"> </w:t>
      </w:r>
      <w:r w:rsidRPr="005F5A83">
        <w:rPr>
          <w:rFonts w:ascii="Times New Roman" w:hAnsi="Times New Roman"/>
        </w:rPr>
        <w:t>state</w:t>
      </w:r>
      <w:r w:rsidRPr="005F5A83">
        <w:rPr>
          <w:rFonts w:ascii="Times New Roman" w:hAnsi="Times New Roman"/>
          <w:lang w:val="el-GR"/>
        </w:rPr>
        <w:t xml:space="preserve"> πριν προκύψει η αξί</w:t>
      </w:r>
      <w:r>
        <w:rPr>
          <w:rFonts w:ascii="Times New Roman" w:hAnsi="Times New Roman"/>
          <w:lang w:val="el-GR"/>
        </w:rPr>
        <w:t>ωσή τους. Ιστορικά προηγήθηκε το</w:t>
      </w:r>
      <w:r w:rsidRPr="005F5A83">
        <w:rPr>
          <w:rFonts w:ascii="Times New Roman" w:hAnsi="Times New Roman"/>
          <w:lang w:val="el-GR"/>
        </w:rPr>
        <w:t xml:space="preserve"> κοινωνικό κράτος και έπειτα ήρθε η κατοχύρωσή του. Αντίθετα στην αμερικάνική ήπειρο πρόκειται για αξίωση. Στην αμερική τα άτομα δεν είχαν ταυτότητα και έτσι βρίσκονταν σε κατάσταση ανάλογη της ανυπαρξίας. Άρα η αμερικανική σύμβαση έπρεπε να προστατεύσει τους ανύπαρκτους ανθρώπους. Τα πρωτόκολλα εδώ </w:t>
      </w:r>
      <w:r w:rsidRPr="005F5A83">
        <w:rPr>
          <w:rFonts w:ascii="Times New Roman" w:hAnsi="Times New Roman"/>
          <w:lang w:val="el-GR"/>
        </w:rPr>
        <w:lastRenderedPageBreak/>
        <w:t>συμπληρώνουν στοιχεία που σε εμ</w:t>
      </w:r>
      <w:r>
        <w:rPr>
          <w:rFonts w:ascii="Times New Roman" w:hAnsi="Times New Roman"/>
          <w:lang w:val="el-GR"/>
        </w:rPr>
        <w:t>άς υπάρχουν μόνο νομολογιακά . Τ</w:t>
      </w:r>
      <w:r w:rsidRPr="005F5A83">
        <w:rPr>
          <w:rFonts w:ascii="Times New Roman" w:hAnsi="Times New Roman"/>
          <w:lang w:val="el-GR"/>
        </w:rPr>
        <w:t>ο βασικό μας κείμενο είναι διαφορετικό.</w:t>
      </w:r>
    </w:p>
    <w:p w:rsidR="00764648" w:rsidRPr="005F5A83" w:rsidRDefault="00764648" w:rsidP="001B6C29">
      <w:pPr>
        <w:rPr>
          <w:rFonts w:ascii="Times New Roman" w:hAnsi="Times New Roman"/>
          <w:lang w:val="el-GR"/>
        </w:rPr>
      </w:pPr>
      <w:r w:rsidRPr="00415A18">
        <w:rPr>
          <w:rFonts w:ascii="Times New Roman" w:hAnsi="Times New Roman"/>
          <w:b/>
          <w:lang w:val="el-GR"/>
        </w:rPr>
        <w:t>Όργανα ελέγχου</w:t>
      </w:r>
      <w:r w:rsidRPr="005F5A83">
        <w:rPr>
          <w:rFonts w:ascii="Times New Roman" w:hAnsi="Times New Roman"/>
          <w:lang w:val="el-GR"/>
        </w:rPr>
        <w:t xml:space="preserve"> ανάλογα με το παλαιό σύστημα στην Ευρώπη:</w:t>
      </w:r>
    </w:p>
    <w:p w:rsidR="00764648" w:rsidRPr="005F5A83" w:rsidRDefault="00764648" w:rsidP="001B6C29">
      <w:pPr>
        <w:rPr>
          <w:rFonts w:ascii="Times New Roman" w:hAnsi="Times New Roman"/>
          <w:lang w:val="el-GR"/>
        </w:rPr>
      </w:pPr>
      <w:r w:rsidRPr="00415A18">
        <w:rPr>
          <w:rFonts w:ascii="Times New Roman" w:hAnsi="Times New Roman"/>
          <w:b/>
          <w:lang w:val="el-GR"/>
        </w:rPr>
        <w:t xml:space="preserve">Επιτροπή </w:t>
      </w:r>
      <w:r w:rsidRPr="005F5A83">
        <w:rPr>
          <w:rFonts w:ascii="Times New Roman" w:hAnsi="Times New Roman"/>
          <w:lang w:val="el-GR"/>
        </w:rPr>
        <w:t>που ελέγχει αιτήσεις (οιονεί</w:t>
      </w:r>
      <w:r>
        <w:rPr>
          <w:rFonts w:ascii="Times New Roman" w:hAnsi="Times New Roman"/>
          <w:lang w:val="el-GR"/>
        </w:rPr>
        <w:t xml:space="preserve"> πολιτικό και οιονεί δικαστικό):</w:t>
      </w:r>
      <w:r w:rsidRPr="005F5A83">
        <w:rPr>
          <w:rFonts w:ascii="Times New Roman" w:hAnsi="Times New Roman"/>
          <w:lang w:val="el-GR"/>
        </w:rPr>
        <w:t xml:space="preserve"> Κρίνει με νομιμότητα και πολιτική σκοπιμότητα. Εξετάζει δηλαδή αν είναι σπουδαία η παράβαση για το σύστημα της σύμβασης. Σε 2</w:t>
      </w:r>
      <w:r w:rsidRPr="005F5A83">
        <w:rPr>
          <w:rFonts w:ascii="Times New Roman" w:hAnsi="Times New Roman"/>
          <w:vertAlign w:val="superscript"/>
          <w:lang w:val="el-GR"/>
        </w:rPr>
        <w:t>ο</w:t>
      </w:r>
      <w:r w:rsidRPr="005F5A83">
        <w:rPr>
          <w:rFonts w:ascii="Times New Roman" w:hAnsi="Times New Roman"/>
          <w:lang w:val="el-GR"/>
        </w:rPr>
        <w:t xml:space="preserve"> επίπεδο </w:t>
      </w:r>
      <w:r w:rsidRPr="005F5A83">
        <w:rPr>
          <w:rFonts w:ascii="Times New Roman" w:hAnsi="Times New Roman"/>
        </w:rPr>
        <w:t>Admissibility</w:t>
      </w:r>
      <w:r w:rsidRPr="005F5A83">
        <w:rPr>
          <w:rFonts w:ascii="Times New Roman" w:hAnsi="Times New Roman"/>
          <w:lang w:val="el-GR"/>
        </w:rPr>
        <w:t>/</w:t>
      </w:r>
      <w:r w:rsidRPr="005F5A83">
        <w:rPr>
          <w:rFonts w:ascii="Times New Roman" w:hAnsi="Times New Roman"/>
        </w:rPr>
        <w:t>Merits</w:t>
      </w:r>
      <w:r w:rsidRPr="005F5A83">
        <w:rPr>
          <w:rFonts w:ascii="Times New Roman" w:hAnsi="Times New Roman"/>
          <w:lang w:val="el-GR"/>
        </w:rPr>
        <w:t>. Δηλαδή το άτομο εξηγεί την υπόθεση και η επιτροπή αποφασίζει αν υπάρχει ή όχι π</w:t>
      </w:r>
      <w:r>
        <w:rPr>
          <w:rFonts w:ascii="Times New Roman" w:hAnsi="Times New Roman"/>
          <w:lang w:val="el-GR"/>
        </w:rPr>
        <w:t>αραβί</w:t>
      </w:r>
      <w:r w:rsidRPr="005F5A83">
        <w:rPr>
          <w:rFonts w:ascii="Times New Roman" w:hAnsi="Times New Roman"/>
          <w:lang w:val="el-GR"/>
        </w:rPr>
        <w:t>αση. Αναλόγως</w:t>
      </w:r>
      <w:r>
        <w:rPr>
          <w:rFonts w:ascii="Times New Roman" w:hAnsi="Times New Roman"/>
          <w:lang w:val="el-GR"/>
        </w:rPr>
        <w:t xml:space="preserve">, αν την αναγνωρίσει, πηγαίνει </w:t>
      </w:r>
      <w:r w:rsidRPr="005F5A83">
        <w:rPr>
          <w:rFonts w:ascii="Times New Roman" w:hAnsi="Times New Roman"/>
          <w:lang w:val="el-GR"/>
        </w:rPr>
        <w:t>την υπόθεση στο δικαστήριο</w:t>
      </w:r>
      <w:r>
        <w:rPr>
          <w:rFonts w:ascii="Times New Roman" w:hAnsi="Times New Roman"/>
          <w:lang w:val="el-GR"/>
        </w:rPr>
        <w:t xml:space="preserve"> </w:t>
      </w:r>
      <w:r w:rsidRPr="005F5A83">
        <w:rPr>
          <w:rFonts w:ascii="Times New Roman" w:hAnsi="Times New Roman"/>
          <w:lang w:val="el-GR"/>
        </w:rPr>
        <w:t>(</w:t>
      </w:r>
      <w:r>
        <w:rPr>
          <w:rFonts w:ascii="Times New Roman" w:hAnsi="Times New Roman"/>
          <w:lang w:val="el-GR"/>
        </w:rPr>
        <w:t xml:space="preserve">ισχύουν </w:t>
      </w:r>
      <w:r w:rsidRPr="005F5A83">
        <w:rPr>
          <w:rFonts w:ascii="Times New Roman" w:hAnsi="Times New Roman"/>
          <w:lang w:val="el-GR"/>
        </w:rPr>
        <w:t xml:space="preserve">ακριβώς </w:t>
      </w:r>
      <w:r>
        <w:rPr>
          <w:rFonts w:ascii="Times New Roman" w:hAnsi="Times New Roman"/>
          <w:lang w:val="el-GR"/>
        </w:rPr>
        <w:t xml:space="preserve">οι </w:t>
      </w:r>
      <w:r w:rsidRPr="005F5A83">
        <w:rPr>
          <w:rFonts w:ascii="Times New Roman" w:hAnsi="Times New Roman"/>
          <w:lang w:val="el-GR"/>
        </w:rPr>
        <w:t xml:space="preserve">ίδιοι κανόνες και διαδικασίες με </w:t>
      </w:r>
      <w:r>
        <w:rPr>
          <w:rFonts w:ascii="Times New Roman" w:hAnsi="Times New Roman"/>
          <w:lang w:val="el-GR"/>
        </w:rPr>
        <w:t xml:space="preserve">το </w:t>
      </w:r>
      <w:r w:rsidRPr="005F5A83">
        <w:rPr>
          <w:rFonts w:ascii="Times New Roman" w:hAnsi="Times New Roman"/>
          <w:lang w:val="el-GR"/>
        </w:rPr>
        <w:t xml:space="preserve">ΕΔΔΑ, αλλά </w:t>
      </w:r>
      <w:r>
        <w:rPr>
          <w:rFonts w:ascii="Times New Roman" w:hAnsi="Times New Roman"/>
          <w:lang w:val="el-GR"/>
        </w:rPr>
        <w:t xml:space="preserve">έχει απολεσθεί </w:t>
      </w:r>
      <w:r w:rsidRPr="005F5A83">
        <w:rPr>
          <w:rFonts w:ascii="Times New Roman" w:hAnsi="Times New Roman"/>
          <w:lang w:val="el-GR"/>
        </w:rPr>
        <w:t>η αμεσότητα</w:t>
      </w:r>
      <w:r>
        <w:rPr>
          <w:rFonts w:ascii="Times New Roman" w:hAnsi="Times New Roman"/>
          <w:lang w:val="el-GR"/>
        </w:rPr>
        <w:t>,</w:t>
      </w:r>
      <w:r w:rsidRPr="005F5A83">
        <w:rPr>
          <w:rFonts w:ascii="Times New Roman" w:hAnsi="Times New Roman"/>
          <w:lang w:val="el-GR"/>
        </w:rPr>
        <w:t xml:space="preserve"> γιατί έχει γίνει φιλτράρισμα των υποθέσεων</w:t>
      </w:r>
      <w:r>
        <w:rPr>
          <w:rFonts w:ascii="Times New Roman" w:hAnsi="Times New Roman"/>
          <w:lang w:val="el-GR"/>
        </w:rPr>
        <w:t xml:space="preserve"> από την Επιτροπή</w:t>
      </w:r>
      <w:r w:rsidRPr="005F5A83">
        <w:rPr>
          <w:rFonts w:ascii="Times New Roman" w:hAnsi="Times New Roman"/>
          <w:lang w:val="el-GR"/>
        </w:rPr>
        <w:t>)</w:t>
      </w:r>
    </w:p>
    <w:p w:rsidR="00764648" w:rsidRPr="005F5A83" w:rsidRDefault="00764648" w:rsidP="001B6C29">
      <w:pPr>
        <w:rPr>
          <w:rFonts w:ascii="Times New Roman" w:hAnsi="Times New Roman"/>
          <w:lang w:val="el-GR"/>
        </w:rPr>
      </w:pPr>
      <w:r w:rsidRPr="005F5A83">
        <w:rPr>
          <w:rFonts w:ascii="Times New Roman" w:hAnsi="Times New Roman"/>
          <w:lang w:val="el-GR"/>
        </w:rPr>
        <w:t>Αφού</w:t>
      </w:r>
      <w:r>
        <w:rPr>
          <w:rFonts w:ascii="Times New Roman" w:hAnsi="Times New Roman"/>
          <w:lang w:val="el-GR"/>
        </w:rPr>
        <w:t>,</w:t>
      </w:r>
      <w:r w:rsidRPr="005F5A83">
        <w:rPr>
          <w:rFonts w:ascii="Times New Roman" w:hAnsi="Times New Roman"/>
          <w:lang w:val="el-GR"/>
        </w:rPr>
        <w:t xml:space="preserve"> </w:t>
      </w:r>
      <w:r>
        <w:rPr>
          <w:rFonts w:ascii="Times New Roman" w:hAnsi="Times New Roman"/>
          <w:lang w:val="el-GR"/>
        </w:rPr>
        <w:t xml:space="preserve">λοιπόν, </w:t>
      </w:r>
      <w:r w:rsidRPr="005F5A83">
        <w:rPr>
          <w:rFonts w:ascii="Times New Roman" w:hAnsi="Times New Roman"/>
          <w:lang w:val="el-GR"/>
        </w:rPr>
        <w:t>η υπόθεση περάσει από επιτροπή και διαπιστωθεί η παράβαση, στο δικαστήριο τη φέρνει η επιτροπή κατά Α</w:t>
      </w:r>
      <w:r>
        <w:rPr>
          <w:rFonts w:ascii="Times New Roman" w:hAnsi="Times New Roman"/>
          <w:lang w:val="el-GR"/>
        </w:rPr>
        <w:t>(κράτος)</w:t>
      </w:r>
      <w:r w:rsidRPr="005F5A83">
        <w:rPr>
          <w:rFonts w:ascii="Times New Roman" w:hAnsi="Times New Roman"/>
          <w:lang w:val="el-GR"/>
        </w:rPr>
        <w:t xml:space="preserve"> για λογαριασμό α</w:t>
      </w:r>
      <w:r>
        <w:rPr>
          <w:rFonts w:ascii="Times New Roman" w:hAnsi="Times New Roman"/>
          <w:lang w:val="el-GR"/>
        </w:rPr>
        <w:t>(πολίτης κράτους), αντί για α κατά Α</w:t>
      </w:r>
      <w:r w:rsidRPr="005F5A83">
        <w:rPr>
          <w:rFonts w:ascii="Times New Roman" w:hAnsi="Times New Roman"/>
          <w:lang w:val="el-GR"/>
        </w:rPr>
        <w:t>. Έτσι λειτουργούσε και το δικό μας σύστημα</w:t>
      </w:r>
      <w:r>
        <w:rPr>
          <w:rFonts w:ascii="Times New Roman" w:hAnsi="Times New Roman"/>
          <w:lang w:val="el-GR"/>
        </w:rPr>
        <w:t>,</w:t>
      </w:r>
      <w:r w:rsidRPr="005F5A83">
        <w:rPr>
          <w:rFonts w:ascii="Times New Roman" w:hAnsi="Times New Roman"/>
          <w:lang w:val="el-GR"/>
        </w:rPr>
        <w:t xml:space="preserve"> αλλά ανατράπηκε με το 11</w:t>
      </w:r>
      <w:r w:rsidRPr="005F5A83">
        <w:rPr>
          <w:rFonts w:ascii="Times New Roman" w:hAnsi="Times New Roman"/>
          <w:vertAlign w:val="superscript"/>
          <w:lang w:val="el-GR"/>
        </w:rPr>
        <w:t>ο</w:t>
      </w:r>
      <w:r w:rsidRPr="005F5A83">
        <w:rPr>
          <w:rFonts w:ascii="Times New Roman" w:hAnsi="Times New Roman"/>
          <w:lang w:val="el-GR"/>
        </w:rPr>
        <w:t xml:space="preserve"> Πρ. Πρωτόκολλο, με τη διαφορά ότι εμείς είχαμ</w:t>
      </w:r>
      <w:r>
        <w:rPr>
          <w:rFonts w:ascii="Times New Roman" w:hAnsi="Times New Roman"/>
          <w:lang w:val="el-GR"/>
        </w:rPr>
        <w:t>ε</w:t>
      </w:r>
      <w:r w:rsidRPr="005F5A83">
        <w:rPr>
          <w:rFonts w:ascii="Times New Roman" w:hAnsi="Times New Roman"/>
          <w:lang w:val="el-GR"/>
        </w:rPr>
        <w:t xml:space="preserve"> α</w:t>
      </w:r>
      <w:r>
        <w:rPr>
          <w:rFonts w:ascii="Times New Roman" w:hAnsi="Times New Roman"/>
          <w:lang w:val="el-GR"/>
        </w:rPr>
        <w:t xml:space="preserve"> </w:t>
      </w:r>
      <w:r w:rsidRPr="005F5A83">
        <w:rPr>
          <w:rFonts w:ascii="Times New Roman" w:hAnsi="Times New Roman"/>
          <w:lang w:val="el-GR"/>
        </w:rPr>
        <w:t>κ.</w:t>
      </w:r>
      <w:r>
        <w:rPr>
          <w:rFonts w:ascii="Times New Roman" w:hAnsi="Times New Roman"/>
          <w:lang w:val="el-GR"/>
        </w:rPr>
        <w:t xml:space="preserve"> </w:t>
      </w:r>
      <w:r w:rsidRPr="005F5A83">
        <w:rPr>
          <w:rFonts w:ascii="Times New Roman" w:hAnsi="Times New Roman"/>
          <w:lang w:val="el-GR"/>
        </w:rPr>
        <w:t>Α. αντίθετα στην Αμερική η εξαθλίωση στον πληθυσμό σήμαινε ότι δεν μπορεί ο πολίτης να προστατευτεί μόνος του, άρα αναλαμβάνει η επιτροπή.</w:t>
      </w:r>
      <w:r>
        <w:rPr>
          <w:rFonts w:ascii="Times New Roman" w:hAnsi="Times New Roman"/>
          <w:lang w:val="el-GR"/>
        </w:rPr>
        <w:t xml:space="preserve"> </w:t>
      </w:r>
      <w:r w:rsidRPr="005F5A83">
        <w:rPr>
          <w:rFonts w:ascii="Times New Roman" w:hAnsi="Times New Roman"/>
          <w:lang w:val="el-GR"/>
        </w:rPr>
        <w:t xml:space="preserve">Δεν είναι δυνατό το δικαίωμα αυτοκαθορισμού. </w:t>
      </w:r>
      <w:r>
        <w:rPr>
          <w:rFonts w:ascii="Times New Roman" w:hAnsi="Times New Roman"/>
          <w:lang w:val="el-GR"/>
        </w:rPr>
        <w:t>Πρόκειται για συστη</w:t>
      </w:r>
      <w:r w:rsidRPr="005F5A83">
        <w:rPr>
          <w:rFonts w:ascii="Times New Roman" w:hAnsi="Times New Roman"/>
          <w:lang w:val="el-GR"/>
        </w:rPr>
        <w:t>μική και όχι ατομική προσφυγή. Η 1</w:t>
      </w:r>
      <w:r w:rsidRPr="005F5A83">
        <w:rPr>
          <w:rFonts w:ascii="Times New Roman" w:hAnsi="Times New Roman"/>
          <w:vertAlign w:val="superscript"/>
          <w:lang w:val="el-GR"/>
        </w:rPr>
        <w:t>η</w:t>
      </w:r>
      <w:r w:rsidRPr="005F5A83">
        <w:rPr>
          <w:rFonts w:ascii="Times New Roman" w:hAnsi="Times New Roman"/>
          <w:lang w:val="el-GR"/>
        </w:rPr>
        <w:t xml:space="preserve"> απόφαση λαμβάνεται από την επιτροπή και η 2</w:t>
      </w:r>
      <w:r w:rsidRPr="005F5A83">
        <w:rPr>
          <w:rFonts w:ascii="Times New Roman" w:hAnsi="Times New Roman"/>
          <w:vertAlign w:val="superscript"/>
          <w:lang w:val="el-GR"/>
        </w:rPr>
        <w:t>η</w:t>
      </w:r>
      <w:r w:rsidRPr="005F5A83">
        <w:rPr>
          <w:rFonts w:ascii="Times New Roman" w:hAnsi="Times New Roman"/>
          <w:lang w:val="el-GR"/>
        </w:rPr>
        <w:t xml:space="preserve"> από το δικαστήριο. Το δικαστήριο μπορεί να συμφωνεί ή όχι με την απόφαση της επιτροπής. Αυτή αποτελείται από εμπειρογνώμον</w:t>
      </w:r>
      <w:r>
        <w:rPr>
          <w:rFonts w:ascii="Times New Roman" w:hAnsi="Times New Roman"/>
          <w:lang w:val="el-GR"/>
        </w:rPr>
        <w:t>ες που λειτουργούν ιδίω ονόματι.</w:t>
      </w:r>
    </w:p>
    <w:p w:rsidR="00764648" w:rsidRPr="005F5A83" w:rsidRDefault="00764648" w:rsidP="001B6C29">
      <w:pPr>
        <w:rPr>
          <w:rFonts w:ascii="Times New Roman" w:hAnsi="Times New Roman"/>
          <w:lang w:val="el-GR"/>
        </w:rPr>
      </w:pPr>
      <w:r>
        <w:rPr>
          <w:rFonts w:ascii="Times New Roman" w:hAnsi="Times New Roman"/>
          <w:lang w:val="el-GR"/>
        </w:rPr>
        <w:t>Το σύστημα ήταν παρόμοιο και στην Ευρώπη, αλλά το φιλτράρισμα των υποθέσεων ήταν πιο χαλαρό και περίπου 95% των υποθέσεων έφτανε στο δικαστήριο.</w:t>
      </w:r>
    </w:p>
    <w:p w:rsidR="00764648" w:rsidRPr="005F5A83" w:rsidRDefault="00764648" w:rsidP="001B6C29">
      <w:pPr>
        <w:rPr>
          <w:rFonts w:ascii="Times New Roman" w:hAnsi="Times New Roman"/>
          <w:lang w:val="el-GR"/>
        </w:rPr>
      </w:pPr>
      <w:r w:rsidRPr="005F5A83">
        <w:rPr>
          <w:rFonts w:ascii="Times New Roman" w:hAnsi="Times New Roman"/>
          <w:lang w:val="el-GR"/>
        </w:rPr>
        <w:t>Η διαδικασία ξεκίνησε με πολιτ</w:t>
      </w:r>
      <w:r>
        <w:rPr>
          <w:rFonts w:ascii="Times New Roman" w:hAnsi="Times New Roman"/>
          <w:lang w:val="el-GR"/>
        </w:rPr>
        <w:t>ι</w:t>
      </w:r>
      <w:r w:rsidRPr="005F5A83">
        <w:rPr>
          <w:rFonts w:ascii="Times New Roman" w:hAnsi="Times New Roman"/>
          <w:lang w:val="el-GR"/>
        </w:rPr>
        <w:t>κές αποφάσεις</w:t>
      </w:r>
      <w:r>
        <w:rPr>
          <w:rFonts w:ascii="Times New Roman" w:hAnsi="Times New Roman"/>
          <w:lang w:val="el-GR"/>
        </w:rPr>
        <w:t xml:space="preserve"> π.χ. στην πρώτη απόφαση κατά Βρ</w:t>
      </w:r>
      <w:r w:rsidRPr="005F5A83">
        <w:rPr>
          <w:rFonts w:ascii="Times New Roman" w:hAnsi="Times New Roman"/>
          <w:lang w:val="el-GR"/>
        </w:rPr>
        <w:t>αζιλίας το κείμενο μοιάζει με δημοκρατικό μανιφέστο. Όσο αυξάνονται οι προσφυγές που φτάνουν στο δικαστήριο</w:t>
      </w:r>
      <w:r>
        <w:rPr>
          <w:rFonts w:ascii="Times New Roman" w:hAnsi="Times New Roman"/>
          <w:lang w:val="el-GR"/>
        </w:rPr>
        <w:t>,</w:t>
      </w:r>
      <w:r w:rsidRPr="005F5A83">
        <w:rPr>
          <w:rFonts w:ascii="Times New Roman" w:hAnsi="Times New Roman"/>
          <w:lang w:val="el-GR"/>
        </w:rPr>
        <w:t xml:space="preserve"> οι αποφάσεις γίνονται πιο βαριά νομικές. Για να εναχθεί το κράτος ενωπίον του δικαστηρίου χρειάζεται πρόσθετη συναίνεση, δεν αρκεί η συγκατάθεση που έχει δοθεί για την επιτροπή. Για παράδειγμα οι Η.Π.Α. δέχονται να ενάγονται στην επιτροπή</w:t>
      </w:r>
      <w:r>
        <w:rPr>
          <w:rFonts w:ascii="Times New Roman" w:hAnsi="Times New Roman"/>
          <w:lang w:val="el-GR"/>
        </w:rPr>
        <w:t>,</w:t>
      </w:r>
      <w:r w:rsidRPr="005F5A83">
        <w:rPr>
          <w:rFonts w:ascii="Times New Roman" w:hAnsi="Times New Roman"/>
          <w:lang w:val="el-GR"/>
        </w:rPr>
        <w:t xml:space="preserve"> αλλά δε δίνουν συναίνεσ</w:t>
      </w:r>
      <w:r>
        <w:rPr>
          <w:rFonts w:ascii="Times New Roman" w:hAnsi="Times New Roman"/>
          <w:lang w:val="el-GR"/>
        </w:rPr>
        <w:t>η όσον αφορά στο δικαστήριο. Επίσης, δεν υφίσταται</w:t>
      </w:r>
      <w:r w:rsidRPr="005F5A83">
        <w:rPr>
          <w:rFonts w:ascii="Times New Roman" w:hAnsi="Times New Roman"/>
          <w:lang w:val="el-GR"/>
        </w:rPr>
        <w:t xml:space="preserve"> έλεγχος της απόφασης. Είναι άμεσα διακρατικό σύστημα</w:t>
      </w:r>
      <w:r>
        <w:rPr>
          <w:rFonts w:ascii="Times New Roman" w:hAnsi="Times New Roman"/>
          <w:lang w:val="el-GR"/>
        </w:rPr>
        <w:t>.</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Έτσι κι εδώ </w:t>
      </w:r>
      <w:r w:rsidRPr="005F5A83">
        <w:rPr>
          <w:rFonts w:ascii="Times New Roman" w:hAnsi="Times New Roman"/>
          <w:b/>
          <w:lang w:val="el-GR"/>
        </w:rPr>
        <w:t>εργαλεία:</w:t>
      </w:r>
    </w:p>
    <w:p w:rsidR="00764648" w:rsidRPr="005F5A83" w:rsidRDefault="00764648" w:rsidP="001B6C29">
      <w:pPr>
        <w:pStyle w:val="ListParagraph"/>
        <w:numPr>
          <w:ilvl w:val="0"/>
          <w:numId w:val="18"/>
        </w:numPr>
        <w:rPr>
          <w:rFonts w:ascii="Times New Roman" w:hAnsi="Times New Roman"/>
          <w:lang w:val="el-GR"/>
        </w:rPr>
      </w:pPr>
      <w:r w:rsidRPr="005F5A83">
        <w:rPr>
          <w:rFonts w:ascii="Times New Roman" w:hAnsi="Times New Roman"/>
          <w:lang w:val="el-GR"/>
        </w:rPr>
        <w:t>Ατομική προσφυγή(μετά από συναίνεση)</w:t>
      </w:r>
    </w:p>
    <w:p w:rsidR="00764648" w:rsidRPr="005F5A83" w:rsidRDefault="00764648" w:rsidP="001B6C29">
      <w:pPr>
        <w:pStyle w:val="ListParagraph"/>
        <w:numPr>
          <w:ilvl w:val="0"/>
          <w:numId w:val="18"/>
        </w:numPr>
        <w:rPr>
          <w:rFonts w:ascii="Times New Roman" w:hAnsi="Times New Roman"/>
          <w:lang w:val="el-GR"/>
        </w:rPr>
      </w:pPr>
      <w:r w:rsidRPr="005F5A83">
        <w:rPr>
          <w:rFonts w:ascii="Times New Roman" w:hAnsi="Times New Roman"/>
          <w:lang w:val="el-GR"/>
        </w:rPr>
        <w:t>Διακρατική προσφυγή</w:t>
      </w:r>
    </w:p>
    <w:p w:rsidR="00764648" w:rsidRPr="005F5A83" w:rsidRDefault="00764648" w:rsidP="001B6C29">
      <w:pPr>
        <w:pStyle w:val="ListParagraph"/>
        <w:numPr>
          <w:ilvl w:val="0"/>
          <w:numId w:val="18"/>
        </w:numPr>
        <w:rPr>
          <w:rFonts w:ascii="Times New Roman" w:hAnsi="Times New Roman"/>
          <w:lang w:val="el-GR"/>
        </w:rPr>
      </w:pPr>
      <w:r w:rsidRPr="005F5A83">
        <w:rPr>
          <w:rFonts w:ascii="Times New Roman" w:hAnsi="Times New Roman"/>
          <w:lang w:val="el-GR"/>
        </w:rPr>
        <w:t>Á</w:t>
      </w:r>
      <w:r w:rsidRPr="005F5A83">
        <w:rPr>
          <w:rFonts w:ascii="Times New Roman" w:hAnsi="Times New Roman"/>
        </w:rPr>
        <w:t>mpero</w:t>
      </w:r>
      <w:r w:rsidRPr="005F5A83">
        <w:rPr>
          <w:rFonts w:ascii="Times New Roman" w:hAnsi="Times New Roman"/>
          <w:lang w:val="el-GR"/>
        </w:rPr>
        <w:t>: προσωρινή προστασία απευθείας στην πηγή, εφόσον πρό</w:t>
      </w:r>
      <w:r>
        <w:rPr>
          <w:rFonts w:ascii="Times New Roman" w:hAnsi="Times New Roman"/>
          <w:lang w:val="el-GR"/>
        </w:rPr>
        <w:t xml:space="preserve">κειται για άμεση ανάγκη. Παρακάμπτεται η </w:t>
      </w:r>
      <w:r w:rsidRPr="005F5A83">
        <w:rPr>
          <w:rFonts w:ascii="Times New Roman" w:hAnsi="Times New Roman"/>
          <w:lang w:val="el-GR"/>
        </w:rPr>
        <w:t>τυπική διαδικασία</w:t>
      </w:r>
      <w:r>
        <w:rPr>
          <w:rFonts w:ascii="Times New Roman" w:hAnsi="Times New Roman"/>
          <w:lang w:val="el-GR"/>
        </w:rPr>
        <w:t xml:space="preserve"> και γίνεται </w:t>
      </w:r>
      <w:r w:rsidRPr="005F5A83">
        <w:rPr>
          <w:rFonts w:ascii="Times New Roman" w:hAnsi="Times New Roman"/>
          <w:lang w:val="el-GR"/>
        </w:rPr>
        <w:t>προσφυγή στο ανώτατο μέσο. Το γεγονός ότι</w:t>
      </w:r>
      <w:r>
        <w:rPr>
          <w:rFonts w:ascii="Times New Roman" w:hAnsi="Times New Roman"/>
          <w:lang w:val="el-GR"/>
        </w:rPr>
        <w:t xml:space="preserve"> ο πολίτης ζητά</w:t>
      </w:r>
      <w:r w:rsidRPr="005F5A83">
        <w:rPr>
          <w:rFonts w:ascii="Times New Roman" w:hAnsi="Times New Roman"/>
          <w:lang w:val="el-GR"/>
        </w:rPr>
        <w:t xml:space="preserve"> προστασ</w:t>
      </w:r>
      <w:r>
        <w:rPr>
          <w:rFonts w:ascii="Times New Roman" w:hAnsi="Times New Roman"/>
          <w:lang w:val="el-GR"/>
        </w:rPr>
        <w:t>ία είναι εξαιρετικά σημαντικό σ</w:t>
      </w:r>
      <w:r w:rsidRPr="005F5A83">
        <w:rPr>
          <w:rFonts w:ascii="Times New Roman" w:hAnsi="Times New Roman"/>
          <w:lang w:val="el-GR"/>
        </w:rPr>
        <w:t xml:space="preserve">ε περίπτωση επείγοντος με άμεσο αποτέλεσμα. Η επιτροπή βγάζει απόφαση εντός 24 ωρών. </w:t>
      </w:r>
      <w:r>
        <w:rPr>
          <w:rFonts w:ascii="Times New Roman" w:hAnsi="Times New Roman"/>
          <w:lang w:val="el-GR"/>
        </w:rPr>
        <w:t>Ο θεσμός α</w:t>
      </w:r>
      <w:r w:rsidRPr="005F5A83">
        <w:rPr>
          <w:rFonts w:ascii="Times New Roman" w:hAnsi="Times New Roman"/>
          <w:lang w:val="el-GR"/>
        </w:rPr>
        <w:t>ποτελεί κομμάτι της νομικής παράδοσης της Λατινικής Αμερικής. Πλέον</w:t>
      </w:r>
      <w:r>
        <w:rPr>
          <w:rFonts w:ascii="Times New Roman" w:hAnsi="Times New Roman"/>
          <w:lang w:val="el-GR"/>
        </w:rPr>
        <w:t>, διατηρείται</w:t>
      </w:r>
      <w:r w:rsidRPr="005F5A83">
        <w:rPr>
          <w:rFonts w:ascii="Times New Roman" w:hAnsi="Times New Roman"/>
          <w:lang w:val="el-GR"/>
        </w:rPr>
        <w:t xml:space="preserve"> μόνο στην Ισπανία. Αρχικά ήταν αναποτελεσματικό</w:t>
      </w:r>
      <w:r>
        <w:rPr>
          <w:rFonts w:ascii="Times New Roman" w:hAnsi="Times New Roman"/>
          <w:lang w:val="el-GR"/>
        </w:rPr>
        <w:t>ς</w:t>
      </w:r>
      <w:r w:rsidRPr="005F5A83">
        <w:rPr>
          <w:rFonts w:ascii="Times New Roman" w:hAnsi="Times New Roman"/>
          <w:lang w:val="el-GR"/>
        </w:rPr>
        <w:t>. Πλέον</w:t>
      </w:r>
      <w:r>
        <w:rPr>
          <w:rFonts w:ascii="Times New Roman" w:hAnsi="Times New Roman"/>
          <w:lang w:val="el-GR"/>
        </w:rPr>
        <w:t>,</w:t>
      </w:r>
      <w:r w:rsidRPr="005F5A83">
        <w:rPr>
          <w:rFonts w:ascii="Times New Roman" w:hAnsi="Times New Roman"/>
          <w:lang w:val="el-GR"/>
        </w:rPr>
        <w:t xml:space="preserve"> η επιτροπή αντιδρά και το κράτος αναγκάζεται να σταματήσει την παραβίαση. Η διαδικασία προστατεύεται.</w:t>
      </w:r>
    </w:p>
    <w:p w:rsidR="00415A18" w:rsidRPr="00415A18" w:rsidRDefault="00764648" w:rsidP="00415A18">
      <w:pPr>
        <w:ind w:left="360"/>
        <w:rPr>
          <w:rFonts w:ascii="Times New Roman" w:hAnsi="Times New Roman"/>
          <w:lang w:val="el-GR"/>
        </w:rPr>
      </w:pPr>
      <w:r>
        <w:rPr>
          <w:rFonts w:ascii="Times New Roman" w:hAnsi="Times New Roman"/>
          <w:lang w:val="el-GR"/>
        </w:rPr>
        <w:t>Όταν το δικαστήριο έχει τόσα</w:t>
      </w:r>
      <w:r w:rsidRPr="005F5A83">
        <w:rPr>
          <w:rFonts w:ascii="Times New Roman" w:hAnsi="Times New Roman"/>
          <w:lang w:val="el-GR"/>
        </w:rPr>
        <w:t xml:space="preserve"> εργαλεία μπορεί να είναι πιο αυστηρό νο</w:t>
      </w:r>
      <w:r>
        <w:rPr>
          <w:rFonts w:ascii="Times New Roman" w:hAnsi="Times New Roman"/>
          <w:lang w:val="el-GR"/>
        </w:rPr>
        <w:t>μ</w:t>
      </w:r>
      <w:r w:rsidRPr="005F5A83">
        <w:rPr>
          <w:rFonts w:ascii="Times New Roman" w:hAnsi="Times New Roman"/>
          <w:lang w:val="el-GR"/>
        </w:rPr>
        <w:t>ικά. Όταν</w:t>
      </w:r>
      <w:r>
        <w:rPr>
          <w:rFonts w:ascii="Times New Roman" w:hAnsi="Times New Roman"/>
          <w:lang w:val="el-GR"/>
        </w:rPr>
        <w:t>, λοιπόν,</w:t>
      </w:r>
      <w:r w:rsidRPr="005F5A83">
        <w:rPr>
          <w:rFonts w:ascii="Times New Roman" w:hAnsi="Times New Roman"/>
          <w:lang w:val="el-GR"/>
        </w:rPr>
        <w:t xml:space="preserve"> οι δικονομικές δυνατότητες είναι περιορισμένες</w:t>
      </w:r>
      <w:r>
        <w:rPr>
          <w:rFonts w:ascii="Times New Roman" w:hAnsi="Times New Roman"/>
          <w:lang w:val="el-GR"/>
        </w:rPr>
        <w:t>,</w:t>
      </w:r>
      <w:r w:rsidRPr="005F5A83">
        <w:rPr>
          <w:rFonts w:ascii="Times New Roman" w:hAnsi="Times New Roman"/>
          <w:lang w:val="el-GR"/>
        </w:rPr>
        <w:t xml:space="preserve"> τείνει να επεκτείνει την απόφαση</w:t>
      </w:r>
      <w:r>
        <w:rPr>
          <w:rFonts w:ascii="Times New Roman" w:hAnsi="Times New Roman"/>
          <w:lang w:val="el-GR"/>
        </w:rPr>
        <w:t>,</w:t>
      </w:r>
      <w:r w:rsidRPr="005F5A83">
        <w:rPr>
          <w:rFonts w:ascii="Times New Roman" w:hAnsi="Times New Roman"/>
          <w:lang w:val="el-GR"/>
        </w:rPr>
        <w:t xml:space="preserve"> ώστε να καλύψει και άλλες υποθέσεις που δεν μπορεί να δικάσει.</w:t>
      </w:r>
    </w:p>
    <w:p w:rsidR="00764648" w:rsidRPr="00415A18" w:rsidRDefault="00764648" w:rsidP="00415A18">
      <w:pPr>
        <w:rPr>
          <w:rFonts w:ascii="Times New Roman" w:hAnsi="Times New Roman"/>
          <w:u w:val="double"/>
          <w:lang w:val="el-GR"/>
        </w:rPr>
      </w:pPr>
      <w:r w:rsidRPr="00415A18">
        <w:rPr>
          <w:rFonts w:ascii="Times New Roman" w:hAnsi="Times New Roman"/>
          <w:b/>
          <w:u w:val="double"/>
          <w:lang w:val="el-GR"/>
        </w:rPr>
        <w:lastRenderedPageBreak/>
        <w:t>Άρθρο 1 ΕΣΔΑ</w:t>
      </w:r>
    </w:p>
    <w:p w:rsidR="00764648" w:rsidRPr="005F5A83" w:rsidRDefault="00764648" w:rsidP="001B6C29">
      <w:pPr>
        <w:rPr>
          <w:rFonts w:ascii="Times New Roman" w:hAnsi="Times New Roman"/>
          <w:lang w:val="el-GR"/>
        </w:rPr>
      </w:pPr>
      <w:r w:rsidRPr="005F5A83">
        <w:rPr>
          <w:rFonts w:ascii="Times New Roman" w:hAnsi="Times New Roman"/>
          <w:lang w:val="el-GR"/>
        </w:rPr>
        <w:t>Υπαγωγή στη δικαιοδοσία των κρατών-μελών:</w:t>
      </w:r>
    </w:p>
    <w:p w:rsidR="00764648" w:rsidRPr="005F5A83" w:rsidRDefault="00764648" w:rsidP="001B6C29">
      <w:pPr>
        <w:pStyle w:val="ListParagraph"/>
        <w:numPr>
          <w:ilvl w:val="0"/>
          <w:numId w:val="19"/>
        </w:numPr>
        <w:rPr>
          <w:rFonts w:ascii="Times New Roman" w:hAnsi="Times New Roman"/>
          <w:lang w:val="el-GR"/>
        </w:rPr>
      </w:pPr>
      <w:r w:rsidRPr="005F5A83">
        <w:rPr>
          <w:rFonts w:ascii="Times New Roman" w:hAnsi="Times New Roman"/>
          <w:b/>
          <w:lang w:val="el-GR"/>
        </w:rPr>
        <w:t>Ιθαγένεια</w:t>
      </w:r>
      <w:r w:rsidRPr="005F5A83">
        <w:rPr>
          <w:rFonts w:ascii="Times New Roman" w:hAnsi="Times New Roman"/>
          <w:lang w:val="el-GR"/>
        </w:rPr>
        <w:t xml:space="preserve">(Λουξεμβούργο κ. Λιχτενστάιν, </w:t>
      </w:r>
      <w:r w:rsidR="00415A18">
        <w:rPr>
          <w:rFonts w:ascii="Times New Roman" w:hAnsi="Times New Roman"/>
        </w:rPr>
        <w:t>Nottenboh</w:t>
      </w:r>
      <w:r w:rsidRPr="005F5A83">
        <w:rPr>
          <w:rFonts w:ascii="Times New Roman" w:hAnsi="Times New Roman"/>
        </w:rPr>
        <w:t>m</w:t>
      </w:r>
      <w:r w:rsidRPr="005F5A83">
        <w:rPr>
          <w:rFonts w:ascii="Times New Roman" w:hAnsi="Times New Roman"/>
          <w:lang w:val="el-GR"/>
        </w:rPr>
        <w:t xml:space="preserve"> </w:t>
      </w:r>
      <w:r w:rsidRPr="005F5A83">
        <w:rPr>
          <w:rFonts w:ascii="Times New Roman" w:hAnsi="Times New Roman"/>
          <w:lang w:val="el-GR"/>
        </w:rPr>
        <w:sym w:font="Wingdings" w:char="F0E0"/>
      </w:r>
      <w:r w:rsidRPr="005F5A83">
        <w:rPr>
          <w:rFonts w:ascii="Times New Roman" w:hAnsi="Times New Roman"/>
          <w:lang w:val="el-GR"/>
        </w:rPr>
        <w:t xml:space="preserve"> η απ</w:t>
      </w:r>
      <w:r>
        <w:rPr>
          <w:rFonts w:ascii="Times New Roman" w:hAnsi="Times New Roman"/>
          <w:lang w:val="el-GR"/>
        </w:rPr>
        <w:t>ο</w:t>
      </w:r>
      <w:r w:rsidRPr="005F5A83">
        <w:rPr>
          <w:rFonts w:ascii="Times New Roman" w:hAnsi="Times New Roman"/>
          <w:lang w:val="el-GR"/>
        </w:rPr>
        <w:t>νομή της ιθαγένειας στο άτομο αποτελεί έναν από τους πιο σημαντικούς δεσμούς ατόμου- κράτους και πρέπει να είναι πραγματικός)</w:t>
      </w:r>
    </w:p>
    <w:p w:rsidR="00764648" w:rsidRPr="005F5A83" w:rsidRDefault="00764648" w:rsidP="001B6C29">
      <w:pPr>
        <w:pStyle w:val="ListParagraph"/>
        <w:numPr>
          <w:ilvl w:val="0"/>
          <w:numId w:val="19"/>
        </w:numPr>
        <w:rPr>
          <w:rFonts w:ascii="Times New Roman" w:hAnsi="Times New Roman"/>
          <w:lang w:val="el-GR"/>
        </w:rPr>
      </w:pPr>
      <w:r w:rsidRPr="005F5A83">
        <w:rPr>
          <w:rFonts w:ascii="Times New Roman" w:hAnsi="Times New Roman"/>
          <w:b/>
          <w:lang w:val="el-GR"/>
        </w:rPr>
        <w:t>Άτομα εντός εδαφικής επικράτειας</w:t>
      </w:r>
      <w:r w:rsidRPr="005F5A83">
        <w:rPr>
          <w:rFonts w:ascii="Times New Roman" w:hAnsi="Times New Roman"/>
          <w:lang w:val="el-GR"/>
        </w:rPr>
        <w:t>( η έννοια της εδαφικής επικράτειας είναι καθαρά τοπική και εξειδικεύεται με βάση τις αρχές του Δημοσίου Διεθνούς Δικαίου)</w:t>
      </w:r>
    </w:p>
    <w:p w:rsidR="00764648" w:rsidRPr="005F5A83" w:rsidRDefault="00764648" w:rsidP="001B6C29">
      <w:pPr>
        <w:pStyle w:val="ListParagraph"/>
        <w:rPr>
          <w:rFonts w:ascii="Times New Roman" w:hAnsi="Times New Roman"/>
          <w:lang w:val="el-GR"/>
        </w:rPr>
      </w:pPr>
      <w:r w:rsidRPr="005F5A83">
        <w:rPr>
          <w:rFonts w:ascii="Times New Roman" w:hAnsi="Times New Roman"/>
          <w:lang w:val="el-GR"/>
        </w:rPr>
        <w:t xml:space="preserve">Περιπτώσεις ισχύος </w:t>
      </w:r>
      <w:r>
        <w:rPr>
          <w:rFonts w:ascii="Times New Roman" w:hAnsi="Times New Roman"/>
          <w:lang w:val="el-GR"/>
        </w:rPr>
        <w:t xml:space="preserve">της σύμβασης </w:t>
      </w:r>
      <w:r w:rsidRPr="005F5A83">
        <w:rPr>
          <w:rFonts w:ascii="Times New Roman" w:hAnsi="Times New Roman"/>
          <w:lang w:val="el-GR"/>
        </w:rPr>
        <w:t>εκτός εδαφικής επικράτειας:</w:t>
      </w:r>
    </w:p>
    <w:p w:rsidR="00764648" w:rsidRPr="005F5A83" w:rsidRDefault="00764648" w:rsidP="001B6C29">
      <w:pPr>
        <w:pStyle w:val="ListParagraph"/>
        <w:rPr>
          <w:rFonts w:ascii="Times New Roman" w:hAnsi="Times New Roman"/>
          <w:lang w:val="el-GR"/>
        </w:rPr>
      </w:pPr>
      <w:r w:rsidRPr="005F5A83">
        <w:rPr>
          <w:rFonts w:ascii="Times New Roman" w:hAnsi="Times New Roman"/>
          <w:lang w:val="el-GR"/>
        </w:rPr>
        <w:t>Α. Αν ασκείται αποτελεσματικός έλεγχος από το κράτος(</w:t>
      </w:r>
      <w:r w:rsidRPr="005F5A83">
        <w:rPr>
          <w:rFonts w:ascii="Times New Roman" w:hAnsi="Times New Roman"/>
        </w:rPr>
        <w:t>Ilascu</w:t>
      </w:r>
      <w:r>
        <w:rPr>
          <w:rFonts w:ascii="Times New Roman" w:hAnsi="Times New Roman"/>
          <w:lang w:val="el-GR"/>
        </w:rPr>
        <w:t xml:space="preserve"> </w:t>
      </w:r>
      <w:r w:rsidRPr="005F5A83">
        <w:rPr>
          <w:rFonts w:ascii="Times New Roman" w:hAnsi="Times New Roman"/>
          <w:lang w:val="el-GR"/>
        </w:rPr>
        <w:t>+</w:t>
      </w:r>
      <w:r>
        <w:rPr>
          <w:rFonts w:ascii="Times New Roman" w:hAnsi="Times New Roman"/>
          <w:lang w:val="el-GR"/>
        </w:rPr>
        <w:t xml:space="preserve"> ά</w:t>
      </w:r>
      <w:r w:rsidRPr="005F5A83">
        <w:rPr>
          <w:rFonts w:ascii="Times New Roman" w:hAnsi="Times New Roman"/>
          <w:lang w:val="el-GR"/>
        </w:rPr>
        <w:t>λλοι κ. Ρωσίας +Μολδαβίας)</w:t>
      </w:r>
    </w:p>
    <w:p w:rsidR="00764648" w:rsidRPr="005F5A83" w:rsidRDefault="00764648" w:rsidP="001B6C29">
      <w:pPr>
        <w:pStyle w:val="ListParagraph"/>
        <w:rPr>
          <w:rFonts w:ascii="Times New Roman" w:hAnsi="Times New Roman"/>
          <w:lang w:val="el-GR"/>
        </w:rPr>
      </w:pPr>
      <w:r w:rsidRPr="005F5A83">
        <w:rPr>
          <w:rFonts w:ascii="Times New Roman" w:hAnsi="Times New Roman"/>
          <w:b/>
          <w:lang w:val="el-GR"/>
        </w:rPr>
        <w:t>Β</w:t>
      </w:r>
      <w:r w:rsidRPr="005F5A83">
        <w:rPr>
          <w:rFonts w:ascii="Times New Roman" w:hAnsi="Times New Roman"/>
          <w:lang w:val="el-GR"/>
        </w:rPr>
        <w:t>. Υπέρ αλλοδαπών</w:t>
      </w:r>
    </w:p>
    <w:p w:rsidR="00764648" w:rsidRPr="005F5A83" w:rsidRDefault="00764648" w:rsidP="001B6C29">
      <w:pPr>
        <w:pStyle w:val="ListParagraph"/>
        <w:rPr>
          <w:rFonts w:ascii="Times New Roman" w:hAnsi="Times New Roman"/>
          <w:lang w:val="el-GR"/>
        </w:rPr>
      </w:pPr>
      <w:r w:rsidRPr="005F5A83">
        <w:rPr>
          <w:rFonts w:ascii="Times New Roman" w:hAnsi="Times New Roman"/>
          <w:b/>
          <w:lang w:val="el-GR"/>
        </w:rPr>
        <w:t>Γ</w:t>
      </w:r>
      <w:r w:rsidRPr="005F5A83">
        <w:rPr>
          <w:rFonts w:ascii="Times New Roman" w:hAnsi="Times New Roman"/>
          <w:lang w:val="el-GR"/>
        </w:rPr>
        <w:t>. Αν ασκείται έλεγχος από όργανα του κράτους</w:t>
      </w:r>
      <w:r>
        <w:rPr>
          <w:rFonts w:ascii="Times New Roman" w:hAnsi="Times New Roman"/>
          <w:lang w:val="el-GR"/>
        </w:rPr>
        <w:t xml:space="preserve"> </w:t>
      </w:r>
      <w:r w:rsidRPr="005F5A83">
        <w:rPr>
          <w:rFonts w:ascii="Times New Roman" w:hAnsi="Times New Roman"/>
          <w:lang w:val="el-GR"/>
        </w:rPr>
        <w:t>(διεθνής ευθύνη Κράτους)</w:t>
      </w:r>
    </w:p>
    <w:p w:rsidR="00764648" w:rsidRPr="005F5A83" w:rsidRDefault="00764648" w:rsidP="001B6C29">
      <w:pPr>
        <w:pStyle w:val="ListParagraph"/>
        <w:rPr>
          <w:rFonts w:ascii="Times New Roman" w:hAnsi="Times New Roman"/>
          <w:lang w:val="el-GR"/>
        </w:rPr>
      </w:pPr>
      <w:r w:rsidRPr="005F5A83">
        <w:rPr>
          <w:rFonts w:ascii="Times New Roman" w:hAnsi="Times New Roman"/>
          <w:lang w:val="el-GR"/>
        </w:rPr>
        <w:sym w:font="Wingdings" w:char="F0E0"/>
      </w:r>
      <w:r w:rsidRPr="005F5A83">
        <w:rPr>
          <w:rFonts w:ascii="Times New Roman" w:hAnsi="Times New Roman"/>
          <w:lang w:val="el-GR"/>
        </w:rPr>
        <w:t>Ιταλία κ. Αυστρίας(εδραίωση συλλογικού συστήματος που να ανταποκρίνεται σε έννοια πανευρωπαϊκού κράτους δικαίου. Δηλαδή ακόμα και αν η παραβίαση πραγματοποιείται εκτός των αυστηρών τοπικών ορίων, αν το κράτος δεσμεύεται από τη σύμβαση, πρέπει να την εφαρμόσει και εκεί)</w:t>
      </w:r>
    </w:p>
    <w:p w:rsidR="00764648" w:rsidRPr="005F5A83" w:rsidRDefault="00764648" w:rsidP="001B6C29">
      <w:pPr>
        <w:pStyle w:val="ListParagraph"/>
        <w:rPr>
          <w:rFonts w:ascii="Times New Roman" w:hAnsi="Times New Roman"/>
          <w:lang w:val="el-GR"/>
        </w:rPr>
      </w:pPr>
      <w:r w:rsidRPr="005F5A83">
        <w:rPr>
          <w:rFonts w:ascii="Times New Roman" w:hAnsi="Times New Roman"/>
          <w:lang w:val="el-GR"/>
        </w:rPr>
        <w:sym w:font="Wingdings" w:char="F0E0"/>
      </w:r>
      <w:r w:rsidRPr="005F5A83">
        <w:rPr>
          <w:rFonts w:ascii="Times New Roman" w:hAnsi="Times New Roman"/>
          <w:lang w:val="el-GR"/>
        </w:rPr>
        <w:t>Λοϊζίδου κ. Τουρκίας( η ένσταση της Τουρκίας απορρίφθηκε από ΕΔΔΑ, διότι ναι μεν η παραβίαση συνέβαινε εκτός των τοπικών ορίων του Κράτους, αλλά η Τουρκία ασκούσε αποτελεσματικό έλεγχο επί του Κυπριακού εδάφους)</w:t>
      </w:r>
    </w:p>
    <w:p w:rsidR="00764648" w:rsidRPr="005F5A83" w:rsidRDefault="00764648" w:rsidP="001B6C29">
      <w:pPr>
        <w:pStyle w:val="ListParagraph"/>
        <w:rPr>
          <w:rFonts w:ascii="Times New Roman" w:hAnsi="Times New Roman"/>
          <w:lang w:val="el-GR"/>
        </w:rPr>
      </w:pPr>
    </w:p>
    <w:p w:rsidR="00764648" w:rsidRPr="005B33D8" w:rsidRDefault="00764648" w:rsidP="005B33D8">
      <w:pPr>
        <w:rPr>
          <w:rFonts w:ascii="Times New Roman" w:hAnsi="Times New Roman"/>
          <w:lang w:val="el-GR"/>
        </w:rPr>
      </w:pPr>
      <w:r w:rsidRPr="005B33D8">
        <w:rPr>
          <w:rFonts w:ascii="Times New Roman" w:hAnsi="Times New Roman"/>
          <w:b/>
          <w:u w:val="single"/>
          <w:lang w:val="el-GR"/>
        </w:rPr>
        <w:t>Θεωρία περί εξωεδαφικότητας ΕΣΔΑ</w:t>
      </w:r>
      <w:r w:rsidRPr="005B33D8">
        <w:rPr>
          <w:rFonts w:ascii="Times New Roman" w:hAnsi="Times New Roman"/>
          <w:lang w:val="el-GR"/>
        </w:rPr>
        <w:t>:</w:t>
      </w:r>
    </w:p>
    <w:p w:rsidR="00764648" w:rsidRPr="005B33D8" w:rsidRDefault="00764648" w:rsidP="005B33D8">
      <w:pPr>
        <w:rPr>
          <w:rFonts w:ascii="Times New Roman" w:hAnsi="Times New Roman"/>
          <w:lang w:val="el-GR"/>
        </w:rPr>
      </w:pPr>
      <w:r w:rsidRPr="005B33D8">
        <w:rPr>
          <w:rFonts w:ascii="Times New Roman" w:hAnsi="Times New Roman"/>
          <w:lang w:val="el-GR"/>
        </w:rPr>
        <w:t>Δεν αφορά τη νομιμότητα ή μη κατοχής ενός εδάφους, αλλά την ύπαρξη πραγματικού ελέγχου μέσω των στρατευμάτων. Πρόκειται για πραγματικό ζήτημα που αφορά τη διεθνή ευθύνη κράτους(Α 5-7)</w:t>
      </w:r>
    </w:p>
    <w:p w:rsidR="00764648" w:rsidRPr="005B33D8" w:rsidRDefault="00764648" w:rsidP="005B33D8">
      <w:pPr>
        <w:rPr>
          <w:rFonts w:ascii="Times New Roman" w:hAnsi="Times New Roman"/>
          <w:lang w:val="el-GR"/>
        </w:rPr>
      </w:pPr>
      <w:r w:rsidRPr="005B33D8">
        <w:rPr>
          <w:rFonts w:ascii="Times New Roman" w:hAnsi="Times New Roman"/>
          <w:lang w:val="el-GR"/>
        </w:rPr>
        <w:t xml:space="preserve">Χρειάζεται να υπάρχει δικαιοδοτικός σύνδεσμος του κράτους και των πράξεων που ασκούνται εξωεδαφικά. Ωστόσο σε </w:t>
      </w:r>
      <w:r w:rsidRPr="005B33D8">
        <w:rPr>
          <w:rFonts w:ascii="Times New Roman" w:hAnsi="Times New Roman"/>
        </w:rPr>
        <w:t>Ilascu</w:t>
      </w:r>
      <w:r>
        <w:rPr>
          <w:rFonts w:ascii="Times New Roman" w:hAnsi="Times New Roman"/>
          <w:lang w:val="el-GR"/>
        </w:rPr>
        <w:t xml:space="preserve"> </w:t>
      </w:r>
      <w:r w:rsidRPr="005B33D8">
        <w:rPr>
          <w:rFonts w:ascii="Times New Roman" w:hAnsi="Times New Roman"/>
          <w:lang w:val="el-GR"/>
        </w:rPr>
        <w:t>+ άλλοι κ. Ρωσίας και Μολδαβίας, η Ρωσία</w:t>
      </w:r>
      <w:r>
        <w:rPr>
          <w:rFonts w:ascii="Times New Roman" w:hAnsi="Times New Roman"/>
          <w:lang w:val="el-GR"/>
        </w:rPr>
        <w:t xml:space="preserve"> είπε ότι δεν είναι μέρος ,διότι</w:t>
      </w:r>
      <w:r w:rsidRPr="005B33D8">
        <w:rPr>
          <w:rFonts w:ascii="Times New Roman" w:hAnsi="Times New Roman"/>
          <w:lang w:val="el-GR"/>
        </w:rPr>
        <w:t xml:space="preserve"> η Τρανσβεστρία είναι αυτόνομη, και η Μολδαβία ισχυρίστηκε ότι δεν είχε αποτελεσματικό έλεγχο</w:t>
      </w:r>
      <w:r>
        <w:rPr>
          <w:rFonts w:ascii="Times New Roman" w:hAnsi="Times New Roman"/>
          <w:lang w:val="el-GR"/>
        </w:rPr>
        <w:t xml:space="preserve"> επί του εδάφους</w:t>
      </w:r>
      <w:r w:rsidRPr="005B33D8">
        <w:rPr>
          <w:rFonts w:ascii="Times New Roman" w:hAnsi="Times New Roman"/>
          <w:lang w:val="el-GR"/>
        </w:rPr>
        <w:t>. Η απόφαση του δικαστηρίου κατακρίθηκε. Προσπάθησε να θεμελιώσει ευθύνη</w:t>
      </w:r>
      <w:r>
        <w:rPr>
          <w:rFonts w:ascii="Times New Roman" w:hAnsi="Times New Roman"/>
          <w:lang w:val="el-GR"/>
        </w:rPr>
        <w:t xml:space="preserve"> εκεί που δεν υπήρχε. Ακόμα και </w:t>
      </w:r>
      <w:r w:rsidRPr="005B33D8">
        <w:rPr>
          <w:rFonts w:ascii="Times New Roman" w:hAnsi="Times New Roman"/>
          <w:lang w:val="el-GR"/>
        </w:rPr>
        <w:t xml:space="preserve">επιτροπή επιτόπιας έρευνας συστάθηκε. Πρόκειται για βαρύ ζήτημα διεθνούς δικαίου, θεμελίωσης δικαιοδοσίας και διεθνούς ευθύνης. Μάλιστα η υπόθεση ήταν τόσο βαριά, γιατί </w:t>
      </w:r>
      <w:r>
        <w:rPr>
          <w:rFonts w:ascii="Times New Roman" w:hAnsi="Times New Roman"/>
          <w:lang w:val="el-GR"/>
        </w:rPr>
        <w:t xml:space="preserve">το δικαστήριο </w:t>
      </w:r>
      <w:r w:rsidRPr="005B33D8">
        <w:rPr>
          <w:rFonts w:ascii="Times New Roman" w:hAnsi="Times New Roman"/>
          <w:lang w:val="el-GR"/>
        </w:rPr>
        <w:t>είχε διαφορετ</w:t>
      </w:r>
      <w:r>
        <w:rPr>
          <w:rFonts w:ascii="Times New Roman" w:hAnsi="Times New Roman"/>
          <w:lang w:val="el-GR"/>
        </w:rPr>
        <w:t>ικές χρονικές περιόδους να εξετάσει</w:t>
      </w:r>
      <w:r w:rsidRPr="005B33D8">
        <w:rPr>
          <w:rFonts w:ascii="Times New Roman" w:hAnsi="Times New Roman"/>
          <w:lang w:val="el-GR"/>
        </w:rPr>
        <w:t xml:space="preserve">. Ακόμα και σε περίπτωση </w:t>
      </w:r>
      <w:r w:rsidRPr="005B33D8">
        <w:rPr>
          <w:rFonts w:ascii="Times New Roman" w:hAnsi="Times New Roman"/>
        </w:rPr>
        <w:t>ultra</w:t>
      </w:r>
      <w:r w:rsidRPr="005B33D8">
        <w:rPr>
          <w:rFonts w:ascii="Times New Roman" w:hAnsi="Times New Roman"/>
          <w:lang w:val="el-GR"/>
        </w:rPr>
        <w:t xml:space="preserve"> </w:t>
      </w:r>
      <w:r w:rsidRPr="005B33D8">
        <w:rPr>
          <w:rFonts w:ascii="Times New Roman" w:hAnsi="Times New Roman"/>
        </w:rPr>
        <w:t>vires</w:t>
      </w:r>
      <w:r w:rsidRPr="005B33D8">
        <w:rPr>
          <w:rFonts w:ascii="Times New Roman" w:hAnsi="Times New Roman"/>
          <w:lang w:val="el-GR"/>
        </w:rPr>
        <w:t>, θεμελίωσε δικαιοδοσία κράτους να υποχρεούται να εφαρμόσει τη σύμβαση και σε αυτά τα μέρη.</w:t>
      </w:r>
    </w:p>
    <w:p w:rsidR="00764648" w:rsidRDefault="00764648" w:rsidP="005B33D8">
      <w:pPr>
        <w:rPr>
          <w:rFonts w:ascii="Times New Roman" w:hAnsi="Times New Roman"/>
          <w:lang w:val="el-GR"/>
        </w:rPr>
      </w:pPr>
      <w:r w:rsidRPr="005B33D8">
        <w:rPr>
          <w:rFonts w:ascii="Times New Roman" w:hAnsi="Times New Roman"/>
          <w:lang w:val="el-GR"/>
        </w:rPr>
        <w:t xml:space="preserve">Δηλαδή και έξω από τη δικαιοδοσία </w:t>
      </w:r>
      <w:r>
        <w:rPr>
          <w:rFonts w:ascii="Times New Roman" w:hAnsi="Times New Roman"/>
          <w:lang w:val="el-GR"/>
        </w:rPr>
        <w:t>του κράτους, σε περίπτωση ισχυρών</w:t>
      </w:r>
      <w:r w:rsidRPr="005B33D8">
        <w:rPr>
          <w:rFonts w:ascii="Times New Roman" w:hAnsi="Times New Roman"/>
          <w:lang w:val="el-GR"/>
        </w:rPr>
        <w:t xml:space="preserve"> παραβιάσεων, η α</w:t>
      </w:r>
      <w:r>
        <w:rPr>
          <w:rFonts w:ascii="Times New Roman" w:hAnsi="Times New Roman"/>
          <w:lang w:val="el-GR"/>
        </w:rPr>
        <w:t xml:space="preserve">πόφαση του δικαστηρίου </w:t>
      </w:r>
      <w:r w:rsidRPr="005B33D8">
        <w:rPr>
          <w:rFonts w:ascii="Times New Roman" w:hAnsi="Times New Roman"/>
          <w:lang w:val="el-GR"/>
        </w:rPr>
        <w:t xml:space="preserve">ήταν τέτοια </w:t>
      </w:r>
      <w:r>
        <w:rPr>
          <w:rFonts w:ascii="Times New Roman" w:hAnsi="Times New Roman"/>
          <w:lang w:val="el-GR"/>
        </w:rPr>
        <w:t xml:space="preserve">ώστε να καταλογίζεται ευθύνη στο κράτος, </w:t>
      </w:r>
      <w:r w:rsidRPr="005B33D8">
        <w:rPr>
          <w:rFonts w:ascii="Times New Roman" w:hAnsi="Times New Roman"/>
          <w:lang w:val="el-GR"/>
        </w:rPr>
        <w:t>ακόμα και αν υφίστατο χαλαρός δεσμός μεταξύ κρατικού οργάνου και θεμελίωσης διεθνούς ευθύνης.</w:t>
      </w:r>
    </w:p>
    <w:p w:rsidR="00764648" w:rsidRDefault="00764648" w:rsidP="005B33D8">
      <w:pPr>
        <w:pStyle w:val="ListParagraph"/>
        <w:numPr>
          <w:ilvl w:val="0"/>
          <w:numId w:val="39"/>
        </w:numPr>
        <w:rPr>
          <w:rFonts w:ascii="Times New Roman" w:hAnsi="Times New Roman"/>
          <w:lang w:val="el-GR"/>
        </w:rPr>
      </w:pPr>
      <w:r w:rsidRPr="005B33D8">
        <w:rPr>
          <w:rFonts w:ascii="Times New Roman" w:hAnsi="Times New Roman"/>
        </w:rPr>
        <w:t>Al</w:t>
      </w:r>
      <w:r w:rsidRPr="005B33D8">
        <w:rPr>
          <w:rFonts w:ascii="Times New Roman" w:hAnsi="Times New Roman"/>
          <w:lang w:val="el-GR"/>
        </w:rPr>
        <w:t xml:space="preserve">- </w:t>
      </w:r>
      <w:r w:rsidRPr="005B33D8">
        <w:rPr>
          <w:rFonts w:ascii="Times New Roman" w:hAnsi="Times New Roman"/>
        </w:rPr>
        <w:t>Saadoon</w:t>
      </w:r>
      <w:r w:rsidRPr="005B33D8">
        <w:rPr>
          <w:rFonts w:ascii="Times New Roman" w:hAnsi="Times New Roman"/>
          <w:lang w:val="el-GR"/>
        </w:rPr>
        <w:t xml:space="preserve">+ </w:t>
      </w:r>
      <w:r w:rsidRPr="005B33D8">
        <w:rPr>
          <w:rFonts w:ascii="Times New Roman" w:hAnsi="Times New Roman"/>
        </w:rPr>
        <w:t>Mufdhi</w:t>
      </w:r>
      <w:r w:rsidRPr="005B33D8">
        <w:rPr>
          <w:rFonts w:ascii="Times New Roman" w:hAnsi="Times New Roman"/>
          <w:lang w:val="el-GR"/>
        </w:rPr>
        <w:t xml:space="preserve"> κ. Η.Β</w:t>
      </w:r>
      <w:r w:rsidR="00415A18" w:rsidRPr="00415A18">
        <w:rPr>
          <w:rFonts w:ascii="Times New Roman" w:hAnsi="Times New Roman"/>
          <w:lang w:val="el-GR"/>
        </w:rPr>
        <w:t>.</w:t>
      </w:r>
      <w:r>
        <w:rPr>
          <w:rFonts w:ascii="Times New Roman" w:hAnsi="Times New Roman"/>
          <w:lang w:val="el-GR"/>
        </w:rPr>
        <w:br/>
      </w:r>
      <w:r w:rsidRPr="005B33D8">
        <w:rPr>
          <w:rFonts w:ascii="Times New Roman" w:hAnsi="Times New Roman"/>
          <w:lang w:val="el-GR"/>
        </w:rPr>
        <w:t>Α</w:t>
      </w:r>
      <w:r w:rsidRPr="005B33D8">
        <w:rPr>
          <w:rFonts w:ascii="Times New Roman" w:hAnsi="Times New Roman"/>
        </w:rPr>
        <w:t>l</w:t>
      </w:r>
      <w:r w:rsidRPr="005B33D8">
        <w:rPr>
          <w:rFonts w:ascii="Times New Roman" w:hAnsi="Times New Roman"/>
          <w:lang w:val="el-GR"/>
        </w:rPr>
        <w:t>-</w:t>
      </w:r>
      <w:r w:rsidRPr="005B33D8">
        <w:rPr>
          <w:rFonts w:ascii="Times New Roman" w:hAnsi="Times New Roman"/>
        </w:rPr>
        <w:t>Jedda</w:t>
      </w:r>
      <w:r w:rsidRPr="005B33D8">
        <w:rPr>
          <w:rFonts w:ascii="Times New Roman" w:hAnsi="Times New Roman"/>
          <w:lang w:val="el-GR"/>
        </w:rPr>
        <w:t xml:space="preserve"> κ. Η.Β.</w:t>
      </w:r>
      <w:r>
        <w:rPr>
          <w:rFonts w:ascii="Times New Roman" w:hAnsi="Times New Roman"/>
          <w:lang w:val="el-GR"/>
        </w:rPr>
        <w:br/>
      </w:r>
      <w:r w:rsidRPr="005B33D8">
        <w:rPr>
          <w:rFonts w:ascii="Times New Roman" w:hAnsi="Times New Roman"/>
          <w:b/>
          <w:lang w:val="el-GR"/>
        </w:rPr>
        <w:t>Χερσαία επιχείρηση Ιράκ</w:t>
      </w:r>
      <w:r w:rsidRPr="005B33D8">
        <w:rPr>
          <w:rFonts w:ascii="Times New Roman" w:hAnsi="Times New Roman"/>
          <w:lang w:val="el-GR"/>
        </w:rPr>
        <w:t xml:space="preserve">. Έλαβε μέρος το Η.Β., η Γαλλία, το Βέλγιο κ.α. Στη δεύτερη φάση του πολέμου δεν ήταν ξεκάθαρο αν τα συμμετέχοντα κράτη λειτουργούσαν με εντολή των Η.Ε. Εξυπηρετούσαν και αστυνομικούς σκοπούς μέσω </w:t>
      </w:r>
      <w:r w:rsidRPr="005B33D8">
        <w:rPr>
          <w:rFonts w:ascii="Times New Roman" w:hAnsi="Times New Roman"/>
        </w:rPr>
        <w:t>coalisional</w:t>
      </w:r>
      <w:r w:rsidRPr="005B33D8">
        <w:rPr>
          <w:rFonts w:ascii="Times New Roman" w:hAnsi="Times New Roman"/>
          <w:lang w:val="el-GR"/>
        </w:rPr>
        <w:t xml:space="preserve"> </w:t>
      </w:r>
      <w:r w:rsidRPr="005B33D8">
        <w:rPr>
          <w:rFonts w:ascii="Times New Roman" w:hAnsi="Times New Roman"/>
        </w:rPr>
        <w:t>provisional</w:t>
      </w:r>
      <w:r w:rsidRPr="005B33D8">
        <w:rPr>
          <w:rFonts w:ascii="Times New Roman" w:hAnsi="Times New Roman"/>
          <w:lang w:val="el-GR"/>
        </w:rPr>
        <w:t xml:space="preserve"> </w:t>
      </w:r>
      <w:r w:rsidRPr="005B33D8">
        <w:rPr>
          <w:rFonts w:ascii="Times New Roman" w:hAnsi="Times New Roman"/>
        </w:rPr>
        <w:t>authority</w:t>
      </w:r>
      <w:r w:rsidRPr="005B33D8">
        <w:rPr>
          <w:rFonts w:ascii="Times New Roman" w:hAnsi="Times New Roman"/>
          <w:lang w:val="el-GR"/>
        </w:rPr>
        <w:t xml:space="preserve">. Είχαν συλλάβει ορισμένα άτομα χωρίς εχέγγυα προστασίας και κάποιοι Ιρακινοί έχασαν τη ζωή </w:t>
      </w:r>
      <w:r w:rsidRPr="005B33D8">
        <w:rPr>
          <w:rFonts w:ascii="Times New Roman" w:hAnsi="Times New Roman"/>
          <w:lang w:val="el-GR"/>
        </w:rPr>
        <w:lastRenderedPageBreak/>
        <w:t xml:space="preserve">τους.Αναγνωρίστηκε, λοιπόν, η υποχρέωση στα κράτη-μέρη να εφαρμόζουν τη σύμβαση και έξω από το έδαφός τους και για άτομα άλλης εθνικότητας. Εφόσον έχουν αποτελεσματικό έλεγχο επί της συμπεριφοράς των μελών των ενόπλων δυνάμεων, ακόμα και αν ενεργούσαν </w:t>
      </w:r>
      <w:r w:rsidRPr="005B33D8">
        <w:rPr>
          <w:rFonts w:ascii="Times New Roman" w:hAnsi="Times New Roman"/>
        </w:rPr>
        <w:t>ultra</w:t>
      </w:r>
      <w:r w:rsidRPr="005B33D8">
        <w:rPr>
          <w:rFonts w:ascii="Times New Roman" w:hAnsi="Times New Roman"/>
          <w:lang w:val="el-GR"/>
        </w:rPr>
        <w:t xml:space="preserve"> </w:t>
      </w:r>
      <w:r w:rsidRPr="005B33D8">
        <w:rPr>
          <w:rFonts w:ascii="Times New Roman" w:hAnsi="Times New Roman"/>
        </w:rPr>
        <w:t>vires</w:t>
      </w:r>
      <w:r w:rsidRPr="005B33D8">
        <w:rPr>
          <w:rFonts w:ascii="Times New Roman" w:hAnsi="Times New Roman"/>
          <w:lang w:val="el-GR"/>
        </w:rPr>
        <w:t>, τα κράτη και το Η.Β. εν προκειμένω, έχουν διεθνή ευθύνη.</w:t>
      </w:r>
    </w:p>
    <w:p w:rsidR="00764648" w:rsidRPr="005B33D8" w:rsidRDefault="00764648" w:rsidP="005B33D8">
      <w:pPr>
        <w:pStyle w:val="ListParagraph"/>
        <w:numPr>
          <w:ilvl w:val="0"/>
          <w:numId w:val="39"/>
        </w:numPr>
        <w:rPr>
          <w:rFonts w:ascii="Times New Roman" w:hAnsi="Times New Roman"/>
          <w:lang w:val="el-GR"/>
        </w:rPr>
      </w:pPr>
      <w:r w:rsidRPr="005B33D8">
        <w:rPr>
          <w:rFonts w:ascii="Times New Roman" w:hAnsi="Times New Roman"/>
        </w:rPr>
        <w:t>Bankovic</w:t>
      </w:r>
      <w:r w:rsidRPr="005B33D8">
        <w:rPr>
          <w:rFonts w:ascii="Times New Roman" w:hAnsi="Times New Roman"/>
          <w:lang w:val="el-GR"/>
        </w:rPr>
        <w:t xml:space="preserve">+άλλοι κ. </w:t>
      </w:r>
      <w:r w:rsidR="00415A18">
        <w:rPr>
          <w:rFonts w:ascii="Times New Roman" w:hAnsi="Times New Roman"/>
          <w:lang w:val="el-GR"/>
        </w:rPr>
        <w:t xml:space="preserve">Βελγίου </w:t>
      </w:r>
      <w:r w:rsidRPr="005B33D8">
        <w:rPr>
          <w:rFonts w:ascii="Times New Roman" w:hAnsi="Times New Roman"/>
          <w:lang w:val="el-GR"/>
        </w:rPr>
        <w:t>κ.α.</w:t>
      </w:r>
      <w:r>
        <w:rPr>
          <w:rFonts w:ascii="Times New Roman" w:hAnsi="Times New Roman"/>
          <w:lang w:val="el-GR"/>
        </w:rPr>
        <w:br/>
      </w:r>
      <w:r w:rsidRPr="005B33D8">
        <w:rPr>
          <w:rFonts w:ascii="Times New Roman" w:hAnsi="Times New Roman"/>
        </w:rPr>
        <w:t>Behrami</w:t>
      </w:r>
      <w:r w:rsidRPr="005B33D8">
        <w:rPr>
          <w:rFonts w:ascii="Times New Roman" w:hAnsi="Times New Roman"/>
          <w:lang w:val="el-GR"/>
        </w:rPr>
        <w:t>+</w:t>
      </w:r>
      <w:r w:rsidRPr="005B33D8">
        <w:rPr>
          <w:rFonts w:ascii="Times New Roman" w:hAnsi="Times New Roman"/>
        </w:rPr>
        <w:t>Sarama</w:t>
      </w:r>
      <w:r w:rsidR="00415A18">
        <w:rPr>
          <w:rFonts w:ascii="Times New Roman" w:hAnsi="Times New Roman"/>
        </w:rPr>
        <w:t>ti</w:t>
      </w:r>
      <w:r w:rsidRPr="005B33D8">
        <w:rPr>
          <w:rFonts w:ascii="Times New Roman" w:hAnsi="Times New Roman"/>
          <w:lang w:val="el-GR"/>
        </w:rPr>
        <w:t xml:space="preserve"> κ.α. κ. Γαλλίας+Νορβηγίας κ.α.</w:t>
      </w:r>
      <w:r>
        <w:rPr>
          <w:rFonts w:ascii="Times New Roman" w:hAnsi="Times New Roman"/>
          <w:lang w:val="el-GR"/>
        </w:rPr>
        <w:br/>
      </w:r>
      <w:r w:rsidRPr="005B33D8">
        <w:rPr>
          <w:rFonts w:ascii="Times New Roman" w:hAnsi="Times New Roman"/>
          <w:b/>
          <w:lang w:val="el-GR"/>
        </w:rPr>
        <w:t>Περίπτωση πρώην Γιουγκοσλαβίας</w:t>
      </w:r>
      <w:r>
        <w:rPr>
          <w:rFonts w:ascii="Times New Roman" w:hAnsi="Times New Roman"/>
          <w:b/>
          <w:lang w:val="el-GR"/>
        </w:rPr>
        <w:br/>
      </w:r>
      <w:r w:rsidRPr="005B33D8">
        <w:rPr>
          <w:rFonts w:ascii="Times New Roman" w:hAnsi="Times New Roman"/>
          <w:lang w:val="el-GR"/>
        </w:rPr>
        <w:t xml:space="preserve">Σε </w:t>
      </w:r>
      <w:r w:rsidRPr="005B33D8">
        <w:rPr>
          <w:rFonts w:ascii="Times New Roman" w:hAnsi="Times New Roman"/>
        </w:rPr>
        <w:t>Bankovic</w:t>
      </w:r>
      <w:r w:rsidRPr="005B33D8">
        <w:rPr>
          <w:rFonts w:ascii="Times New Roman" w:hAnsi="Times New Roman"/>
          <w:lang w:val="el-GR"/>
        </w:rPr>
        <w:t xml:space="preserve"> το ΕΔΔΑ κρίθηκε αναρμόδιο </w:t>
      </w:r>
      <w:r w:rsidRPr="005B33D8">
        <w:rPr>
          <w:rFonts w:ascii="Times New Roman" w:hAnsi="Times New Roman"/>
        </w:rPr>
        <w:t>ratione</w:t>
      </w:r>
      <w:r w:rsidRPr="005B33D8">
        <w:rPr>
          <w:rFonts w:ascii="Times New Roman" w:hAnsi="Times New Roman"/>
          <w:lang w:val="el-GR"/>
        </w:rPr>
        <w:t xml:space="preserve"> </w:t>
      </w:r>
      <w:r w:rsidRPr="005B33D8">
        <w:rPr>
          <w:rFonts w:ascii="Times New Roman" w:hAnsi="Times New Roman"/>
        </w:rPr>
        <w:t>loci</w:t>
      </w:r>
      <w:r w:rsidRPr="005B33D8">
        <w:rPr>
          <w:rFonts w:ascii="Times New Roman" w:hAnsi="Times New Roman"/>
          <w:lang w:val="el-GR"/>
        </w:rPr>
        <w:t>, γιατί τα άτομα είχαν στραφεί κατά κρατών που δεν ήταν μέρη σε ΕΣΔΑ. Ωστόσο θεωρήθηκε</w:t>
      </w:r>
      <w:r>
        <w:rPr>
          <w:rFonts w:ascii="Times New Roman" w:hAnsi="Times New Roman"/>
          <w:lang w:val="el-GR"/>
        </w:rPr>
        <w:t xml:space="preserve"> ως περίπτωση </w:t>
      </w:r>
      <w:r w:rsidRPr="005B33D8">
        <w:rPr>
          <w:rFonts w:ascii="Times New Roman" w:hAnsi="Times New Roman"/>
          <w:lang w:val="el-GR"/>
        </w:rPr>
        <w:t>αρνησικυρία</w:t>
      </w:r>
      <w:r>
        <w:rPr>
          <w:rFonts w:ascii="Times New Roman" w:hAnsi="Times New Roman"/>
          <w:lang w:val="el-GR"/>
        </w:rPr>
        <w:t>ς</w:t>
      </w:r>
      <w:r w:rsidRPr="005B33D8">
        <w:rPr>
          <w:rFonts w:ascii="Times New Roman" w:hAnsi="Times New Roman"/>
          <w:lang w:val="el-GR"/>
        </w:rPr>
        <w:t xml:space="preserve"> από πλευράς δικαστηρίου.</w:t>
      </w:r>
      <w:r>
        <w:rPr>
          <w:rFonts w:ascii="Times New Roman" w:hAnsi="Times New Roman"/>
          <w:lang w:val="el-GR"/>
        </w:rPr>
        <w:br/>
      </w:r>
      <w:r w:rsidR="00415A18" w:rsidRPr="00415A18">
        <w:rPr>
          <w:rFonts w:ascii="Times New Roman" w:hAnsi="Times New Roman"/>
          <w:lang w:val="el-GR"/>
        </w:rPr>
        <w:sym w:font="Wingdings" w:char="F0E0"/>
      </w:r>
      <w:r w:rsidRPr="005B33D8">
        <w:rPr>
          <w:rFonts w:ascii="Times New Roman" w:hAnsi="Times New Roman"/>
        </w:rPr>
        <w:t>Markovic</w:t>
      </w:r>
      <w:r w:rsidR="00415A18" w:rsidRPr="00415A18">
        <w:rPr>
          <w:rFonts w:ascii="Times New Roman" w:hAnsi="Times New Roman"/>
          <w:lang w:val="el-GR"/>
        </w:rPr>
        <w:t xml:space="preserve"> </w:t>
      </w:r>
      <w:r w:rsidR="00415A18">
        <w:rPr>
          <w:rFonts w:ascii="Times New Roman" w:hAnsi="Times New Roman"/>
          <w:lang w:val="el-GR"/>
        </w:rPr>
        <w:t>κ. Ιταλίας</w:t>
      </w:r>
      <w:r w:rsidRPr="005B33D8">
        <w:rPr>
          <w:rFonts w:ascii="Times New Roman" w:hAnsi="Times New Roman"/>
          <w:lang w:val="el-GR"/>
        </w:rPr>
        <w:t xml:space="preserve">: </w:t>
      </w:r>
      <w:r>
        <w:rPr>
          <w:rFonts w:ascii="Times New Roman" w:hAnsi="Times New Roman"/>
          <w:lang w:val="el-GR"/>
        </w:rPr>
        <w:t>ο προσφεύγων ισχυρίστηκε ότι επειδή δεν μπορούσε</w:t>
      </w:r>
      <w:r w:rsidRPr="005B33D8">
        <w:rPr>
          <w:rFonts w:ascii="Times New Roman" w:hAnsi="Times New Roman"/>
          <w:lang w:val="el-GR"/>
        </w:rPr>
        <w:t xml:space="preserve"> να προσφύγω κατά κράτους που υπάγεται στο ΝΑΤΟ π.χ. λόγω αναρμοδιότητας</w:t>
      </w:r>
      <w:r>
        <w:rPr>
          <w:rFonts w:ascii="Times New Roman" w:hAnsi="Times New Roman"/>
          <w:lang w:val="el-GR"/>
        </w:rPr>
        <w:t xml:space="preserve"> του δικαστηρίου, εστερείτο</w:t>
      </w:r>
      <w:r w:rsidRPr="005B33D8">
        <w:rPr>
          <w:rFonts w:ascii="Times New Roman" w:hAnsi="Times New Roman"/>
          <w:lang w:val="el-GR"/>
        </w:rPr>
        <w:t xml:space="preserve"> το δικαίωμα του Α6 ΕΣΔΑ για δίκαιη δίκη. Έτσι, δε στράφηκε κατά κράτους- μη μέλους αλλά κατά Ιταλίας και το </w:t>
      </w:r>
      <w:r>
        <w:rPr>
          <w:rFonts w:ascii="Times New Roman" w:hAnsi="Times New Roman"/>
          <w:lang w:val="el-GR"/>
        </w:rPr>
        <w:t>ΕΔΔΑ εκεί αποκρίθηκε ότι στη</w:t>
      </w:r>
      <w:r w:rsidRPr="005B33D8">
        <w:rPr>
          <w:rFonts w:ascii="Times New Roman" w:hAnsi="Times New Roman"/>
          <w:lang w:val="el-GR"/>
        </w:rPr>
        <w:t xml:space="preserve"> </w:t>
      </w:r>
      <w:r w:rsidRPr="005B33D8">
        <w:rPr>
          <w:rFonts w:ascii="Times New Roman" w:hAnsi="Times New Roman"/>
        </w:rPr>
        <w:t>Bankovic</w:t>
      </w:r>
      <w:r w:rsidRPr="005B33D8">
        <w:rPr>
          <w:rFonts w:ascii="Times New Roman" w:hAnsi="Times New Roman"/>
          <w:lang w:val="el-GR"/>
        </w:rPr>
        <w:t xml:space="preserve"> δεν είχε βρει δικαιοδοτικό δεσμό και όλα εξαρτήθηκαν από τα δικαιώματα που στη συγκεκριμένη περίπτωση μπόρεσε να επικαλεστεί ο προσφεύγων κατά του κράτους κατά του οποίου στρέφεται.</w:t>
      </w:r>
      <w:r>
        <w:rPr>
          <w:rFonts w:ascii="Times New Roman" w:hAnsi="Times New Roman"/>
          <w:lang w:val="el-GR"/>
        </w:rPr>
        <w:br/>
      </w:r>
      <w:r w:rsidRPr="005B33D8">
        <w:rPr>
          <w:rFonts w:ascii="Times New Roman" w:hAnsi="Times New Roman"/>
        </w:rPr>
        <w:t>Behra</w:t>
      </w:r>
      <w:r w:rsidR="00415A18">
        <w:rPr>
          <w:rFonts w:ascii="Times New Roman" w:hAnsi="Times New Roman"/>
        </w:rPr>
        <w:t>mi</w:t>
      </w:r>
      <w:r w:rsidR="00415A18" w:rsidRPr="00415A18">
        <w:rPr>
          <w:rFonts w:ascii="Times New Roman" w:hAnsi="Times New Roman"/>
        </w:rPr>
        <w:sym w:font="Wingdings" w:char="F0E0"/>
      </w:r>
      <w:r w:rsidRPr="005B33D8">
        <w:rPr>
          <w:rFonts w:ascii="Times New Roman" w:hAnsi="Times New Roman"/>
          <w:lang w:val="el-GR"/>
        </w:rPr>
        <w:t xml:space="preserve"> Ο </w:t>
      </w:r>
      <w:r w:rsidRPr="005B33D8">
        <w:rPr>
          <w:rFonts w:ascii="Times New Roman" w:hAnsi="Times New Roman"/>
        </w:rPr>
        <w:t>UNMI</w:t>
      </w:r>
      <w:r w:rsidRPr="005B33D8">
        <w:rPr>
          <w:rFonts w:ascii="Times New Roman" w:hAnsi="Times New Roman"/>
          <w:lang w:val="el-GR"/>
        </w:rPr>
        <w:t>Κ είχε αναλάβει διακυβέρνηση σε Κό</w:t>
      </w:r>
      <w:r>
        <w:rPr>
          <w:rFonts w:ascii="Times New Roman" w:hAnsi="Times New Roman"/>
          <w:lang w:val="el-GR"/>
        </w:rPr>
        <w:t>σ</w:t>
      </w:r>
      <w:r w:rsidRPr="005B33D8">
        <w:rPr>
          <w:rFonts w:ascii="Times New Roman" w:hAnsi="Times New Roman"/>
          <w:lang w:val="el-GR"/>
        </w:rPr>
        <w:t>σοβο με αστυνομική δύναμη. Ο προσφεύγων στράφηκε κατά των κρατών μελών που συμμετείχαν στην πολυεθνική επιχείρηση των Η.Ε.+ ΝΑ</w:t>
      </w:r>
      <w:r>
        <w:rPr>
          <w:rFonts w:ascii="Times New Roman" w:hAnsi="Times New Roman"/>
          <w:lang w:val="el-GR"/>
        </w:rPr>
        <w:t>ΤΟ. Το ΕΔΔΑ απέρριψε την υπόθεση</w:t>
      </w:r>
      <w:r w:rsidRPr="005B33D8">
        <w:rPr>
          <w:rFonts w:ascii="Times New Roman" w:hAnsi="Times New Roman"/>
          <w:lang w:val="el-GR"/>
        </w:rPr>
        <w:t>, γιατί τα κράτη δε δρούσαν αυτόνομα, αλλά ενεργούσαν ως όργανα των Η.Ε.</w:t>
      </w:r>
      <w:r>
        <w:rPr>
          <w:rFonts w:ascii="Times New Roman" w:hAnsi="Times New Roman"/>
          <w:lang w:val="el-GR"/>
        </w:rPr>
        <w:t xml:space="preserve"> </w:t>
      </w:r>
      <w:r w:rsidRPr="005B33D8">
        <w:rPr>
          <w:rFonts w:ascii="Times New Roman" w:hAnsi="Times New Roman"/>
          <w:lang w:val="el-GR"/>
        </w:rPr>
        <w:t>+</w:t>
      </w:r>
      <w:r>
        <w:rPr>
          <w:rFonts w:ascii="Times New Roman" w:hAnsi="Times New Roman"/>
          <w:lang w:val="el-GR"/>
        </w:rPr>
        <w:t xml:space="preserve"> </w:t>
      </w:r>
      <w:r w:rsidRPr="005B33D8">
        <w:rPr>
          <w:rFonts w:ascii="Times New Roman" w:hAnsi="Times New Roman"/>
          <w:lang w:val="el-GR"/>
        </w:rPr>
        <w:t>ΝΑΤΟ. Ισχυρίστηκε ότι αν αναμειχθεί</w:t>
      </w:r>
      <w:r>
        <w:rPr>
          <w:rFonts w:ascii="Times New Roman" w:hAnsi="Times New Roman"/>
          <w:lang w:val="el-GR"/>
        </w:rPr>
        <w:t>,</w:t>
      </w:r>
      <w:r w:rsidRPr="005B33D8">
        <w:rPr>
          <w:rFonts w:ascii="Times New Roman" w:hAnsi="Times New Roman"/>
          <w:lang w:val="el-GR"/>
        </w:rPr>
        <w:t xml:space="preserve"> θα στερήσει στο Κράτος τη </w:t>
      </w:r>
      <w:r>
        <w:rPr>
          <w:rFonts w:ascii="Times New Roman" w:hAnsi="Times New Roman"/>
          <w:lang w:val="el-GR"/>
        </w:rPr>
        <w:t xml:space="preserve">δυνατότητα </w:t>
      </w:r>
      <w:r w:rsidRPr="005B33D8">
        <w:rPr>
          <w:rFonts w:ascii="Times New Roman" w:hAnsi="Times New Roman"/>
          <w:lang w:val="el-GR"/>
        </w:rPr>
        <w:t xml:space="preserve">συμμετοχή σε διεθνείς επιχειρήσεις. Απαράδεκτη λοιπόν η προσφυγή </w:t>
      </w:r>
      <w:r w:rsidRPr="005B33D8">
        <w:rPr>
          <w:rFonts w:ascii="Times New Roman" w:hAnsi="Times New Roman"/>
        </w:rPr>
        <w:t>ratione</w:t>
      </w:r>
      <w:r w:rsidRPr="005B33D8">
        <w:rPr>
          <w:rFonts w:ascii="Times New Roman" w:hAnsi="Times New Roman"/>
          <w:lang w:val="el-GR"/>
        </w:rPr>
        <w:t xml:space="preserve"> </w:t>
      </w:r>
      <w:r w:rsidRPr="005B33D8">
        <w:rPr>
          <w:rFonts w:ascii="Times New Roman" w:hAnsi="Times New Roman"/>
        </w:rPr>
        <w:t>person</w:t>
      </w:r>
      <w:r>
        <w:rPr>
          <w:rFonts w:ascii="Times New Roman" w:hAnsi="Times New Roman"/>
        </w:rPr>
        <w:t>a</w:t>
      </w:r>
      <w:r w:rsidRPr="005B33D8">
        <w:rPr>
          <w:rFonts w:ascii="Times New Roman" w:hAnsi="Times New Roman"/>
        </w:rPr>
        <w:t>e</w:t>
      </w:r>
      <w:r w:rsidRPr="005B33D8">
        <w:rPr>
          <w:rFonts w:ascii="Times New Roman" w:hAnsi="Times New Roman"/>
          <w:lang w:val="el-GR"/>
        </w:rPr>
        <w:t>(δεν είναι δυνατόν να στραφείς κατά διεθνών οργανισμών)</w:t>
      </w:r>
    </w:p>
    <w:p w:rsidR="00764648" w:rsidRPr="005B33D8" w:rsidRDefault="00764648" w:rsidP="005B33D8">
      <w:pPr>
        <w:pStyle w:val="ListParagraph"/>
        <w:numPr>
          <w:ilvl w:val="0"/>
          <w:numId w:val="39"/>
        </w:numPr>
        <w:rPr>
          <w:rFonts w:ascii="Times New Roman" w:hAnsi="Times New Roman"/>
          <w:lang w:val="el-GR"/>
        </w:rPr>
      </w:pPr>
      <w:r w:rsidRPr="005B33D8">
        <w:rPr>
          <w:rFonts w:ascii="Times New Roman" w:hAnsi="Times New Roman"/>
          <w:b/>
          <w:lang w:val="el-GR"/>
        </w:rPr>
        <w:t>Δικαιοδοσία επί ανοιχτής θαλλάσης</w:t>
      </w:r>
      <w:r w:rsidRPr="005B33D8">
        <w:rPr>
          <w:rFonts w:ascii="Times New Roman" w:hAnsi="Times New Roman"/>
          <w:b/>
          <w:lang w:val="el-GR"/>
        </w:rPr>
        <w:br/>
      </w:r>
      <w:r w:rsidRPr="00AF129D">
        <w:rPr>
          <w:rFonts w:ascii="Times New Roman" w:hAnsi="Times New Roman"/>
        </w:rPr>
        <w:sym w:font="Wingdings" w:char="F0E0"/>
      </w:r>
      <w:r w:rsidRPr="005B33D8">
        <w:rPr>
          <w:rFonts w:ascii="Times New Roman" w:hAnsi="Times New Roman"/>
          <w:lang w:val="el-GR"/>
        </w:rPr>
        <w:t>Μ</w:t>
      </w:r>
      <w:r w:rsidRPr="005B33D8">
        <w:rPr>
          <w:rFonts w:ascii="Times New Roman" w:hAnsi="Times New Roman"/>
        </w:rPr>
        <w:t>edvedyev</w:t>
      </w:r>
      <w:r w:rsidRPr="005B33D8">
        <w:rPr>
          <w:rFonts w:ascii="Times New Roman" w:hAnsi="Times New Roman"/>
          <w:lang w:val="el-GR"/>
        </w:rPr>
        <w:t>+άλλοι κ. Γαλλίας: Κράτηση σε ανοιχτή θάλασσα μέχρι να τους φέρει σε Γαλλικά δικαστήρια. Κλασικός κανόνας αποτελεσματικού ελέγχου. Το πλοίο βρισκόταν υπό την πλήρη δικαιοδοσία του κράτους.</w:t>
      </w:r>
      <w:r w:rsidRPr="005B33D8">
        <w:rPr>
          <w:rFonts w:ascii="Times New Roman" w:hAnsi="Times New Roman"/>
          <w:lang w:val="el-GR"/>
        </w:rPr>
        <w:br/>
      </w:r>
      <w:r w:rsidRPr="00AF129D">
        <w:rPr>
          <w:rFonts w:ascii="Times New Roman" w:hAnsi="Times New Roman"/>
        </w:rPr>
        <w:sym w:font="Wingdings" w:char="F0E0"/>
      </w:r>
      <w:r w:rsidRPr="005B33D8">
        <w:rPr>
          <w:rFonts w:ascii="Times New Roman" w:hAnsi="Times New Roman"/>
        </w:rPr>
        <w:t>Hirsi</w:t>
      </w:r>
      <w:r w:rsidRPr="005B33D8">
        <w:rPr>
          <w:rFonts w:ascii="Times New Roman" w:hAnsi="Times New Roman"/>
          <w:lang w:val="el-GR"/>
        </w:rPr>
        <w:t xml:space="preserve"> </w:t>
      </w:r>
      <w:r w:rsidRPr="005B33D8">
        <w:rPr>
          <w:rFonts w:ascii="Times New Roman" w:hAnsi="Times New Roman"/>
        </w:rPr>
        <w:t>Jamma</w:t>
      </w:r>
      <w:r w:rsidRPr="005B33D8">
        <w:rPr>
          <w:rFonts w:ascii="Times New Roman" w:hAnsi="Times New Roman"/>
          <w:lang w:val="el-GR"/>
        </w:rPr>
        <w:t xml:space="preserve"> κ. Ιταλίας: Συλληφθέντες από Ιταλία σε πλοία εντό</w:t>
      </w:r>
      <w:r>
        <w:rPr>
          <w:rFonts w:ascii="Times New Roman" w:hAnsi="Times New Roman"/>
          <w:lang w:val="el-GR"/>
        </w:rPr>
        <w:t>ς της θαλάσσιας επικράτειάς της</w:t>
      </w:r>
      <w:r w:rsidRPr="005B33D8">
        <w:rPr>
          <w:rFonts w:ascii="Times New Roman" w:hAnsi="Times New Roman"/>
          <w:lang w:val="el-GR"/>
        </w:rPr>
        <w:t xml:space="preserve"> και κράτηση προκειμένου να αποσταλούν στη Λιβυή. Η ειδική φύση του θαλάσσιου περιβάλλοντος δε δικαιολογεί την ύπαρξη περιοχής έξω από τη δικαιοδοσία ΕΣΔΑ.</w:t>
      </w:r>
    </w:p>
    <w:p w:rsidR="00764648" w:rsidRPr="00415A18" w:rsidRDefault="00764648" w:rsidP="001B6C29">
      <w:pPr>
        <w:rPr>
          <w:rFonts w:ascii="Times New Roman" w:hAnsi="Times New Roman"/>
          <w:u w:val="double"/>
          <w:lang w:val="el-GR"/>
        </w:rPr>
      </w:pPr>
      <w:r w:rsidRPr="00415A18">
        <w:rPr>
          <w:rFonts w:ascii="Times New Roman" w:hAnsi="Times New Roman"/>
          <w:b/>
          <w:u w:val="double"/>
          <w:lang w:val="el-GR"/>
        </w:rPr>
        <w:t>Άρθρο 2 ΕΣΔΑ Το δικαίωμα στη ζωή</w:t>
      </w:r>
    </w:p>
    <w:p w:rsidR="00764648" w:rsidRPr="005F5A83" w:rsidRDefault="00764648" w:rsidP="001B6C29">
      <w:pPr>
        <w:pStyle w:val="ListParagraph"/>
        <w:numPr>
          <w:ilvl w:val="0"/>
          <w:numId w:val="21"/>
        </w:numPr>
        <w:rPr>
          <w:rFonts w:ascii="Times New Roman" w:hAnsi="Times New Roman"/>
          <w:lang w:val="el-GR"/>
        </w:rPr>
      </w:pPr>
      <w:r w:rsidRPr="005F5A83">
        <w:rPr>
          <w:rFonts w:ascii="Times New Roman" w:hAnsi="Times New Roman"/>
          <w:lang w:val="el-GR"/>
        </w:rPr>
        <w:t xml:space="preserve">Νόμιμη επιβολή θανατικής ποινής και </w:t>
      </w:r>
      <w:r w:rsidRPr="005F5A83">
        <w:rPr>
          <w:rFonts w:ascii="Times New Roman" w:hAnsi="Times New Roman"/>
        </w:rPr>
        <w:t>a</w:t>
      </w:r>
      <w:r w:rsidRPr="005F5A83">
        <w:rPr>
          <w:rFonts w:ascii="Times New Roman" w:hAnsi="Times New Roman"/>
          <w:lang w:val="el-GR"/>
        </w:rPr>
        <w:t xml:space="preserve"> </w:t>
      </w:r>
      <w:r w:rsidRPr="005F5A83">
        <w:rPr>
          <w:rFonts w:ascii="Times New Roman" w:hAnsi="Times New Roman"/>
        </w:rPr>
        <w:t>contrario</w:t>
      </w:r>
    </w:p>
    <w:p w:rsidR="00764648" w:rsidRPr="005F5A83" w:rsidRDefault="00764648" w:rsidP="001B6C29">
      <w:pPr>
        <w:pStyle w:val="ListParagraph"/>
        <w:numPr>
          <w:ilvl w:val="0"/>
          <w:numId w:val="21"/>
        </w:numPr>
        <w:rPr>
          <w:rFonts w:ascii="Times New Roman" w:hAnsi="Times New Roman"/>
          <w:lang w:val="el-GR"/>
        </w:rPr>
      </w:pPr>
      <w:r w:rsidRPr="005F5A83">
        <w:rPr>
          <w:rFonts w:ascii="Times New Roman" w:hAnsi="Times New Roman"/>
          <w:lang w:val="el-GR"/>
        </w:rPr>
        <w:t>Επιβολή θανάτου συνεπεία χρήσεως βίας</w:t>
      </w:r>
    </w:p>
    <w:p w:rsidR="00764648" w:rsidRPr="005F5A83" w:rsidRDefault="00B17FB1" w:rsidP="001B6C29">
      <w:pPr>
        <w:pStyle w:val="ListParagraph"/>
        <w:rPr>
          <w:rFonts w:ascii="Times New Roman" w:hAnsi="Times New Roman"/>
          <w:lang w:val="el-GR"/>
        </w:rPr>
      </w:pPr>
      <w:r>
        <w:rPr>
          <w:noProof/>
        </w:rPr>
        <mc:AlternateContent>
          <mc:Choice Requires="wps">
            <w:drawing>
              <wp:anchor distT="0" distB="0" distL="114300" distR="114300" simplePos="0" relativeHeight="251657728" behindDoc="1" locked="0" layoutInCell="1" allowOverlap="1">
                <wp:simplePos x="0" y="0"/>
                <wp:positionH relativeFrom="column">
                  <wp:posOffset>419100</wp:posOffset>
                </wp:positionH>
                <wp:positionV relativeFrom="paragraph">
                  <wp:posOffset>344805</wp:posOffset>
                </wp:positionV>
                <wp:extent cx="3820160" cy="391795"/>
                <wp:effectExtent l="19050" t="20955" r="18415" b="15875"/>
                <wp:wrapNone/>
                <wp:docPr id="21"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0160" cy="391795"/>
                        </a:xfrm>
                        <a:prstGeom prst="roundRect">
                          <a:avLst>
                            <a:gd name="adj" fmla="val 16667"/>
                          </a:avLst>
                        </a:prstGeom>
                        <a:solidFill>
                          <a:srgbClr val="FFFFFF"/>
                        </a:solidFill>
                        <a:ln w="254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2" o:spid="_x0000_s1026" style="position:absolute;margin-left:33pt;margin-top:27.15pt;width:300.8pt;height:30.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" strokeweight="2pt"/>
            </w:pict>
          </mc:Fallback>
        </mc:AlternateContent>
      </w:r>
      <w:r w:rsidR="00764648" w:rsidRPr="005F5A83">
        <w:rPr>
          <w:rFonts w:ascii="Times New Roman" w:hAnsi="Times New Roman"/>
          <w:lang w:val="el-GR"/>
        </w:rPr>
        <w:t>Οι εξαιρέσεις δε σημαίνουν ότι δεν πρόκειται για απόλυτο δικαίωμα. Μέχρι πρ</w:t>
      </w:r>
      <w:r w:rsidR="00764648">
        <w:rPr>
          <w:rFonts w:ascii="Times New Roman" w:hAnsi="Times New Roman"/>
          <w:lang w:val="el-GR"/>
        </w:rPr>
        <w:t>όσφατα υπήρχε αντίθεση. Αλλά δεν υπάρχει</w:t>
      </w:r>
      <w:r w:rsidR="00764648" w:rsidRPr="005F5A83">
        <w:rPr>
          <w:rFonts w:ascii="Times New Roman" w:hAnsi="Times New Roman"/>
          <w:lang w:val="el-GR"/>
        </w:rPr>
        <w:t>, γιατί οι εξαιρέσεις βρίσκονται εκτός πεδίου εφαρμογής του Α2.</w:t>
      </w:r>
    </w:p>
    <w:p w:rsidR="00764648" w:rsidRPr="005F5A83" w:rsidRDefault="00764648" w:rsidP="001B6C29">
      <w:pPr>
        <w:pStyle w:val="ListParagraph"/>
        <w:rPr>
          <w:rFonts w:ascii="Times New Roman" w:hAnsi="Times New Roman"/>
          <w:lang w:val="el-GR"/>
        </w:rPr>
      </w:pPr>
      <w:r w:rsidRPr="005F5A83">
        <w:rPr>
          <w:rFonts w:ascii="Times New Roman" w:hAnsi="Times New Roman"/>
          <w:lang w:val="el-GR"/>
        </w:rPr>
        <w:t>Σχετικά δικαιώματα</w:t>
      </w:r>
      <w:r w:rsidRPr="005F5A83">
        <w:rPr>
          <w:rFonts w:ascii="Times New Roman" w:hAnsi="Times New Roman"/>
          <w:lang w:val="el-GR"/>
        </w:rPr>
        <w:sym w:font="Wingdings" w:char="F0E0"/>
      </w:r>
      <w:r w:rsidRPr="005F5A83">
        <w:rPr>
          <w:rFonts w:ascii="Times New Roman" w:hAnsi="Times New Roman"/>
          <w:lang w:val="el-GR"/>
        </w:rPr>
        <w:t>κατοχύρωση γενικής αρχής και εξαιρέσεις</w:t>
      </w:r>
    </w:p>
    <w:p w:rsidR="00764648" w:rsidRPr="005F5A83" w:rsidRDefault="00764648" w:rsidP="001B6C29">
      <w:pPr>
        <w:pStyle w:val="ListParagraph"/>
        <w:rPr>
          <w:rFonts w:ascii="Times New Roman" w:hAnsi="Times New Roman"/>
          <w:lang w:val="el-GR"/>
        </w:rPr>
      </w:pPr>
      <w:r w:rsidRPr="005F5A83">
        <w:rPr>
          <w:rFonts w:ascii="Times New Roman" w:hAnsi="Times New Roman"/>
          <w:lang w:val="el-GR"/>
        </w:rPr>
        <w:t>Απόλυτα δικαιώματα</w:t>
      </w:r>
      <w:r w:rsidRPr="005F5A83">
        <w:rPr>
          <w:rFonts w:ascii="Times New Roman" w:hAnsi="Times New Roman"/>
          <w:lang w:val="el-GR"/>
        </w:rPr>
        <w:sym w:font="Wingdings" w:char="F0E0"/>
      </w:r>
      <w:r w:rsidRPr="005F5A83">
        <w:rPr>
          <w:rFonts w:ascii="Times New Roman" w:hAnsi="Times New Roman"/>
          <w:lang w:val="el-GR"/>
        </w:rPr>
        <w:t xml:space="preserve"> καμία εξαίρεση</w:t>
      </w:r>
    </w:p>
    <w:p w:rsidR="00764648" w:rsidRPr="005F5A83" w:rsidRDefault="00764648" w:rsidP="001B6C29">
      <w:pPr>
        <w:rPr>
          <w:rFonts w:ascii="Times New Roman" w:hAnsi="Times New Roman"/>
          <w:lang w:val="el-GR"/>
        </w:rPr>
      </w:pPr>
      <w:r w:rsidRPr="005F5A83">
        <w:rPr>
          <w:rFonts w:ascii="Times New Roman" w:hAnsi="Times New Roman"/>
          <w:lang w:val="el-GR"/>
        </w:rPr>
        <w:t>Στην πραγματικότητα η 1</w:t>
      </w:r>
      <w:r w:rsidRPr="005F5A83">
        <w:rPr>
          <w:rFonts w:ascii="Times New Roman" w:hAnsi="Times New Roman"/>
          <w:vertAlign w:val="superscript"/>
          <w:lang w:val="el-GR"/>
        </w:rPr>
        <w:t>η</w:t>
      </w:r>
      <w:r w:rsidRPr="005F5A83">
        <w:rPr>
          <w:rFonts w:ascii="Times New Roman" w:hAnsi="Times New Roman"/>
          <w:lang w:val="el-GR"/>
        </w:rPr>
        <w:t xml:space="preserve"> παράγραφος είνα</w:t>
      </w:r>
      <w:r>
        <w:rPr>
          <w:rFonts w:ascii="Times New Roman" w:hAnsi="Times New Roman"/>
          <w:lang w:val="el-GR"/>
        </w:rPr>
        <w:t>ι</w:t>
      </w:r>
      <w:r w:rsidRPr="005F5A83">
        <w:rPr>
          <w:rFonts w:ascii="Times New Roman" w:hAnsi="Times New Roman"/>
          <w:lang w:val="el-GR"/>
        </w:rPr>
        <w:t xml:space="preserve"> άχρηστη, διότι έχει καταργηθεί η θανατική ποινή από όλους τους ποινικούς κώδικες εκτός Ρωσίας.</w:t>
      </w:r>
      <w:r w:rsidRPr="005F5A83">
        <w:rPr>
          <w:rFonts w:ascii="Times New Roman" w:hAnsi="Times New Roman"/>
          <w:lang w:val="el-GR"/>
        </w:rPr>
        <w:br/>
        <w:t>Στο 6</w:t>
      </w:r>
      <w:r w:rsidRPr="005F5A83">
        <w:rPr>
          <w:rFonts w:ascii="Times New Roman" w:hAnsi="Times New Roman"/>
          <w:vertAlign w:val="superscript"/>
          <w:lang w:val="el-GR"/>
        </w:rPr>
        <w:t>ο</w:t>
      </w:r>
      <w:r w:rsidRPr="005F5A83">
        <w:rPr>
          <w:rFonts w:ascii="Times New Roman" w:hAnsi="Times New Roman"/>
          <w:lang w:val="el-GR"/>
        </w:rPr>
        <w:t>Πρ. Πρωτόκολλο θεσπίζεται υποχρέωση προς κατάργηση θ.π.( η Ρωσία έχει υπογράψει αλλά δεν έχει επικυρώσει, είναι ζήτημα χρόνου)</w:t>
      </w:r>
      <w:r w:rsidRPr="005F5A83">
        <w:rPr>
          <w:rFonts w:ascii="Times New Roman" w:hAnsi="Times New Roman"/>
          <w:lang w:val="el-GR"/>
        </w:rPr>
        <w:br/>
        <w:t>Στο 13</w:t>
      </w:r>
      <w:r w:rsidRPr="005F5A83">
        <w:rPr>
          <w:rFonts w:ascii="Times New Roman" w:hAnsi="Times New Roman"/>
          <w:vertAlign w:val="superscript"/>
          <w:lang w:val="el-GR"/>
        </w:rPr>
        <w:t>ο</w:t>
      </w:r>
      <w:r w:rsidRPr="005F5A83">
        <w:rPr>
          <w:rFonts w:ascii="Times New Roman" w:hAnsi="Times New Roman"/>
          <w:lang w:val="el-GR"/>
        </w:rPr>
        <w:t xml:space="preserve"> Πρ. Πρωτόκολλο θεσπίζεται η κατάργηση θ.π. σε έ</w:t>
      </w:r>
      <w:r>
        <w:rPr>
          <w:rFonts w:ascii="Times New Roman" w:hAnsi="Times New Roman"/>
          <w:lang w:val="el-GR"/>
        </w:rPr>
        <w:t xml:space="preserve">νοπλη σύρραξη( βασικά με τη διατύπωση </w:t>
      </w:r>
      <w:r>
        <w:rPr>
          <w:rFonts w:ascii="Times New Roman" w:hAnsi="Times New Roman"/>
          <w:lang w:val="el-GR"/>
        </w:rPr>
        <w:lastRenderedPageBreak/>
        <w:t>θεσπίζεται η απαγόρευση θανατικής ποινής</w:t>
      </w:r>
      <w:r w:rsidRPr="005F5A83">
        <w:rPr>
          <w:rFonts w:ascii="Times New Roman" w:hAnsi="Times New Roman"/>
          <w:lang w:val="el-GR"/>
        </w:rPr>
        <w:t xml:space="preserve"> </w:t>
      </w:r>
      <w:r>
        <w:rPr>
          <w:rFonts w:ascii="Times New Roman" w:hAnsi="Times New Roman"/>
          <w:lang w:val="el-GR"/>
        </w:rPr>
        <w:t>«</w:t>
      </w:r>
      <w:r w:rsidRPr="005F5A83">
        <w:rPr>
          <w:rFonts w:ascii="Times New Roman" w:hAnsi="Times New Roman"/>
          <w:lang w:val="el-GR"/>
        </w:rPr>
        <w:t>σε κάθε περίπτωση</w:t>
      </w:r>
      <w:r>
        <w:rPr>
          <w:rFonts w:ascii="Times New Roman" w:hAnsi="Times New Roman"/>
          <w:lang w:val="el-GR"/>
        </w:rPr>
        <w:t>»</w:t>
      </w:r>
      <w:r w:rsidRPr="005F5A83">
        <w:rPr>
          <w:rFonts w:ascii="Times New Roman" w:hAnsi="Times New Roman"/>
          <w:lang w:val="el-GR"/>
        </w:rPr>
        <w:t>).  Ρωσία και Αζερμπαϊτζάν δεν έχουν καν υπογράψει, Πολωνία και Αρμενία έχουν υπογράψει</w:t>
      </w:r>
      <w:r>
        <w:rPr>
          <w:rFonts w:ascii="Times New Roman" w:hAnsi="Times New Roman"/>
          <w:lang w:val="el-GR"/>
        </w:rPr>
        <w:t>,</w:t>
      </w:r>
      <w:r w:rsidRPr="005F5A83">
        <w:rPr>
          <w:rFonts w:ascii="Times New Roman" w:hAnsi="Times New Roman"/>
          <w:lang w:val="el-GR"/>
        </w:rPr>
        <w:t xml:space="preserve"> δεν έχουν επικυρώσει.</w:t>
      </w:r>
    </w:p>
    <w:p w:rsidR="00764648" w:rsidRPr="005F5A83" w:rsidRDefault="00764648" w:rsidP="001B6C29">
      <w:pPr>
        <w:rPr>
          <w:rFonts w:ascii="Times New Roman" w:hAnsi="Times New Roman"/>
          <w:lang w:val="el-GR"/>
        </w:rPr>
      </w:pPr>
      <w:r w:rsidRPr="005F5A83">
        <w:rPr>
          <w:rFonts w:ascii="Times New Roman" w:hAnsi="Times New Roman"/>
          <w:lang w:val="el-GR"/>
        </w:rPr>
        <w:t>Υπάρχει πρόβλημα εφαρμογής της 1</w:t>
      </w:r>
      <w:r w:rsidRPr="005F5A83">
        <w:rPr>
          <w:rFonts w:ascii="Times New Roman" w:hAnsi="Times New Roman"/>
          <w:vertAlign w:val="superscript"/>
          <w:lang w:val="el-GR"/>
        </w:rPr>
        <w:t>ης</w:t>
      </w:r>
      <w:r w:rsidRPr="005F5A83">
        <w:rPr>
          <w:rFonts w:ascii="Times New Roman" w:hAnsi="Times New Roman"/>
          <w:lang w:val="el-GR"/>
        </w:rPr>
        <w:t xml:space="preserve"> παραγράφου:</w:t>
      </w:r>
      <w:r w:rsidRPr="005F5A83">
        <w:rPr>
          <w:rFonts w:ascii="Times New Roman" w:hAnsi="Times New Roman"/>
          <w:lang w:val="el-GR"/>
        </w:rPr>
        <w:br/>
        <w:t>Η νομολογία ΕΔΔΑ διαμορφώνεται με βάση διμερείς συμφωνίες κρατών-μελών για επιβολή θ.π. σε πολίτες τους, στο έδαφος των Η.Π.Α. Ανακύπτουν προβλήματα σε ιδιαζόντως βαριές περιπτώσεις. Πρόβλημα:</w:t>
      </w:r>
      <w:r w:rsidRPr="005F5A83">
        <w:rPr>
          <w:rFonts w:ascii="Times New Roman" w:hAnsi="Times New Roman"/>
        </w:rPr>
        <w:t>death</w:t>
      </w:r>
      <w:r w:rsidRPr="005F5A83">
        <w:rPr>
          <w:rFonts w:ascii="Times New Roman" w:hAnsi="Times New Roman"/>
          <w:lang w:val="el-GR"/>
        </w:rPr>
        <w:t xml:space="preserve"> </w:t>
      </w:r>
      <w:r w:rsidRPr="005F5A83">
        <w:rPr>
          <w:rFonts w:ascii="Times New Roman" w:hAnsi="Times New Roman"/>
        </w:rPr>
        <w:t>row</w:t>
      </w:r>
      <w:r w:rsidRPr="005F5A83">
        <w:rPr>
          <w:rFonts w:ascii="Times New Roman" w:hAnsi="Times New Roman"/>
          <w:lang w:val="el-GR"/>
        </w:rPr>
        <w:t xml:space="preserve"> </w:t>
      </w:r>
      <w:r w:rsidRPr="005F5A83">
        <w:rPr>
          <w:rFonts w:ascii="Times New Roman" w:hAnsi="Times New Roman"/>
        </w:rPr>
        <w:t>phenomenon</w:t>
      </w:r>
      <w:r>
        <w:rPr>
          <w:rFonts w:ascii="Times New Roman" w:hAnsi="Times New Roman"/>
          <w:lang w:val="el-GR"/>
        </w:rPr>
        <w:t xml:space="preserve"> 1990</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Αναλυτικότερα στο Α3: ο </w:t>
      </w:r>
      <w:r>
        <w:rPr>
          <w:rFonts w:ascii="Times New Roman" w:hAnsi="Times New Roman"/>
        </w:rPr>
        <w:t>So</w:t>
      </w:r>
      <w:r w:rsidRPr="005F5A83">
        <w:rPr>
          <w:rFonts w:ascii="Times New Roman" w:hAnsi="Times New Roman"/>
        </w:rPr>
        <w:t>ering</w:t>
      </w:r>
      <w:r w:rsidRPr="00AF129D">
        <w:rPr>
          <w:rFonts w:ascii="Times New Roman" w:hAnsi="Times New Roman"/>
          <w:lang w:val="el-GR"/>
        </w:rPr>
        <w:t>,</w:t>
      </w:r>
      <w:r w:rsidRPr="005F5A83">
        <w:rPr>
          <w:rFonts w:ascii="Times New Roman" w:hAnsi="Times New Roman"/>
          <w:lang w:val="el-GR"/>
        </w:rPr>
        <w:t xml:space="preserve"> ένας 17χρονος Γερμανός υπήκοος σύνηψε σχέσεις με ανήλικη Αμερικανίδα. Και οι 2 αντιμετώπιζαν ψυχιατρικό πρόβλημα και αποφάσισαν ότι έπρεπε να σκοτώσουν τους γονείς της κοπέλας. Ξέφυγαν, βρέθηκαν και συνελλήφθησαν στο Η.Β. Κλασικά, βάση διμερούς συμφωνίας έκδοσης μεταξύ Η.Π.Α. και Η.Β. τους μετέφεραν και τους 2 στις Η.Π.Α. Το ΕΔΔΑ αντιμετώπισε</w:t>
      </w:r>
      <w:r w:rsidRPr="00AF129D">
        <w:rPr>
          <w:rFonts w:ascii="Times New Roman" w:hAnsi="Times New Roman"/>
          <w:lang w:val="el-GR"/>
        </w:rPr>
        <w:t xml:space="preserve"> </w:t>
      </w:r>
      <w:r>
        <w:rPr>
          <w:rFonts w:ascii="Times New Roman" w:hAnsi="Times New Roman"/>
          <w:lang w:val="el-GR"/>
        </w:rPr>
        <w:t>για</w:t>
      </w:r>
      <w:r w:rsidRPr="005F5A83">
        <w:rPr>
          <w:rFonts w:ascii="Times New Roman" w:hAnsi="Times New Roman"/>
          <w:lang w:val="el-GR"/>
        </w:rPr>
        <w:t xml:space="preserve"> πρώτη φορά ένα τέτοιο θέμα, γιατί στις Η.Π.Α. δεν υπήρχε υποχρέωση εφαρμογής του Α2. Ωστόσο με την έκδοση από το Η.Β. , αυτό παρέβη τη δική του υποχρέωση να προστατέψει τον </w:t>
      </w:r>
      <w:r>
        <w:rPr>
          <w:rFonts w:ascii="Times New Roman" w:hAnsi="Times New Roman"/>
          <w:lang w:val="el-GR"/>
        </w:rPr>
        <w:t>Sο</w:t>
      </w:r>
      <w:r w:rsidRPr="005F5A83">
        <w:rPr>
          <w:rFonts w:ascii="Times New Roman" w:hAnsi="Times New Roman"/>
          <w:lang w:val="el-GR"/>
        </w:rPr>
        <w:t>ering από την υποβολή στο βέβαιο κίνδυνο της θανατικής ποινής. Άρα η πρακτική του Η.Β. θεωρήθηκε ως απάνθρωπη μεταχείριση της ανθρώπινης ζωής.</w:t>
      </w:r>
    </w:p>
    <w:p w:rsidR="00764648" w:rsidRPr="005F5A83" w:rsidRDefault="00764648" w:rsidP="001B6C29">
      <w:pPr>
        <w:rPr>
          <w:rFonts w:ascii="Times New Roman" w:hAnsi="Times New Roman"/>
          <w:lang w:val="el-GR"/>
        </w:rPr>
      </w:pPr>
      <w:r w:rsidRPr="00AF129D">
        <w:rPr>
          <w:rFonts w:ascii="Times New Roman" w:hAnsi="Times New Roman"/>
        </w:rPr>
        <w:sym w:font="Wingdings" w:char="F0E0"/>
      </w:r>
      <w:r w:rsidRPr="005F5A83">
        <w:rPr>
          <w:rFonts w:ascii="Times New Roman" w:hAnsi="Times New Roman"/>
          <w:lang w:val="el-GR"/>
        </w:rPr>
        <w:t>Οτσαλάν κ. Τουρκίας: για το Α2 ναι μεν δεν</w:t>
      </w:r>
      <w:r>
        <w:rPr>
          <w:rFonts w:ascii="Times New Roman" w:hAnsi="Times New Roman"/>
          <w:lang w:val="el-GR"/>
        </w:rPr>
        <w:t xml:space="preserve"> είχε</w:t>
      </w:r>
      <w:r w:rsidRPr="005F5A83">
        <w:rPr>
          <w:rFonts w:ascii="Times New Roman" w:hAnsi="Times New Roman"/>
          <w:lang w:val="el-GR"/>
        </w:rPr>
        <w:t xml:space="preserve"> </w:t>
      </w:r>
      <w:r>
        <w:rPr>
          <w:rFonts w:ascii="Times New Roman" w:hAnsi="Times New Roman"/>
          <w:lang w:val="el-GR"/>
        </w:rPr>
        <w:t>επιβληθεί θανατικής ποινή,</w:t>
      </w:r>
      <w:r w:rsidRPr="005F5A83">
        <w:rPr>
          <w:rFonts w:ascii="Times New Roman" w:hAnsi="Times New Roman"/>
          <w:lang w:val="el-GR"/>
        </w:rPr>
        <w:t xml:space="preserve"> αλλά ήταν βεβαίως αναμενόμενη η επιβολή της και έτσι υπήρχε αντίθεση στη λογική της ΕΣΔΑ. Είχε ζητηθεί από την Τουρκία  η μη επιβολή θ.π. Άνοιξε η ερμηνεί</w:t>
      </w:r>
      <w:r>
        <w:rPr>
          <w:rFonts w:ascii="Times New Roman" w:hAnsi="Times New Roman"/>
          <w:lang w:val="el-GR"/>
        </w:rPr>
        <w:t>α του Α2 ακόμα και σε περίπτωση</w:t>
      </w:r>
      <w:r w:rsidRPr="005F5A83">
        <w:rPr>
          <w:rFonts w:ascii="Times New Roman" w:hAnsi="Times New Roman"/>
          <w:lang w:val="el-GR"/>
        </w:rPr>
        <w:t xml:space="preserve"> μη υπογραφής του 6</w:t>
      </w:r>
      <w:r w:rsidRPr="005F5A83">
        <w:rPr>
          <w:rFonts w:ascii="Times New Roman" w:hAnsi="Times New Roman"/>
          <w:vertAlign w:val="superscript"/>
          <w:lang w:val="el-GR"/>
        </w:rPr>
        <w:t>ου</w:t>
      </w:r>
      <w:r w:rsidRPr="005F5A83">
        <w:rPr>
          <w:rFonts w:ascii="Times New Roman" w:hAnsi="Times New Roman"/>
          <w:lang w:val="el-GR"/>
        </w:rPr>
        <w:t xml:space="preserve"> Πρ. Πρωτοκόλλου. Η θανατική ποινή θεωρήθηκε ανεπίτρεπτη ως αποτέλεσμα άδικης δίκης.</w:t>
      </w:r>
    </w:p>
    <w:p w:rsidR="00764648" w:rsidRPr="005F5A83" w:rsidRDefault="00764648" w:rsidP="001B6C29">
      <w:pPr>
        <w:rPr>
          <w:rFonts w:ascii="Times New Roman" w:hAnsi="Times New Roman"/>
          <w:lang w:val="el-GR"/>
        </w:rPr>
      </w:pPr>
      <w:r w:rsidRPr="005F5A83">
        <w:rPr>
          <w:rFonts w:ascii="Times New Roman" w:hAnsi="Times New Roman"/>
          <w:lang w:val="el-GR"/>
        </w:rPr>
        <w:t>Ιράν: λιθοβολισμός σε περίπτωση μοιχείας σε σύνδεση με Α3.</w:t>
      </w:r>
    </w:p>
    <w:p w:rsidR="00415A18" w:rsidRPr="00415A18" w:rsidRDefault="00764648" w:rsidP="001B6C29">
      <w:pPr>
        <w:rPr>
          <w:rFonts w:ascii="Times New Roman" w:hAnsi="Times New Roman"/>
        </w:rPr>
      </w:pPr>
      <w:r w:rsidRPr="005F5A83">
        <w:rPr>
          <w:rFonts w:ascii="Times New Roman" w:hAnsi="Times New Roman"/>
          <w:b/>
          <w:u w:val="single"/>
          <w:lang w:val="el-GR"/>
        </w:rPr>
        <w:t>Πεδίο εφαρμογής Α2 ΕΣΔΑ</w:t>
      </w:r>
    </w:p>
    <w:p w:rsidR="00764648" w:rsidRPr="00415A18" w:rsidRDefault="00764648" w:rsidP="001B6C29">
      <w:pPr>
        <w:rPr>
          <w:rFonts w:ascii="Times New Roman" w:hAnsi="Times New Roman"/>
          <w:lang w:val="el-GR"/>
        </w:rPr>
      </w:pPr>
      <w:r w:rsidRPr="005F5A83">
        <w:rPr>
          <w:rFonts w:ascii="Times New Roman" w:hAnsi="Times New Roman"/>
          <w:b/>
          <w:lang w:val="el-GR"/>
        </w:rPr>
        <w:t>Α.</w:t>
      </w:r>
      <w:r w:rsidRPr="005F5A83">
        <w:rPr>
          <w:rFonts w:ascii="Times New Roman" w:hAnsi="Times New Roman"/>
          <w:lang w:val="el-GR"/>
        </w:rPr>
        <w:t xml:space="preserve"> </w:t>
      </w:r>
      <w:r w:rsidRPr="005F5A83">
        <w:rPr>
          <w:rFonts w:ascii="Times New Roman" w:hAnsi="Times New Roman"/>
        </w:rPr>
        <w:t>Ratione</w:t>
      </w:r>
      <w:r w:rsidRPr="005F5A83">
        <w:rPr>
          <w:rFonts w:ascii="Times New Roman" w:hAnsi="Times New Roman"/>
          <w:lang w:val="el-GR"/>
        </w:rPr>
        <w:t xml:space="preserve"> </w:t>
      </w:r>
      <w:r w:rsidRPr="005F5A83">
        <w:rPr>
          <w:rFonts w:ascii="Times New Roman" w:hAnsi="Times New Roman"/>
        </w:rPr>
        <w:t>personae</w:t>
      </w:r>
      <w:r w:rsidRPr="005F5A83">
        <w:rPr>
          <w:rFonts w:ascii="Times New Roman" w:hAnsi="Times New Roman"/>
          <w:lang w:val="el-GR"/>
        </w:rPr>
        <w:t>- άτομα εν ζωή</w:t>
      </w:r>
      <w:r w:rsidRPr="005F5A83">
        <w:rPr>
          <w:rFonts w:ascii="Times New Roman" w:hAnsi="Times New Roman"/>
          <w:lang w:val="el-GR"/>
        </w:rPr>
        <w:br/>
        <w:t>(δικαιώμα ΣΤΗ ζωή, δηλαδή όχι στέρηση της ζωής)</w:t>
      </w:r>
      <w:r w:rsidRPr="005F5A83">
        <w:rPr>
          <w:rFonts w:ascii="Times New Roman" w:hAnsi="Times New Roman"/>
          <w:lang w:val="el-GR"/>
        </w:rPr>
        <w:br/>
      </w:r>
      <w:r w:rsidRPr="005F5A83">
        <w:rPr>
          <w:rFonts w:ascii="Times New Roman" w:hAnsi="Times New Roman"/>
          <w:b/>
          <w:lang w:val="el-GR"/>
        </w:rPr>
        <w:t>Β.</w:t>
      </w:r>
      <w:r w:rsidRPr="005F5A83">
        <w:rPr>
          <w:rFonts w:ascii="Times New Roman" w:hAnsi="Times New Roman"/>
        </w:rPr>
        <w:t>Ratione</w:t>
      </w:r>
      <w:r w:rsidRPr="005F5A83">
        <w:rPr>
          <w:rFonts w:ascii="Times New Roman" w:hAnsi="Times New Roman"/>
          <w:lang w:val="el-GR"/>
        </w:rPr>
        <w:t xml:space="preserve"> </w:t>
      </w:r>
      <w:r w:rsidRPr="005F5A83">
        <w:rPr>
          <w:rFonts w:ascii="Times New Roman" w:hAnsi="Times New Roman"/>
        </w:rPr>
        <w:t>materiae</w:t>
      </w:r>
      <w:r w:rsidRPr="005F5A83">
        <w:rPr>
          <w:rFonts w:ascii="Times New Roman" w:hAnsi="Times New Roman"/>
          <w:lang w:val="el-GR"/>
        </w:rPr>
        <w:t>-λόγω χρήσης βίας</w:t>
      </w:r>
      <w:r w:rsidRPr="005F5A83">
        <w:rPr>
          <w:rFonts w:ascii="Times New Roman" w:hAnsi="Times New Roman"/>
          <w:lang w:val="el-GR"/>
        </w:rPr>
        <w:br/>
      </w:r>
    </w:p>
    <w:p w:rsidR="00415A18" w:rsidRPr="00415A18" w:rsidRDefault="00764648" w:rsidP="001B6C29">
      <w:pPr>
        <w:rPr>
          <w:rFonts w:ascii="Times New Roman" w:hAnsi="Times New Roman"/>
          <w:lang w:val="el-GR"/>
        </w:rPr>
      </w:pPr>
      <w:r w:rsidRPr="005F5A83">
        <w:rPr>
          <w:rFonts w:ascii="Times New Roman" w:hAnsi="Times New Roman"/>
          <w:u w:val="single"/>
          <w:lang w:val="el-GR"/>
        </w:rPr>
        <w:t>Ουσιαστική πλευρά</w:t>
      </w:r>
      <w:r w:rsidRPr="005F5A83">
        <w:rPr>
          <w:rFonts w:ascii="Times New Roman" w:hAnsi="Times New Roman"/>
          <w:lang w:val="el-GR"/>
        </w:rPr>
        <w:t>:</w:t>
      </w:r>
      <w:r>
        <w:rPr>
          <w:rFonts w:ascii="Times New Roman" w:hAnsi="Times New Roman"/>
          <w:lang w:val="el-GR"/>
        </w:rPr>
        <w:t xml:space="preserve"> </w:t>
      </w:r>
      <w:r w:rsidRPr="005F5A83">
        <w:rPr>
          <w:rFonts w:ascii="Times New Roman" w:hAnsi="Times New Roman"/>
          <w:lang w:val="el-GR"/>
        </w:rPr>
        <w:t>άμεση έρευνα ανεξάρτητη και προσβάσιμη σε άτομα με έννομο συμφέρον. Δυνατότητα κατά νόμο για εξακρίβωση π</w:t>
      </w:r>
      <w:r w:rsidR="00415A18">
        <w:rPr>
          <w:rFonts w:ascii="Times New Roman" w:hAnsi="Times New Roman"/>
          <w:lang w:val="el-GR"/>
        </w:rPr>
        <w:t>εριστάσεων και απονομή ευθυνών.</w:t>
      </w:r>
    </w:p>
    <w:p w:rsidR="00415A18" w:rsidRPr="00415A18" w:rsidRDefault="00764648" w:rsidP="001B6C29">
      <w:pPr>
        <w:rPr>
          <w:rFonts w:ascii="Times New Roman" w:hAnsi="Times New Roman"/>
          <w:lang w:val="el-GR"/>
        </w:rPr>
      </w:pPr>
      <w:r w:rsidRPr="005F5A83">
        <w:rPr>
          <w:rFonts w:ascii="Times New Roman" w:hAnsi="Times New Roman"/>
          <w:u w:val="single"/>
          <w:lang w:val="el-GR"/>
        </w:rPr>
        <w:t>Δικονομική πλευρά</w:t>
      </w:r>
      <w:r w:rsidR="00415A18">
        <w:rPr>
          <w:rFonts w:ascii="Times New Roman" w:hAnsi="Times New Roman"/>
          <w:lang w:val="el-GR"/>
        </w:rPr>
        <w:t>: υποχρέωση ελέγχου</w:t>
      </w:r>
    </w:p>
    <w:p w:rsidR="00764648" w:rsidRPr="00415A18" w:rsidRDefault="00764648" w:rsidP="001B6C29">
      <w:pPr>
        <w:rPr>
          <w:rFonts w:ascii="Times New Roman" w:hAnsi="Times New Roman"/>
          <w:u w:val="single"/>
          <w:lang w:val="el-GR"/>
        </w:rPr>
      </w:pPr>
      <w:r w:rsidRPr="005F5A83">
        <w:rPr>
          <w:rFonts w:ascii="Times New Roman" w:hAnsi="Times New Roman"/>
          <w:u w:val="single"/>
          <w:lang w:val="el-GR"/>
        </w:rPr>
        <w:t>Χρήση βίας</w:t>
      </w:r>
      <w:r w:rsidRPr="005F5A83">
        <w:rPr>
          <w:rFonts w:ascii="Times New Roman" w:hAnsi="Times New Roman"/>
          <w:lang w:val="el-GR"/>
        </w:rPr>
        <w:t>: απολύτως αναγκαία και ανάλογη</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Το δικαίωμα στη ζωή νοείται </w:t>
      </w:r>
      <w:r w:rsidRPr="005F5A83">
        <w:rPr>
          <w:rFonts w:ascii="Times New Roman" w:hAnsi="Times New Roman"/>
          <w:b/>
          <w:lang w:val="el-GR"/>
        </w:rPr>
        <w:t>αρνητικά:</w:t>
      </w:r>
      <w:r w:rsidRPr="005F5A83">
        <w:rPr>
          <w:rFonts w:ascii="Times New Roman" w:hAnsi="Times New Roman"/>
          <w:lang w:val="el-GR"/>
        </w:rPr>
        <w:t xml:space="preserve"> αποχή κράτους από βλαπτικές ενέργειες και </w:t>
      </w:r>
      <w:r w:rsidRPr="005F5A83">
        <w:rPr>
          <w:rFonts w:ascii="Times New Roman" w:hAnsi="Times New Roman"/>
          <w:b/>
          <w:lang w:val="el-GR"/>
        </w:rPr>
        <w:t>θετικά:</w:t>
      </w:r>
      <w:r>
        <w:rPr>
          <w:rFonts w:ascii="Times New Roman" w:hAnsi="Times New Roman"/>
          <w:b/>
          <w:lang w:val="el-GR"/>
        </w:rPr>
        <w:t xml:space="preserve"> </w:t>
      </w:r>
      <w:r w:rsidRPr="005F5A83">
        <w:rPr>
          <w:rFonts w:ascii="Times New Roman" w:hAnsi="Times New Roman"/>
          <w:lang w:val="el-GR"/>
        </w:rPr>
        <w:t xml:space="preserve">υποχρεώσεις κράτους για προστασία(;) </w:t>
      </w:r>
      <w:r w:rsidRPr="005F5A83">
        <w:rPr>
          <w:rFonts w:ascii="Times New Roman" w:hAnsi="Times New Roman"/>
          <w:lang w:val="el-GR"/>
        </w:rPr>
        <w:br/>
      </w:r>
      <w:r w:rsidRPr="00AF129D">
        <w:rPr>
          <w:rFonts w:ascii="Times New Roman" w:hAnsi="Times New Roman"/>
        </w:rPr>
        <w:sym w:font="Wingdings" w:char="F0E0"/>
      </w:r>
      <w:r w:rsidRPr="005F5A83">
        <w:rPr>
          <w:rFonts w:ascii="Times New Roman" w:hAnsi="Times New Roman"/>
        </w:rPr>
        <w:t>Mar</w:t>
      </w:r>
      <w:r>
        <w:rPr>
          <w:rFonts w:ascii="Times New Roman" w:hAnsi="Times New Roman"/>
        </w:rPr>
        <w:t>ck</w:t>
      </w:r>
      <w:r w:rsidRPr="005F5A83">
        <w:rPr>
          <w:rFonts w:ascii="Times New Roman" w:hAnsi="Times New Roman"/>
        </w:rPr>
        <w:t>x</w:t>
      </w:r>
      <w:r w:rsidRPr="005F5A83">
        <w:rPr>
          <w:rFonts w:ascii="Times New Roman" w:hAnsi="Times New Roman"/>
          <w:lang w:val="el-GR"/>
        </w:rPr>
        <w:t>: σε ορισμένες περιπτώσεις για να είναι αποτελεσματική η σύμβαση πρέπει τα κράτη να μην απέχουν απλά, αλλά να παρέχουν πρόσθετη προστασία. Αυτά τα θετικά μέτρα θα φτάσουν και στην αρνητική πλευρά; Π.χ. μπορούμε από το 2 να εξάγουμε δικαίωμα στην ευθανασία;</w:t>
      </w:r>
      <w:r w:rsidRPr="005F5A83">
        <w:rPr>
          <w:rFonts w:ascii="Times New Roman" w:hAnsi="Times New Roman"/>
          <w:lang w:val="el-GR"/>
        </w:rPr>
        <w:br/>
      </w:r>
      <w:r w:rsidRPr="00AF129D">
        <w:rPr>
          <w:rFonts w:ascii="Times New Roman" w:hAnsi="Times New Roman"/>
        </w:rPr>
        <w:sym w:font="Wingdings" w:char="F0E0"/>
      </w:r>
      <w:r w:rsidRPr="005F5A83">
        <w:rPr>
          <w:rFonts w:ascii="Times New Roman" w:hAnsi="Times New Roman"/>
        </w:rPr>
        <w:t>Pretty</w:t>
      </w:r>
      <w:r>
        <w:rPr>
          <w:rFonts w:ascii="Times New Roman" w:hAnsi="Times New Roman"/>
          <w:lang w:val="el-GR"/>
        </w:rPr>
        <w:t xml:space="preserve"> κ. Η.Β.</w:t>
      </w:r>
      <w:r w:rsidRPr="005F5A83">
        <w:rPr>
          <w:rFonts w:ascii="Times New Roman" w:hAnsi="Times New Roman"/>
          <w:lang w:val="el-GR"/>
        </w:rPr>
        <w:t>:</w:t>
      </w:r>
      <w:r w:rsidRPr="00AF129D">
        <w:rPr>
          <w:rFonts w:ascii="Times New Roman" w:hAnsi="Times New Roman"/>
          <w:lang w:val="el-GR"/>
        </w:rPr>
        <w:t xml:space="preserve"> </w:t>
      </w:r>
      <w:r w:rsidRPr="005F5A83">
        <w:rPr>
          <w:rFonts w:ascii="Times New Roman" w:hAnsi="Times New Roman"/>
          <w:lang w:val="el-GR"/>
        </w:rPr>
        <w:t>έπασχε από σύνδρομο που προκαλεί βαθμιαία παράλυση και ζητούσε τη βοήθεια του συζύγου της προκειμένου να πεθάνει. Δηλαδή ζητούσε δικαίωμα στην αξιοπρεπή ζωή. Διευρύνεται η έννοια του Α2 και η παραβίαση του Α8. Το ΕΔΔΑ κατανοεί, αλλά το Α2 δίνει ακριβή προσδιορισμό και δεν παρέχει δυνατότητα αποδοχής της αρνητικής πλευράς.</w:t>
      </w:r>
    </w:p>
    <w:p w:rsidR="00764648" w:rsidRPr="005F5A83" w:rsidRDefault="00764648" w:rsidP="001B6C29">
      <w:pPr>
        <w:rPr>
          <w:rFonts w:ascii="Times New Roman" w:hAnsi="Times New Roman"/>
          <w:lang w:val="el-GR"/>
        </w:rPr>
      </w:pPr>
      <w:r w:rsidRPr="005F5A83">
        <w:rPr>
          <w:rFonts w:ascii="Times New Roman" w:hAnsi="Times New Roman"/>
          <w:b/>
          <w:lang w:val="el-GR"/>
        </w:rPr>
        <w:lastRenderedPageBreak/>
        <w:t>***</w:t>
      </w:r>
      <w:r w:rsidRPr="005F5A83">
        <w:rPr>
          <w:rFonts w:ascii="Times New Roman" w:hAnsi="Times New Roman"/>
          <w:lang w:val="el-GR"/>
        </w:rPr>
        <w:t xml:space="preserve"> το ΕΔΔΑ συνήθως και ειδικά σε διαμφισβητούμενα θέματα κάνει συγκριτική έρευνα εντός της νομοθεσίας των κρατών μελών. Εδώ τα κράτη, ειδικά στην Ευρώπη σε 1-2 νομοθεσίες αναγν</w:t>
      </w:r>
      <w:r>
        <w:rPr>
          <w:rFonts w:ascii="Times New Roman" w:hAnsi="Times New Roman"/>
          <w:lang w:val="el-GR"/>
        </w:rPr>
        <w:t>ωρίζουν ένα τέτοιο δικαίωμα</w:t>
      </w:r>
      <w:r w:rsidRPr="00AF129D">
        <w:rPr>
          <w:rFonts w:ascii="Times New Roman" w:hAnsi="Times New Roman"/>
          <w:lang w:val="el-GR"/>
        </w:rPr>
        <w:t xml:space="preserve">, </w:t>
      </w:r>
      <w:r w:rsidRPr="005F5A83">
        <w:rPr>
          <w:rFonts w:ascii="Times New Roman" w:hAnsi="Times New Roman"/>
          <w:lang w:val="el-GR"/>
        </w:rPr>
        <w:t>υπό αυστηρές προϋποθέσεις.</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Το </w:t>
      </w:r>
      <w:r>
        <w:rPr>
          <w:rFonts w:ascii="Times New Roman" w:hAnsi="Times New Roman"/>
          <w:lang w:val="el-GR"/>
        </w:rPr>
        <w:t>κυοφορούμενο εντάσσεται στο Α2;</w:t>
      </w:r>
      <w:r w:rsidRPr="00AF129D">
        <w:rPr>
          <w:rFonts w:ascii="Times New Roman" w:hAnsi="Times New Roman"/>
          <w:lang w:val="el-GR"/>
        </w:rPr>
        <w:br/>
      </w:r>
      <w:r w:rsidRPr="005F5A83">
        <w:rPr>
          <w:rFonts w:ascii="Times New Roman" w:hAnsi="Times New Roman"/>
          <w:lang w:val="el-GR"/>
        </w:rPr>
        <w:t>Υπέρ: είναι μορφή ζωής και δεν γίνετ</w:t>
      </w:r>
      <w:r>
        <w:rPr>
          <w:rFonts w:ascii="Times New Roman" w:hAnsi="Times New Roman"/>
          <w:lang w:val="el-GR"/>
        </w:rPr>
        <w:t>αι να του στερηθεί το δικαίωμα</w:t>
      </w:r>
      <w:r w:rsidRPr="00AF129D">
        <w:rPr>
          <w:rFonts w:ascii="Times New Roman" w:hAnsi="Times New Roman"/>
          <w:lang w:val="el-GR"/>
        </w:rPr>
        <w:br/>
      </w:r>
      <w:r w:rsidRPr="005F5A83">
        <w:rPr>
          <w:rFonts w:ascii="Times New Roman" w:hAnsi="Times New Roman"/>
          <w:lang w:val="el-GR"/>
        </w:rPr>
        <w:t>Κατά: το δικαίωμα της γυναίκας να προσδιορίζει τη ζωή της.</w:t>
      </w:r>
      <w:r>
        <w:rPr>
          <w:rFonts w:ascii="Times New Roman" w:hAnsi="Times New Roman"/>
          <w:lang w:val="el-GR"/>
        </w:rPr>
        <w:t xml:space="preserve"> </w:t>
      </w:r>
      <w:r w:rsidRPr="005F5A83">
        <w:rPr>
          <w:rFonts w:ascii="Times New Roman" w:hAnsi="Times New Roman"/>
          <w:lang w:val="el-GR"/>
        </w:rPr>
        <w:t>Συζητάται στο πλαίσιο του Α8 και με θέματα τεχνητής γονιμοποίησης.</w:t>
      </w:r>
      <w:r w:rsidRPr="005F5A83">
        <w:rPr>
          <w:rFonts w:ascii="Times New Roman" w:hAnsi="Times New Roman"/>
          <w:lang w:val="el-GR"/>
        </w:rPr>
        <w:br/>
        <w:t>Το ΕΔΔΑ αποκρίθηκε ότι δεν το εντάσσει. Πάλι προσέτρεξε σε νομοθεσία και αν και στο δικαίωμα στην ευθανασία ήταν απόλυτο, εδώ δεν μπόρεσε να απαντήσει με σιγουριά. Οι εθνικές νομοθεσίες δεν ήταν τόσο απόλυτες.</w:t>
      </w:r>
      <w:r w:rsidRPr="005F5A83">
        <w:rPr>
          <w:rFonts w:ascii="Times New Roman" w:hAnsi="Times New Roman"/>
          <w:lang w:val="el-GR"/>
        </w:rPr>
        <w:br/>
      </w:r>
      <w:r w:rsidRPr="00AF129D">
        <w:rPr>
          <w:rFonts w:ascii="Times New Roman" w:hAnsi="Times New Roman"/>
        </w:rPr>
        <w:sym w:font="Wingdings" w:char="F0E0"/>
      </w:r>
      <w:r w:rsidRPr="005F5A83">
        <w:rPr>
          <w:rFonts w:ascii="Times New Roman" w:hAnsi="Times New Roman"/>
        </w:rPr>
        <w:t>Evans</w:t>
      </w:r>
      <w:r w:rsidRPr="005F5A83">
        <w:rPr>
          <w:rFonts w:ascii="Times New Roman" w:hAnsi="Times New Roman"/>
          <w:lang w:val="el-GR"/>
        </w:rPr>
        <w:t xml:space="preserve"> κ.</w:t>
      </w:r>
      <w:r w:rsidR="00415A18" w:rsidRPr="00415A18">
        <w:rPr>
          <w:rFonts w:ascii="Times New Roman" w:hAnsi="Times New Roman"/>
          <w:lang w:val="el-GR"/>
        </w:rPr>
        <w:t xml:space="preserve"> </w:t>
      </w:r>
      <w:r w:rsidRPr="005F5A83">
        <w:rPr>
          <w:rFonts w:ascii="Times New Roman" w:hAnsi="Times New Roman"/>
          <w:lang w:val="el-GR"/>
        </w:rPr>
        <w:t>Η.Β: σε διατάξεις Η.Β. αν ο σύντροφος δε δώσει συγκατάθεση να χρησιμοποιηθεί το σπέρμα σε Τράπεζα, αυτό θα πρέπει να καταστραφεί, το ίδιο και τα δημιουργούμενα με τεχνητή γονιμοποίηση έμβρυα (σε Τράπεζα). Άρα αν κατά Α2 το γονιμοποιημένο ωάριο όχι ζων, δεν τίθεται ζήτημα προστασίας.</w:t>
      </w:r>
    </w:p>
    <w:p w:rsidR="00764648" w:rsidRPr="005F5A83" w:rsidRDefault="00764648" w:rsidP="001B6C29">
      <w:pPr>
        <w:rPr>
          <w:rFonts w:ascii="Times New Roman" w:hAnsi="Times New Roman"/>
          <w:lang w:val="el-GR"/>
        </w:rPr>
      </w:pPr>
      <w:r w:rsidRPr="005F5A83">
        <w:rPr>
          <w:rFonts w:ascii="Times New Roman" w:hAnsi="Times New Roman"/>
          <w:b/>
          <w:u w:val="single"/>
          <w:lang w:val="el-GR"/>
        </w:rPr>
        <w:t>Νομολογία ΕΔΔΑ</w:t>
      </w:r>
      <w:r w:rsidRPr="005F5A83">
        <w:rPr>
          <w:rFonts w:ascii="Times New Roman" w:hAnsi="Times New Roman"/>
          <w:lang w:val="el-GR"/>
        </w:rPr>
        <w:t>:</w:t>
      </w:r>
    </w:p>
    <w:p w:rsidR="00764648" w:rsidRPr="005F5A83" w:rsidRDefault="00764648" w:rsidP="001B6C29">
      <w:pPr>
        <w:pStyle w:val="ListParagraph"/>
        <w:numPr>
          <w:ilvl w:val="0"/>
          <w:numId w:val="22"/>
        </w:numPr>
        <w:rPr>
          <w:rFonts w:ascii="Times New Roman" w:hAnsi="Times New Roman"/>
          <w:lang w:val="el-GR"/>
        </w:rPr>
      </w:pPr>
      <w:r w:rsidRPr="005F5A83">
        <w:rPr>
          <w:rFonts w:ascii="Times New Roman" w:hAnsi="Times New Roman"/>
          <w:lang w:val="el-GR"/>
        </w:rPr>
        <w:t>Αστυνομική χρήση βίας</w:t>
      </w:r>
    </w:p>
    <w:p w:rsidR="00764648" w:rsidRPr="005F5A83" w:rsidRDefault="00764648" w:rsidP="001B6C29">
      <w:pPr>
        <w:pStyle w:val="ListParagraph"/>
        <w:numPr>
          <w:ilvl w:val="0"/>
          <w:numId w:val="22"/>
        </w:numPr>
        <w:rPr>
          <w:rFonts w:ascii="Times New Roman" w:hAnsi="Times New Roman"/>
          <w:lang w:val="el-GR"/>
        </w:rPr>
      </w:pPr>
      <w:r w:rsidRPr="005F5A83">
        <w:rPr>
          <w:rFonts w:ascii="Times New Roman" w:hAnsi="Times New Roman"/>
          <w:lang w:val="el-GR"/>
        </w:rPr>
        <w:t>Πρόληψη καταστροφών</w:t>
      </w:r>
    </w:p>
    <w:p w:rsidR="00764648" w:rsidRPr="005F5A83" w:rsidRDefault="00764648" w:rsidP="001B6C29">
      <w:pPr>
        <w:pStyle w:val="ListParagraph"/>
        <w:numPr>
          <w:ilvl w:val="0"/>
          <w:numId w:val="22"/>
        </w:numPr>
        <w:rPr>
          <w:rFonts w:ascii="Times New Roman" w:hAnsi="Times New Roman"/>
          <w:lang w:val="el-GR"/>
        </w:rPr>
      </w:pPr>
      <w:r w:rsidRPr="005F5A83">
        <w:rPr>
          <w:rFonts w:ascii="Times New Roman" w:hAnsi="Times New Roman"/>
          <w:lang w:val="el-GR"/>
        </w:rPr>
        <w:t>Ένοπλες συρράξεις(βίαιες εξαφανίσεις)</w:t>
      </w:r>
    </w:p>
    <w:p w:rsidR="00764648" w:rsidRPr="005F5A83" w:rsidRDefault="00764648" w:rsidP="001B6C29">
      <w:pPr>
        <w:pStyle w:val="ListParagraph"/>
        <w:numPr>
          <w:ilvl w:val="0"/>
          <w:numId w:val="22"/>
        </w:numPr>
        <w:rPr>
          <w:rFonts w:ascii="Times New Roman" w:hAnsi="Times New Roman"/>
          <w:lang w:val="el-GR"/>
        </w:rPr>
      </w:pPr>
      <w:r w:rsidRPr="005F5A83">
        <w:rPr>
          <w:rFonts w:ascii="Times New Roman" w:hAnsi="Times New Roman"/>
          <w:lang w:val="el-GR"/>
        </w:rPr>
        <w:t>Ιατρική αμέλεια</w:t>
      </w:r>
    </w:p>
    <w:p w:rsidR="00764648" w:rsidRPr="005F5A83" w:rsidRDefault="00764648" w:rsidP="00AF129D">
      <w:pPr>
        <w:rPr>
          <w:rFonts w:ascii="Times New Roman" w:hAnsi="Times New Roman"/>
          <w:lang w:val="el-GR"/>
        </w:rPr>
      </w:pPr>
      <w:r w:rsidRPr="005F5A83">
        <w:rPr>
          <w:rFonts w:ascii="Times New Roman" w:hAnsi="Times New Roman"/>
          <w:b/>
          <w:lang w:val="el-GR"/>
        </w:rPr>
        <w:t>1.</w:t>
      </w:r>
      <w:r w:rsidR="00415A18" w:rsidRPr="00415A18">
        <w:rPr>
          <w:rFonts w:ascii="Times New Roman" w:hAnsi="Times New Roman"/>
          <w:b/>
          <w:lang w:val="el-GR"/>
        </w:rPr>
        <w:t xml:space="preserve"> </w:t>
      </w:r>
      <w:r w:rsidRPr="005F5A83">
        <w:rPr>
          <w:rFonts w:ascii="Times New Roman" w:hAnsi="Times New Roman"/>
          <w:b/>
          <w:lang w:val="el-GR"/>
        </w:rPr>
        <w:t>Αστυνομία, στρατός, ιδιωτική αστυνομία</w:t>
      </w:r>
      <w:r w:rsidRPr="005F5A83">
        <w:rPr>
          <w:rFonts w:ascii="Times New Roman" w:hAnsi="Times New Roman"/>
          <w:lang w:val="el-GR"/>
        </w:rPr>
        <w:t>(ευθύνη λόγω θετικών υποχρεώσεων κράτους. Όλα τα όργανα που δρουν υπό την εξουσία του πρέπει να συμμορφώνονται.)</w:t>
      </w:r>
      <w:r w:rsidRPr="005F5A83">
        <w:rPr>
          <w:rFonts w:ascii="Times New Roman" w:hAnsi="Times New Roman"/>
          <w:lang w:val="el-GR"/>
        </w:rPr>
        <w:br/>
        <w:t xml:space="preserve">Αρχή νομολογίας από κρατικά όργανα με υποχρέωση να ασκούν απολύτως αναγκαία και ανάλογη χρήση </w:t>
      </w:r>
      <w:r>
        <w:rPr>
          <w:rFonts w:ascii="Times New Roman" w:hAnsi="Times New Roman"/>
          <w:lang w:val="el-GR"/>
        </w:rPr>
        <w:t>βίας.</w:t>
      </w:r>
      <w:r>
        <w:rPr>
          <w:rFonts w:ascii="Times New Roman" w:hAnsi="Times New Roman"/>
          <w:lang w:val="el-GR"/>
        </w:rPr>
        <w:br/>
      </w:r>
      <w:r w:rsidRPr="00AF129D">
        <w:rPr>
          <w:rFonts w:ascii="Times New Roman" w:hAnsi="Times New Roman"/>
        </w:rPr>
        <w:sym w:font="Wingdings" w:char="F0E0"/>
      </w:r>
      <w:r w:rsidRPr="005F5A83">
        <w:rPr>
          <w:rFonts w:ascii="Times New Roman" w:hAnsi="Times New Roman"/>
          <w:lang w:val="el-GR"/>
        </w:rPr>
        <w:t>Μακαρατζής κ. Ελλάδας. Στο επίκεντρο του πολέμου κατά της τρομοκρατίας κυνηγείτο ως ύποπτος για βομβιστική επίθεση και τραυματίστηκε θανάσιμα.</w:t>
      </w:r>
      <w:r w:rsidRPr="005F5A83">
        <w:rPr>
          <w:rFonts w:ascii="Times New Roman" w:hAnsi="Times New Roman"/>
          <w:lang w:val="el-GR"/>
        </w:rPr>
        <w:br/>
        <w:t>Η λογική ΕΔΔΑ για τήρηση κανόνων κατ’</w:t>
      </w:r>
      <w:r>
        <w:rPr>
          <w:rFonts w:ascii="Times New Roman" w:hAnsi="Times New Roman"/>
          <w:lang w:val="el-GR"/>
        </w:rPr>
        <w:t xml:space="preserve"> </w:t>
      </w:r>
      <w:r w:rsidRPr="005F5A83">
        <w:rPr>
          <w:rFonts w:ascii="Times New Roman" w:hAnsi="Times New Roman"/>
          <w:lang w:val="el-GR"/>
        </w:rPr>
        <w:t>ενάσκηση κρατικής βίας βρίσκεται κοντά στις κατευθυντήριες γραμμές που έχουν δοθεί και από τα Η.Ε. Όμως στην Ελλάδα δεν υπήρχε ούτε Νόμος ούτε γινόταν κατάλληλη εκπαίδευση των αστυνομικών. Η επιχείρηση δεν ή</w:t>
      </w:r>
      <w:r>
        <w:rPr>
          <w:rFonts w:ascii="Times New Roman" w:hAnsi="Times New Roman"/>
          <w:lang w:val="el-GR"/>
        </w:rPr>
        <w:t>ταν σωστά οργανωμένη</w:t>
      </w:r>
      <w:r w:rsidRPr="00AF129D">
        <w:rPr>
          <w:rFonts w:ascii="Times New Roman" w:hAnsi="Times New Roman"/>
          <w:lang w:val="el-GR"/>
        </w:rPr>
        <w:t xml:space="preserve"> </w:t>
      </w:r>
      <w:r>
        <w:rPr>
          <w:rFonts w:ascii="Times New Roman" w:hAnsi="Times New Roman"/>
          <w:lang w:val="el-GR"/>
        </w:rPr>
        <w:t xml:space="preserve">και κατά τούτο </w:t>
      </w:r>
      <w:r w:rsidRPr="005F5A83">
        <w:rPr>
          <w:rFonts w:ascii="Times New Roman" w:hAnsi="Times New Roman"/>
          <w:lang w:val="el-GR"/>
        </w:rPr>
        <w:t>η χρήση βίας δεν ήταν ούτε αναγκαία ούτε ανάλογη της επικινδυνότητας. Ο αυστηρός έλεγχος ξεφεύγει σε αυτήν την περίπτωση.</w:t>
      </w:r>
      <w:r w:rsidRPr="005F5A83">
        <w:rPr>
          <w:rFonts w:ascii="Times New Roman" w:hAnsi="Times New Roman"/>
          <w:lang w:val="el-GR"/>
        </w:rPr>
        <w:br/>
        <w:t>Όμως δεν υπάρχει μόνο η ουσιαστική αλλά και η δικονομική πλευρά. Το κράτος, εφόσον αναγνωρίσει πρόβλημα ακόμα και σπανιότερα</w:t>
      </w:r>
      <w:r>
        <w:rPr>
          <w:rFonts w:ascii="Times New Roman" w:hAnsi="Times New Roman"/>
          <w:lang w:val="el-GR"/>
        </w:rPr>
        <w:t>,</w:t>
      </w:r>
      <w:r w:rsidRPr="005F5A83">
        <w:rPr>
          <w:rFonts w:ascii="Times New Roman" w:hAnsi="Times New Roman"/>
          <w:lang w:val="el-GR"/>
        </w:rPr>
        <w:t xml:space="preserve"> σε μη θανατηφόρα χρήση βίας, οφείλει να εξετάσει εάν η επιχείρηση οργανώθηκε σύμφωνα με τις προϋποθέσεις της σύμβασης. Αρχικά, διοικητική άμεση έρευνα, ανεξάρτητη(άλλες διοικητικές αρχές από αυτούς που οργάνωσαν την επιχείρηση). Έπειτα, η πρόσβαση των θυμάτων και των προσβαλλόμενων πρέπει να είναι θεσμικά κατοχυρωμένη ώστε να είναι δυνατή και η ενδεχόμενη καταβολή αποζημίωσης. Ισχύει σε διοικητικό επίπεδο και σε δικαιοδοτικό έλεγχο. Η δικονομική πλευρά συνδυάζεται.</w:t>
      </w:r>
    </w:p>
    <w:p w:rsidR="00764648" w:rsidRPr="00DD238D" w:rsidRDefault="00764648" w:rsidP="00AF129D">
      <w:pPr>
        <w:rPr>
          <w:rFonts w:ascii="Times New Roman" w:hAnsi="Times New Roman"/>
          <w:lang w:val="el-GR"/>
        </w:rPr>
      </w:pPr>
      <w:r w:rsidRPr="005F5A83">
        <w:rPr>
          <w:rFonts w:ascii="Times New Roman" w:hAnsi="Times New Roman"/>
          <w:b/>
          <w:lang w:val="el-GR"/>
        </w:rPr>
        <w:t xml:space="preserve">2. </w:t>
      </w:r>
      <w:r w:rsidR="00415A18" w:rsidRPr="00415A18">
        <w:rPr>
          <w:rFonts w:ascii="Times New Roman" w:hAnsi="Times New Roman"/>
          <w:b/>
          <w:lang w:val="el-GR"/>
        </w:rPr>
        <w:t xml:space="preserve"> </w:t>
      </w:r>
      <w:r w:rsidRPr="005F5A83">
        <w:rPr>
          <w:rFonts w:ascii="Times New Roman" w:hAnsi="Times New Roman"/>
          <w:b/>
          <w:lang w:val="el-GR"/>
        </w:rPr>
        <w:t>Θάνατος, ακρωτηριασμοί βαριές σωματικές βλάβες από φυσικά φαινόμενα.</w:t>
      </w:r>
      <w:r w:rsidRPr="005F5A83">
        <w:rPr>
          <w:rFonts w:ascii="Times New Roman" w:hAnsi="Times New Roman"/>
          <w:lang w:val="el-GR"/>
        </w:rPr>
        <w:br/>
      </w:r>
      <w:r w:rsidRPr="00AF129D">
        <w:rPr>
          <w:rFonts w:ascii="Times New Roman" w:hAnsi="Times New Roman"/>
          <w:lang w:val="el-GR"/>
        </w:rPr>
        <w:sym w:font="Wingdings" w:char="F0E0"/>
      </w:r>
      <w:r w:rsidRPr="005F5A83">
        <w:rPr>
          <w:rFonts w:ascii="Times New Roman" w:hAnsi="Times New Roman"/>
        </w:rPr>
        <w:t>Budayeva</w:t>
      </w:r>
      <w:r w:rsidRPr="005F5A83">
        <w:rPr>
          <w:rFonts w:ascii="Times New Roman" w:hAnsi="Times New Roman"/>
          <w:lang w:val="el-GR"/>
        </w:rPr>
        <w:t xml:space="preserve"> κ. Ρωσίας: κατολίσθηση σε Ρωσία. Λογική απόφασης βασίστηκε στο ότι το κράτος δεν πραγματοποίησε θετικές υποχρεώσεις (τεχνική μέριμνα με φράγμα ήταν τόσο ελλειμματική, ενώ ήξερε τον κίνδυνο και επιπλέον, δεν λήφθηκαν τα κατάλληλα μέτρα για πλήρη αποκατάσταση της ζημίας σε </w:t>
      </w:r>
      <w:r w:rsidRPr="005F5A83">
        <w:rPr>
          <w:rFonts w:ascii="Times New Roman" w:hAnsi="Times New Roman"/>
          <w:lang w:val="el-GR"/>
        </w:rPr>
        <w:lastRenderedPageBreak/>
        <w:t>δικονομικό επίπεδο)</w:t>
      </w:r>
      <w:r w:rsidRPr="005F5A83">
        <w:rPr>
          <w:rFonts w:ascii="Times New Roman" w:hAnsi="Times New Roman"/>
          <w:lang w:val="el-GR"/>
        </w:rPr>
        <w:br/>
      </w:r>
      <w:r w:rsidRPr="00AF129D">
        <w:rPr>
          <w:rFonts w:ascii="Times New Roman" w:hAnsi="Times New Roman"/>
          <w:lang w:val="el-GR"/>
        </w:rPr>
        <w:sym w:font="Wingdings" w:char="F0E0"/>
      </w:r>
      <w:r w:rsidRPr="005F5A83">
        <w:rPr>
          <w:rFonts w:ascii="Times New Roman" w:hAnsi="Times New Roman"/>
        </w:rPr>
        <w:t>Oneryildiz</w:t>
      </w:r>
      <w:r w:rsidRPr="005F5A83">
        <w:rPr>
          <w:rFonts w:ascii="Times New Roman" w:hAnsi="Times New Roman"/>
          <w:lang w:val="el-GR"/>
        </w:rPr>
        <w:t xml:space="preserve"> κ. Τουρκίας: έκρηξη σε σκουπιδό</w:t>
      </w:r>
      <w:r w:rsidR="0044255D">
        <w:rPr>
          <w:rFonts w:ascii="Times New Roman" w:hAnsi="Times New Roman"/>
          <w:lang w:val="el-GR"/>
        </w:rPr>
        <w:t>τοπο λόγω συγκέντρωσης Μεθανίου</w:t>
      </w:r>
      <w:r w:rsidR="0044255D" w:rsidRPr="0044255D">
        <w:rPr>
          <w:rFonts w:ascii="Times New Roman" w:hAnsi="Times New Roman"/>
          <w:lang w:val="el-GR"/>
        </w:rPr>
        <w:t xml:space="preserve">. </w:t>
      </w:r>
      <w:r w:rsidR="0044255D" w:rsidRPr="0045781F">
        <w:rPr>
          <w:rFonts w:ascii="Times New Roman" w:hAnsi="Times New Roman"/>
          <w:lang w:val="el-GR"/>
        </w:rPr>
        <w:br/>
      </w:r>
      <w:r>
        <w:rPr>
          <w:rFonts w:ascii="Times New Roman" w:hAnsi="Times New Roman"/>
          <w:lang w:val="el-GR"/>
        </w:rPr>
        <w:t>Α</w:t>
      </w:r>
      <w:r w:rsidRPr="005F5A83">
        <w:rPr>
          <w:rFonts w:ascii="Times New Roman" w:hAnsi="Times New Roman"/>
          <w:lang w:val="el-GR"/>
        </w:rPr>
        <w:t xml:space="preserve">ρχικά δεν έγινε δεκτό υπό το πρίσμα κάλυψης των θετικών υποχρεώσεων του </w:t>
      </w:r>
      <w:r>
        <w:rPr>
          <w:rFonts w:ascii="Times New Roman" w:hAnsi="Times New Roman"/>
          <w:lang w:val="el-GR"/>
        </w:rPr>
        <w:t>κράτους. Έπειτα το δικαστήριο</w:t>
      </w:r>
      <w:r w:rsidRPr="005F5A83">
        <w:rPr>
          <w:rFonts w:ascii="Times New Roman" w:hAnsi="Times New Roman"/>
          <w:lang w:val="el-GR"/>
        </w:rPr>
        <w:t xml:space="preserve"> αποδέχτηκε</w:t>
      </w:r>
      <w:r>
        <w:rPr>
          <w:rFonts w:ascii="Times New Roman" w:hAnsi="Times New Roman"/>
          <w:lang w:val="el-GR"/>
        </w:rPr>
        <w:t xml:space="preserve"> το επιχείρημα,</w:t>
      </w:r>
      <w:r w:rsidRPr="005F5A83">
        <w:rPr>
          <w:rFonts w:ascii="Times New Roman" w:hAnsi="Times New Roman"/>
          <w:lang w:val="el-GR"/>
        </w:rPr>
        <w:t xml:space="preserve"> αλλά δεν αναγνώρισε έλλειψη στην εκπλήρωση των θετικών υποχρεώσεων. Μεγαλύτερες υποχρεώσε</w:t>
      </w:r>
      <w:r>
        <w:rPr>
          <w:rFonts w:ascii="Times New Roman" w:hAnsi="Times New Roman"/>
          <w:lang w:val="el-GR"/>
        </w:rPr>
        <w:t>ις</w:t>
      </w:r>
      <w:r w:rsidRPr="005F5A83">
        <w:rPr>
          <w:rFonts w:ascii="Times New Roman" w:hAnsi="Times New Roman"/>
          <w:lang w:val="el-GR"/>
        </w:rPr>
        <w:t xml:space="preserve"> δημιουργήθηκαν στον τεχνικό κίνδυνο</w:t>
      </w:r>
      <w:r>
        <w:rPr>
          <w:rFonts w:ascii="Times New Roman" w:hAnsi="Times New Roman"/>
          <w:lang w:val="el-GR"/>
        </w:rPr>
        <w:t>,</w:t>
      </w:r>
      <w:r w:rsidRPr="005F5A83">
        <w:rPr>
          <w:rFonts w:ascii="Times New Roman" w:hAnsi="Times New Roman"/>
          <w:lang w:val="el-GR"/>
        </w:rPr>
        <w:t xml:space="preserve"> διότι αυτός είτε δημιουργήθηκε από το κράτος είτε προέκυψε από αμέλεια. Η προστασία της ανθρώπινης ζωής αναγνωρίστηκε στην προστασία του περιβάλλοντος</w:t>
      </w:r>
    </w:p>
    <w:p w:rsidR="00764648" w:rsidRPr="005F5A83" w:rsidRDefault="00764648" w:rsidP="00AF129D">
      <w:pPr>
        <w:rPr>
          <w:rFonts w:ascii="Times New Roman" w:hAnsi="Times New Roman"/>
          <w:lang w:val="el-GR"/>
        </w:rPr>
      </w:pPr>
      <w:r w:rsidRPr="00DD238D">
        <w:rPr>
          <w:rFonts w:ascii="Times New Roman" w:hAnsi="Times New Roman"/>
          <w:b/>
          <w:lang w:val="el-GR"/>
        </w:rPr>
        <w:t>3</w:t>
      </w:r>
      <w:r>
        <w:rPr>
          <w:rFonts w:ascii="Times New Roman" w:hAnsi="Times New Roman"/>
          <w:lang w:val="el-GR"/>
        </w:rPr>
        <w:t xml:space="preserve">. </w:t>
      </w:r>
      <w:r w:rsidRPr="005F5A83">
        <w:rPr>
          <w:rFonts w:ascii="Times New Roman" w:hAnsi="Times New Roman"/>
          <w:lang w:val="el-GR"/>
        </w:rPr>
        <w:t xml:space="preserve">Εδώ </w:t>
      </w:r>
      <w:r>
        <w:rPr>
          <w:rFonts w:ascii="Times New Roman" w:hAnsi="Times New Roman"/>
          <w:lang w:val="el-GR"/>
        </w:rPr>
        <w:t xml:space="preserve">το δικαστήριο </w:t>
      </w:r>
      <w:r w:rsidRPr="005F5A83">
        <w:rPr>
          <w:rFonts w:ascii="Times New Roman" w:hAnsi="Times New Roman"/>
          <w:lang w:val="el-GR"/>
        </w:rPr>
        <w:t xml:space="preserve">καλείται να εξετάσει αν </w:t>
      </w:r>
      <w:r w:rsidRPr="005F5A83">
        <w:rPr>
          <w:rFonts w:ascii="Times New Roman" w:hAnsi="Times New Roman"/>
          <w:b/>
          <w:lang w:val="el-GR"/>
        </w:rPr>
        <w:t>η χρήση βίας  είναι νόμιμη</w:t>
      </w:r>
      <w:r w:rsidRPr="005F5A83">
        <w:rPr>
          <w:rFonts w:ascii="Times New Roman" w:hAnsi="Times New Roman"/>
          <w:lang w:val="el-GR"/>
        </w:rPr>
        <w:t>. Συνήθως</w:t>
      </w:r>
      <w:r>
        <w:rPr>
          <w:rFonts w:ascii="Times New Roman" w:hAnsi="Times New Roman"/>
          <w:lang w:val="el-GR"/>
        </w:rPr>
        <w:t xml:space="preserve"> η</w:t>
      </w:r>
      <w:r w:rsidRPr="005F5A83">
        <w:rPr>
          <w:rFonts w:ascii="Times New Roman" w:hAnsi="Times New Roman"/>
          <w:lang w:val="el-GR"/>
        </w:rPr>
        <w:t xml:space="preserve"> ατομική προσφυγή</w:t>
      </w:r>
      <w:r>
        <w:rPr>
          <w:rFonts w:ascii="Times New Roman" w:hAnsi="Times New Roman"/>
          <w:lang w:val="el-GR"/>
        </w:rPr>
        <w:t xml:space="preserve"> είναι</w:t>
      </w:r>
      <w:r w:rsidRPr="005F5A83">
        <w:rPr>
          <w:rFonts w:ascii="Times New Roman" w:hAnsi="Times New Roman"/>
          <w:lang w:val="el-GR"/>
        </w:rPr>
        <w:t xml:space="preserve"> συνεπεία πολλών ομοειδών προσφυγών. Σε τέτοιες περιπτώσεις υπάρχουν διαφορετικά αποδεικτικά στάνταρ και έχουμε αντιστροφή του βάρους απόδειξης από τον προσφεύγοντα στο κράτος( Τσετσενία, Αρμενία, Κύπρος)</w:t>
      </w:r>
    </w:p>
    <w:p w:rsidR="0044255D" w:rsidRPr="0045781F" w:rsidRDefault="00764648" w:rsidP="0044255D">
      <w:pPr>
        <w:rPr>
          <w:rFonts w:ascii="Times New Roman" w:hAnsi="Times New Roman"/>
          <w:lang w:val="el-GR"/>
        </w:rPr>
      </w:pPr>
      <w:r w:rsidRPr="00AF129D">
        <w:rPr>
          <w:rFonts w:ascii="Times New Roman" w:hAnsi="Times New Roman"/>
          <w:lang w:val="el-GR"/>
        </w:rPr>
        <w:sym w:font="Wingdings" w:char="F0E0"/>
      </w:r>
      <w:r>
        <w:rPr>
          <w:rFonts w:ascii="Times New Roman" w:hAnsi="Times New Roman"/>
          <w:lang w:val="el-GR"/>
        </w:rPr>
        <w:t>Βαρνάβας κ. Τουρκίας: Εξαφαν</w:t>
      </w:r>
      <w:r w:rsidRPr="005F5A83">
        <w:rPr>
          <w:rFonts w:ascii="Times New Roman" w:hAnsi="Times New Roman"/>
          <w:lang w:val="el-GR"/>
        </w:rPr>
        <w:t>ίσεις κατά την εισβολή και την κατοχή της Κύπρου.</w:t>
      </w:r>
      <w:r w:rsidRPr="005F5A83">
        <w:rPr>
          <w:rFonts w:ascii="Times New Roman" w:hAnsi="Times New Roman"/>
          <w:lang w:val="el-GR"/>
        </w:rPr>
        <w:br/>
        <w:t xml:space="preserve">Δε θεωρείται τόσο μεγάλη νίκη, γιατί είχαν προστρέξει σε δυνατότητα να βρουν απομεινάρια εξαφανισμένων. Δεν επετράπη από ΕΔΔΑ. Με </w:t>
      </w:r>
      <w:r w:rsidRPr="005F5A83">
        <w:rPr>
          <w:rFonts w:ascii="Times New Roman" w:hAnsi="Times New Roman"/>
        </w:rPr>
        <w:t>cross</w:t>
      </w:r>
      <w:r w:rsidRPr="005F5A83">
        <w:rPr>
          <w:rFonts w:ascii="Times New Roman" w:hAnsi="Times New Roman"/>
          <w:lang w:val="el-GR"/>
        </w:rPr>
        <w:t xml:space="preserve"> </w:t>
      </w:r>
      <w:r w:rsidRPr="005F5A83">
        <w:rPr>
          <w:rFonts w:ascii="Times New Roman" w:hAnsi="Times New Roman"/>
        </w:rPr>
        <w:t>reference</w:t>
      </w:r>
      <w:r w:rsidRPr="005F5A83">
        <w:rPr>
          <w:rFonts w:ascii="Times New Roman" w:hAnsi="Times New Roman"/>
          <w:lang w:val="el-GR"/>
        </w:rPr>
        <w:t xml:space="preserve"> από Αμερικανούς, η εξαφάνιση κρίθηκε καταδικαστέα από το διεθνές δίκαιο. Παραβίαση πολλών δικαιωμάτων και κυρίως του Α2. Άρα χωρίς ανάγκη απόδειξης, αν κατ’</w:t>
      </w:r>
      <w:r>
        <w:rPr>
          <w:rFonts w:ascii="Times New Roman" w:hAnsi="Times New Roman"/>
          <w:lang w:val="el-GR"/>
        </w:rPr>
        <w:t xml:space="preserve"> </w:t>
      </w:r>
      <w:r w:rsidRPr="005F5A83">
        <w:rPr>
          <w:rFonts w:ascii="Times New Roman" w:hAnsi="Times New Roman"/>
          <w:lang w:val="el-GR"/>
        </w:rPr>
        <w:t>αρχήν αποδεικνύεται ότι η εξαφάνιση έγινε ενώ τα θύματα βρίσκονταν υπό την εξουσία των δημοσίων οργάνων και διατρέχοντας κίνδυνο. Χωρίς άλλο αναγνωρίζεται παραβίαση Α2. (</w:t>
      </w:r>
      <w:r w:rsidRPr="005F5A83">
        <w:rPr>
          <w:rFonts w:ascii="Times New Roman" w:hAnsi="Times New Roman"/>
        </w:rPr>
        <w:t>RES</w:t>
      </w:r>
      <w:r w:rsidRPr="005F5A83">
        <w:rPr>
          <w:rFonts w:ascii="Times New Roman" w:hAnsi="Times New Roman"/>
          <w:lang w:val="el-GR"/>
        </w:rPr>
        <w:t xml:space="preserve">, </w:t>
      </w:r>
      <w:r w:rsidRPr="005F5A83">
        <w:rPr>
          <w:rFonts w:ascii="Times New Roman" w:hAnsi="Times New Roman"/>
        </w:rPr>
        <w:t>Valasquez</w:t>
      </w:r>
      <w:r w:rsidRPr="005F5A83">
        <w:rPr>
          <w:rFonts w:ascii="Times New Roman" w:hAnsi="Times New Roman"/>
          <w:lang w:val="el-GR"/>
        </w:rPr>
        <w:t>-</w:t>
      </w:r>
      <w:r w:rsidRPr="005F5A83">
        <w:rPr>
          <w:rFonts w:ascii="Times New Roman" w:hAnsi="Times New Roman"/>
        </w:rPr>
        <w:t>Rodriguez</w:t>
      </w:r>
      <w:r w:rsidRPr="005F5A83">
        <w:rPr>
          <w:rFonts w:ascii="Times New Roman" w:hAnsi="Times New Roman"/>
          <w:lang w:val="el-GR"/>
        </w:rPr>
        <w:t xml:space="preserve"> κ. Ονδούρων, νομολογιακά δεδομένα από εξαφανίσεις Η.Ε.). Δεν έγινε εκπλήρωση δικονομικών υποχρεώσεων από το Κράτος που κατηγορείτο και έτσ</w:t>
      </w:r>
      <w:r>
        <w:rPr>
          <w:rFonts w:ascii="Times New Roman" w:hAnsi="Times New Roman"/>
          <w:lang w:val="el-GR"/>
        </w:rPr>
        <w:t>ι σύνδεση δικονομικά με το 13.</w:t>
      </w:r>
    </w:p>
    <w:p w:rsidR="00764648" w:rsidRPr="0044255D" w:rsidRDefault="0044255D" w:rsidP="0044255D">
      <w:pPr>
        <w:rPr>
          <w:rFonts w:ascii="Times New Roman" w:hAnsi="Times New Roman"/>
          <w:lang w:val="el-GR"/>
        </w:rPr>
      </w:pPr>
      <w:r w:rsidRPr="0044255D">
        <w:rPr>
          <w:rFonts w:ascii="Times New Roman" w:hAnsi="Times New Roman"/>
          <w:b/>
          <w:lang w:val="el-GR"/>
        </w:rPr>
        <w:t>4.</w:t>
      </w:r>
      <w:r w:rsidR="00764648" w:rsidRPr="0044255D">
        <w:rPr>
          <w:rFonts w:ascii="Times New Roman" w:hAnsi="Times New Roman"/>
          <w:lang w:val="el-GR"/>
        </w:rPr>
        <w:t xml:space="preserve"> Εκκρεμείς υποθέσεις πολύ λίγες</w:t>
      </w:r>
      <w:r w:rsidR="00764648" w:rsidRPr="0044255D">
        <w:rPr>
          <w:rFonts w:ascii="Times New Roman" w:hAnsi="Times New Roman"/>
          <w:lang w:val="el-GR"/>
        </w:rPr>
        <w:br/>
        <w:t xml:space="preserve">Ζητήματα υποχρεωτικής στείρωσης. Εδώ η λογική του ΕΔΔΑ βασίστηκε στο ότι το κράτος πρέπει να φροντίζει για την υγεία των ατόμων ακόμα και αν πρόκειται για ιδιωτικές κλινικές. Δηλαδή, οι θετικές υποχρεώσεις δεν περιορίζονται στα όργανα του κράτους, αλλά και στην επίβλεψη των ιδιωτών. (οριζόντια εφαρμογή ΕΔΔΑ για σχέσεις ανάμεσα σε ιδιώτες). Κλασικές υποθέσεις Χ + Υ κ. Ολλανδίας και </w:t>
      </w:r>
      <w:r w:rsidR="00764648" w:rsidRPr="0044255D">
        <w:rPr>
          <w:rFonts w:ascii="Times New Roman" w:hAnsi="Times New Roman"/>
        </w:rPr>
        <w:t>Costello</w:t>
      </w:r>
      <w:r w:rsidR="00764648" w:rsidRPr="0044255D">
        <w:rPr>
          <w:rFonts w:ascii="Times New Roman" w:hAnsi="Times New Roman"/>
          <w:lang w:val="el-GR"/>
        </w:rPr>
        <w:t xml:space="preserve"> </w:t>
      </w:r>
      <w:r w:rsidR="00764648" w:rsidRPr="0044255D">
        <w:rPr>
          <w:rFonts w:ascii="Times New Roman" w:hAnsi="Times New Roman"/>
        </w:rPr>
        <w:t>Roberts</w:t>
      </w:r>
      <w:r w:rsidR="00764648" w:rsidRPr="0044255D">
        <w:rPr>
          <w:rFonts w:ascii="Times New Roman" w:hAnsi="Times New Roman"/>
          <w:lang w:val="el-GR"/>
        </w:rPr>
        <w:t xml:space="preserve"> κ. Η.Β.(σωματική τιμωρία σε βρετανικά σχολεία θεσμοθετημένη και σε ιδιωτικά εν προκειμένω</w:t>
      </w:r>
      <w:r w:rsidR="00764648" w:rsidRPr="005F5A83">
        <w:rPr>
          <w:lang w:val="el-GR"/>
        </w:rPr>
        <w:sym w:font="Wingdings" w:char="F0E0"/>
      </w:r>
      <w:r w:rsidR="00764648" w:rsidRPr="0044255D">
        <w:rPr>
          <w:rFonts w:ascii="Times New Roman" w:hAnsi="Times New Roman"/>
          <w:lang w:val="el-GR"/>
        </w:rPr>
        <w:t xml:space="preserve"> εδώ εξευτελιστική μεταχείριση).</w:t>
      </w:r>
    </w:p>
    <w:p w:rsidR="00764648" w:rsidRPr="0044255D" w:rsidRDefault="00764648" w:rsidP="001B6C29">
      <w:pPr>
        <w:rPr>
          <w:rFonts w:ascii="Times New Roman" w:hAnsi="Times New Roman"/>
          <w:b/>
          <w:u w:val="double"/>
          <w:lang w:val="el-GR"/>
        </w:rPr>
      </w:pPr>
      <w:r w:rsidRPr="0044255D">
        <w:rPr>
          <w:rFonts w:ascii="Times New Roman" w:hAnsi="Times New Roman"/>
          <w:b/>
          <w:u w:val="double"/>
          <w:lang w:val="el-GR"/>
        </w:rPr>
        <w:t>Άρθρο 3 ΕΣΔΑ- Καταστολή</w:t>
      </w:r>
    </w:p>
    <w:p w:rsidR="00764648" w:rsidRPr="005F5A83" w:rsidRDefault="00764648" w:rsidP="001B6C29">
      <w:pPr>
        <w:rPr>
          <w:rFonts w:ascii="Times New Roman" w:hAnsi="Times New Roman"/>
          <w:lang w:val="el-GR"/>
        </w:rPr>
      </w:pPr>
      <w:r w:rsidRPr="005F5A83">
        <w:rPr>
          <w:rFonts w:ascii="Times New Roman" w:hAnsi="Times New Roman"/>
          <w:lang w:val="el-GR"/>
        </w:rPr>
        <w:t>Καμιά εξαίρεση απόκλιση ακόμα και σε περίπτωση πολέμου.</w:t>
      </w:r>
      <w:r w:rsidRPr="005F5A83">
        <w:rPr>
          <w:rFonts w:ascii="Times New Roman" w:hAnsi="Times New Roman"/>
          <w:lang w:val="el-GR"/>
        </w:rPr>
        <w:br/>
        <w:t>*</w:t>
      </w:r>
      <w:r w:rsidRPr="00DD238D">
        <w:rPr>
          <w:rFonts w:ascii="Times New Roman" w:hAnsi="Times New Roman"/>
          <w:b/>
          <w:i/>
          <w:lang w:val="el-GR"/>
        </w:rPr>
        <w:t xml:space="preserve"> Ζήτημα</w:t>
      </w:r>
      <w:r>
        <w:rPr>
          <w:rFonts w:ascii="Times New Roman" w:hAnsi="Times New Roman"/>
          <w:lang w:val="el-GR"/>
        </w:rPr>
        <w:t>: οριοθέτηση εννοιών «</w:t>
      </w:r>
      <w:r w:rsidRPr="005F5A83">
        <w:rPr>
          <w:rFonts w:ascii="Times New Roman" w:hAnsi="Times New Roman"/>
          <w:lang w:val="el-GR"/>
        </w:rPr>
        <w:t>βασανιστήριο</w:t>
      </w:r>
      <w:r>
        <w:rPr>
          <w:rFonts w:ascii="Times New Roman" w:hAnsi="Times New Roman"/>
          <w:lang w:val="el-GR"/>
        </w:rPr>
        <w:t>»</w:t>
      </w:r>
      <w:r w:rsidRPr="005F5A83">
        <w:rPr>
          <w:rFonts w:ascii="Times New Roman" w:hAnsi="Times New Roman"/>
          <w:lang w:val="el-GR"/>
        </w:rPr>
        <w:t>,</w:t>
      </w:r>
      <w:r>
        <w:rPr>
          <w:rFonts w:ascii="Times New Roman" w:hAnsi="Times New Roman"/>
          <w:lang w:val="el-GR"/>
        </w:rPr>
        <w:t xml:space="preserve"> «</w:t>
      </w:r>
      <w:r w:rsidRPr="005F5A83">
        <w:rPr>
          <w:rFonts w:ascii="Times New Roman" w:hAnsi="Times New Roman"/>
          <w:lang w:val="el-GR"/>
        </w:rPr>
        <w:t>απάνθρωπη και εξευτελιστική μεταχείριση</w:t>
      </w:r>
      <w:r>
        <w:rPr>
          <w:rFonts w:ascii="Times New Roman" w:hAnsi="Times New Roman"/>
          <w:lang w:val="el-GR"/>
        </w:rPr>
        <w:t>»</w:t>
      </w:r>
      <w:r w:rsidRPr="005F5A83">
        <w:rPr>
          <w:rFonts w:ascii="Times New Roman" w:hAnsi="Times New Roman"/>
          <w:lang w:val="el-GR"/>
        </w:rPr>
        <w:t>(</w:t>
      </w:r>
      <w:r>
        <w:rPr>
          <w:rFonts w:ascii="Times New Roman" w:hAnsi="Times New Roman"/>
          <w:lang w:val="el-GR"/>
        </w:rPr>
        <w:t>Βλ.</w:t>
      </w:r>
      <w:r>
        <w:rPr>
          <w:rFonts w:ascii="Times New Roman" w:hAnsi="Times New Roman"/>
        </w:rPr>
        <w:t>S</w:t>
      </w:r>
      <w:r>
        <w:rPr>
          <w:rFonts w:ascii="Times New Roman" w:hAnsi="Times New Roman"/>
          <w:lang w:val="el-GR"/>
        </w:rPr>
        <w:t>ο</w:t>
      </w:r>
      <w:r w:rsidRPr="005F5A83">
        <w:rPr>
          <w:rFonts w:ascii="Times New Roman" w:hAnsi="Times New Roman"/>
        </w:rPr>
        <w:t>ering</w:t>
      </w:r>
      <w:r>
        <w:rPr>
          <w:rFonts w:ascii="Times New Roman" w:hAnsi="Times New Roman"/>
          <w:lang w:val="el-GR"/>
        </w:rPr>
        <w:t xml:space="preserve">: </w:t>
      </w:r>
      <w:r w:rsidRPr="005F5A83">
        <w:rPr>
          <w:rFonts w:ascii="Times New Roman" w:hAnsi="Times New Roman"/>
          <w:lang w:val="el-GR"/>
        </w:rPr>
        <w:t>ακό</w:t>
      </w:r>
      <w:r>
        <w:rPr>
          <w:rFonts w:ascii="Times New Roman" w:hAnsi="Times New Roman"/>
          <w:lang w:val="el-GR"/>
        </w:rPr>
        <w:t>μα και σε εγκληματίες, οπού αναγνωρίστηκε παραβίαση,</w:t>
      </w:r>
      <w:r w:rsidRPr="005F5A83">
        <w:rPr>
          <w:rFonts w:ascii="Times New Roman" w:hAnsi="Times New Roman"/>
          <w:lang w:val="el-GR"/>
        </w:rPr>
        <w:t xml:space="preserve"> όχι επειδή προκύπτει </w:t>
      </w:r>
      <w:r>
        <w:rPr>
          <w:rFonts w:ascii="Times New Roman" w:hAnsi="Times New Roman"/>
          <w:lang w:val="el-GR"/>
        </w:rPr>
        <w:t xml:space="preserve">η απάνθρωπη μεταχείριση </w:t>
      </w:r>
      <w:r w:rsidRPr="005F5A83">
        <w:rPr>
          <w:rFonts w:ascii="Times New Roman" w:hAnsi="Times New Roman"/>
          <w:lang w:val="el-GR"/>
        </w:rPr>
        <w:t xml:space="preserve">από </w:t>
      </w:r>
      <w:r>
        <w:rPr>
          <w:rFonts w:ascii="Times New Roman" w:hAnsi="Times New Roman"/>
          <w:lang w:val="el-GR"/>
        </w:rPr>
        <w:t xml:space="preserve">την </w:t>
      </w:r>
      <w:r w:rsidRPr="005F5A83">
        <w:rPr>
          <w:rFonts w:ascii="Times New Roman" w:hAnsi="Times New Roman"/>
          <w:lang w:val="el-GR"/>
        </w:rPr>
        <w:t xml:space="preserve">υποχρέωση </w:t>
      </w:r>
      <w:r>
        <w:rPr>
          <w:rFonts w:ascii="Times New Roman" w:hAnsi="Times New Roman"/>
          <w:lang w:val="el-GR"/>
        </w:rPr>
        <w:t xml:space="preserve">του Η.Β. </w:t>
      </w:r>
      <w:r w:rsidRPr="005F5A83">
        <w:rPr>
          <w:rFonts w:ascii="Times New Roman" w:hAnsi="Times New Roman"/>
          <w:lang w:val="el-GR"/>
        </w:rPr>
        <w:t>προς τις Η.Π.Α.</w:t>
      </w:r>
      <w:r>
        <w:rPr>
          <w:rFonts w:ascii="Times New Roman" w:hAnsi="Times New Roman"/>
          <w:lang w:val="el-GR"/>
        </w:rPr>
        <w:t>,</w:t>
      </w:r>
      <w:r w:rsidRPr="005F5A83">
        <w:rPr>
          <w:rFonts w:ascii="Times New Roman" w:hAnsi="Times New Roman"/>
          <w:lang w:val="el-GR"/>
        </w:rPr>
        <w:t xml:space="preserve"> αλλά επειδή η έκδοση συνιστά παραβίαση)</w:t>
      </w:r>
      <w:r w:rsidRPr="005F5A83">
        <w:rPr>
          <w:rFonts w:ascii="Times New Roman" w:hAnsi="Times New Roman"/>
          <w:lang w:val="el-GR"/>
        </w:rPr>
        <w:br/>
      </w:r>
      <w:r w:rsidRPr="00DD238D">
        <w:rPr>
          <w:rFonts w:ascii="Times New Roman" w:hAnsi="Times New Roman"/>
          <w:lang w:val="el-GR"/>
        </w:rPr>
        <w:sym w:font="Wingdings" w:char="F0E0"/>
      </w:r>
      <w:r w:rsidRPr="005F5A83">
        <w:rPr>
          <w:rFonts w:ascii="Times New Roman" w:hAnsi="Times New Roman"/>
          <w:lang w:val="el-GR"/>
        </w:rPr>
        <w:t>Τουρκία: απαγόρευση σε 70χρονο για εκτέλεση στρατιωτικής θητείας κατά το εσωτερικό δίκαιο συνιστά εξευτελιστική μεταχείριση.</w:t>
      </w:r>
      <w:r w:rsidRPr="005F5A83">
        <w:rPr>
          <w:rFonts w:ascii="Times New Roman" w:hAnsi="Times New Roman"/>
          <w:lang w:val="el-GR"/>
        </w:rPr>
        <w:br/>
      </w:r>
      <w:r w:rsidRPr="00DD238D">
        <w:rPr>
          <w:rFonts w:ascii="Times New Roman" w:hAnsi="Times New Roman"/>
          <w:lang w:val="el-GR"/>
        </w:rPr>
        <w:sym w:font="Wingdings" w:char="F0E0"/>
      </w:r>
      <w:r w:rsidRPr="005F5A83">
        <w:rPr>
          <w:rFonts w:ascii="Times New Roman" w:hAnsi="Times New Roman"/>
          <w:lang w:val="el-GR"/>
        </w:rPr>
        <w:t>Σκανδιναβικές Χώρες και Κάτω Χώρες και Βέλγιο κ. Ελλάδας και Κύπρος κ. Τουρκίας και Ιρλανδία κ. Η.Β.: Δεν έπρεπε να κριθεί μια υπόθεση</w:t>
      </w:r>
      <w:r>
        <w:rPr>
          <w:rFonts w:ascii="Times New Roman" w:hAnsi="Times New Roman"/>
          <w:lang w:val="el-GR"/>
        </w:rPr>
        <w:t>,</w:t>
      </w:r>
      <w:r w:rsidRPr="005F5A83">
        <w:rPr>
          <w:rFonts w:ascii="Times New Roman" w:hAnsi="Times New Roman"/>
          <w:lang w:val="el-GR"/>
        </w:rPr>
        <w:t xml:space="preserve"> αλλά συνολικά η πρακτική.</w:t>
      </w:r>
      <w:r w:rsidRPr="005F5A83">
        <w:rPr>
          <w:rFonts w:ascii="Times New Roman" w:hAnsi="Times New Roman"/>
          <w:lang w:val="el-GR"/>
        </w:rPr>
        <w:br/>
      </w:r>
      <w:r w:rsidRPr="005F5A83">
        <w:rPr>
          <w:rFonts w:ascii="Times New Roman" w:hAnsi="Times New Roman"/>
        </w:rPr>
        <w:t>A</w:t>
      </w:r>
      <w:r w:rsidRPr="005F5A83">
        <w:rPr>
          <w:rFonts w:ascii="Times New Roman" w:hAnsi="Times New Roman"/>
          <w:lang w:val="el-GR"/>
        </w:rPr>
        <w:t xml:space="preserve"> </w:t>
      </w:r>
      <w:r w:rsidRPr="005F5A83">
        <w:rPr>
          <w:rFonts w:ascii="Times New Roman" w:hAnsi="Times New Roman"/>
        </w:rPr>
        <w:t>contrario</w:t>
      </w:r>
      <w:r w:rsidRPr="005F5A83">
        <w:rPr>
          <w:rFonts w:ascii="Times New Roman" w:hAnsi="Times New Roman"/>
          <w:lang w:val="el-GR"/>
        </w:rPr>
        <w:t xml:space="preserve">: δεν υπάρχει σχέση ποσόστωσης ανάμεσα στις 3 κατηγορίες απάνθρωπης μεταχείρισης, αλλά ποιότητας παραβίασης (ξεκάθαρο σε </w:t>
      </w:r>
      <w:r w:rsidR="0044255D">
        <w:rPr>
          <w:rFonts w:ascii="Times New Roman" w:hAnsi="Times New Roman"/>
        </w:rPr>
        <w:t>Gafgen</w:t>
      </w:r>
      <w:r w:rsidRPr="005F5A83">
        <w:rPr>
          <w:rFonts w:ascii="Times New Roman" w:hAnsi="Times New Roman"/>
          <w:lang w:val="el-GR"/>
        </w:rPr>
        <w:t xml:space="preserve"> κ. Γερμανίας όπου κρίνεται “</w:t>
      </w:r>
      <w:r w:rsidRPr="005F5A83">
        <w:rPr>
          <w:rFonts w:ascii="Times New Roman" w:hAnsi="Times New Roman"/>
        </w:rPr>
        <w:t>what</w:t>
      </w:r>
      <w:r w:rsidRPr="005F5A83">
        <w:rPr>
          <w:rFonts w:ascii="Times New Roman" w:hAnsi="Times New Roman"/>
          <w:lang w:val="el-GR"/>
        </w:rPr>
        <w:t xml:space="preserve"> </w:t>
      </w:r>
      <w:r w:rsidRPr="005F5A83">
        <w:rPr>
          <w:rFonts w:ascii="Times New Roman" w:hAnsi="Times New Roman"/>
        </w:rPr>
        <w:t>kind</w:t>
      </w:r>
      <w:r w:rsidRPr="005F5A83">
        <w:rPr>
          <w:rFonts w:ascii="Times New Roman" w:hAnsi="Times New Roman"/>
          <w:lang w:val="el-GR"/>
        </w:rPr>
        <w:t xml:space="preserve"> </w:t>
      </w:r>
      <w:r w:rsidRPr="005F5A83">
        <w:rPr>
          <w:rFonts w:ascii="Times New Roman" w:hAnsi="Times New Roman"/>
        </w:rPr>
        <w:t>of</w:t>
      </w:r>
      <w:r w:rsidRPr="005F5A83">
        <w:rPr>
          <w:rFonts w:ascii="Times New Roman" w:hAnsi="Times New Roman"/>
          <w:lang w:val="el-GR"/>
        </w:rPr>
        <w:t xml:space="preserve"> </w:t>
      </w:r>
      <w:r w:rsidRPr="005F5A83">
        <w:rPr>
          <w:rFonts w:ascii="Times New Roman" w:hAnsi="Times New Roman"/>
        </w:rPr>
        <w:t>mental</w:t>
      </w:r>
      <w:r w:rsidRPr="005F5A83">
        <w:rPr>
          <w:rFonts w:ascii="Times New Roman" w:hAnsi="Times New Roman"/>
          <w:lang w:val="el-GR"/>
        </w:rPr>
        <w:t xml:space="preserve"> </w:t>
      </w:r>
      <w:r w:rsidRPr="005F5A83">
        <w:rPr>
          <w:rFonts w:ascii="Times New Roman" w:hAnsi="Times New Roman"/>
        </w:rPr>
        <w:t>suffering</w:t>
      </w:r>
      <w:r w:rsidRPr="005F5A83">
        <w:rPr>
          <w:rFonts w:ascii="Times New Roman" w:hAnsi="Times New Roman"/>
          <w:lang w:val="el-GR"/>
        </w:rPr>
        <w:t>” και η απάντηση δίνεται μόνο από τις συνθήκες κάθε περίπτωσης)</w:t>
      </w:r>
    </w:p>
    <w:p w:rsidR="00764648" w:rsidRPr="00DD238D" w:rsidRDefault="00764648" w:rsidP="00DD238D">
      <w:pPr>
        <w:rPr>
          <w:rFonts w:ascii="Times New Roman" w:hAnsi="Times New Roman"/>
          <w:lang w:val="el-GR"/>
        </w:rPr>
      </w:pPr>
      <w:r w:rsidRPr="00DD238D">
        <w:rPr>
          <w:rFonts w:ascii="Times New Roman" w:hAnsi="Times New Roman"/>
          <w:lang w:val="el-GR"/>
        </w:rPr>
        <w:lastRenderedPageBreak/>
        <w:t>Γενικά κριτήρια που τέθηκαν αργότερα:</w:t>
      </w:r>
    </w:p>
    <w:p w:rsidR="00764648" w:rsidRDefault="00764648" w:rsidP="00DD238D">
      <w:pPr>
        <w:pStyle w:val="ListParagraph"/>
        <w:numPr>
          <w:ilvl w:val="0"/>
          <w:numId w:val="41"/>
        </w:numPr>
        <w:rPr>
          <w:rFonts w:ascii="Times New Roman" w:hAnsi="Times New Roman"/>
          <w:lang w:val="el-GR"/>
        </w:rPr>
      </w:pPr>
      <w:r w:rsidRPr="00DD238D">
        <w:rPr>
          <w:rFonts w:ascii="Times New Roman" w:hAnsi="Times New Roman"/>
          <w:lang w:val="el-GR"/>
        </w:rPr>
        <w:t>Ένταση και σκληρότητα που εξαρτάται από ηλικία, φύλο, υγεία, ειδικότερες συνθήκες, θρησκευτ</w:t>
      </w:r>
      <w:r>
        <w:rPr>
          <w:rFonts w:ascii="Times New Roman" w:hAnsi="Times New Roman"/>
          <w:lang w:val="el-GR"/>
        </w:rPr>
        <w:t>ικές πεποιθήσεις, διάρκεια.</w:t>
      </w:r>
      <w:r>
        <w:rPr>
          <w:rFonts w:ascii="Times New Roman" w:hAnsi="Times New Roman"/>
          <w:lang w:val="el-GR"/>
        </w:rPr>
        <w:br/>
      </w:r>
      <w:r w:rsidRPr="00DD238D">
        <w:rPr>
          <w:rFonts w:ascii="Times New Roman" w:hAnsi="Times New Roman"/>
          <w:lang w:val="el-GR"/>
        </w:rPr>
        <w:sym w:font="Wingdings" w:char="F0E0"/>
      </w:r>
      <w:r w:rsidRPr="00DD238D">
        <w:rPr>
          <w:rFonts w:ascii="Times New Roman" w:hAnsi="Times New Roman"/>
          <w:lang w:val="el-GR"/>
        </w:rPr>
        <w:t xml:space="preserve">μεταχείριση μουσουλμάνων κρατουμένων σε </w:t>
      </w:r>
      <w:r w:rsidRPr="00DD238D">
        <w:rPr>
          <w:rFonts w:ascii="Times New Roman" w:hAnsi="Times New Roman"/>
        </w:rPr>
        <w:t>Guadanamo</w:t>
      </w:r>
      <w:r w:rsidRPr="00DD238D">
        <w:rPr>
          <w:rFonts w:ascii="Times New Roman" w:hAnsi="Times New Roman"/>
          <w:lang w:val="el-GR"/>
        </w:rPr>
        <w:t xml:space="preserve"> από Χριστιανή γυναίκα στρατηγό.</w:t>
      </w:r>
      <w:r>
        <w:rPr>
          <w:rFonts w:ascii="Times New Roman" w:hAnsi="Times New Roman"/>
          <w:lang w:val="el-GR"/>
        </w:rPr>
        <w:t xml:space="preserve"> </w:t>
      </w:r>
      <w:r w:rsidRPr="00DD238D">
        <w:rPr>
          <w:rFonts w:ascii="Times New Roman" w:hAnsi="Times New Roman"/>
          <w:lang w:val="el-GR"/>
        </w:rPr>
        <w:t>Λογική ότι για τους ίδιους λόγους ήταν τόσο βαρύ, γιατί χρησιμοποίησε την ιδιαιτερότητα των θρησκευτικ</w:t>
      </w:r>
      <w:r>
        <w:rPr>
          <w:rFonts w:ascii="Times New Roman" w:hAnsi="Times New Roman"/>
          <w:lang w:val="el-GR"/>
        </w:rPr>
        <w:t>ών πεποιθήσεων για άσκηση βίας.</w:t>
      </w:r>
    </w:p>
    <w:p w:rsidR="00764648" w:rsidRDefault="00764648" w:rsidP="00DD238D">
      <w:pPr>
        <w:pStyle w:val="ListParagraph"/>
        <w:numPr>
          <w:ilvl w:val="0"/>
          <w:numId w:val="41"/>
        </w:numPr>
        <w:rPr>
          <w:rFonts w:ascii="Times New Roman" w:hAnsi="Times New Roman"/>
          <w:lang w:val="el-GR"/>
        </w:rPr>
      </w:pPr>
      <w:r w:rsidRPr="00DD238D">
        <w:rPr>
          <w:rFonts w:ascii="Times New Roman" w:hAnsi="Times New Roman"/>
        </w:rPr>
        <w:t>Aggravating</w:t>
      </w:r>
      <w:r w:rsidRPr="00DD238D">
        <w:rPr>
          <w:rFonts w:ascii="Times New Roman" w:hAnsi="Times New Roman"/>
          <w:lang w:val="el-GR"/>
        </w:rPr>
        <w:t xml:space="preserve"> </w:t>
      </w:r>
      <w:r w:rsidRPr="00DD238D">
        <w:rPr>
          <w:rFonts w:ascii="Times New Roman" w:hAnsi="Times New Roman"/>
        </w:rPr>
        <w:t>factor</w:t>
      </w:r>
      <w:r w:rsidRPr="00DD238D">
        <w:rPr>
          <w:rFonts w:ascii="Times New Roman" w:hAnsi="Times New Roman"/>
          <w:lang w:val="el-GR"/>
        </w:rPr>
        <w:t xml:space="preserve">: Χρήση γυναίκας αντίθετα με </w:t>
      </w:r>
      <w:r>
        <w:rPr>
          <w:rFonts w:ascii="Times New Roman" w:hAnsi="Times New Roman"/>
          <w:lang w:val="el-GR"/>
        </w:rPr>
        <w:t>αυτό που επιτάσσει το φύλο της.</w:t>
      </w:r>
      <w:r>
        <w:rPr>
          <w:rFonts w:ascii="Times New Roman" w:hAnsi="Times New Roman"/>
          <w:lang w:val="el-GR"/>
        </w:rPr>
        <w:br/>
      </w:r>
      <w:r w:rsidRPr="00DD238D">
        <w:rPr>
          <w:rFonts w:ascii="Times New Roman" w:hAnsi="Times New Roman"/>
          <w:lang w:val="el-GR"/>
        </w:rPr>
        <w:sym w:font="Wingdings" w:char="F0E0"/>
      </w:r>
      <w:r w:rsidRPr="00DD238D">
        <w:rPr>
          <w:rFonts w:ascii="Times New Roman" w:hAnsi="Times New Roman"/>
          <w:lang w:val="el-GR"/>
        </w:rPr>
        <w:t>Υποχρεωτική γυναικολογική εξέταση ανήλικης σε φυλακές.</w:t>
      </w:r>
      <w:r w:rsidRPr="00DD238D">
        <w:rPr>
          <w:rFonts w:ascii="Times New Roman" w:hAnsi="Times New Roman"/>
          <w:lang w:val="el-GR"/>
        </w:rPr>
        <w:br/>
        <w:t>Η εξευτελιστική μεταχείριση δε χρειάζεται απαραίτητα, για να θεωρηθεί ως τέτοια</w:t>
      </w:r>
      <w:r>
        <w:rPr>
          <w:rFonts w:ascii="Times New Roman" w:hAnsi="Times New Roman"/>
          <w:lang w:val="el-GR"/>
        </w:rPr>
        <w:t>,</w:t>
      </w:r>
      <w:r w:rsidRPr="00DD238D">
        <w:rPr>
          <w:rFonts w:ascii="Times New Roman" w:hAnsi="Times New Roman"/>
          <w:lang w:val="el-GR"/>
        </w:rPr>
        <w:t xml:space="preserve"> κοινό, αρκεί το θύμα να φτάσει το ίδιο σε σημ</w:t>
      </w:r>
      <w:r>
        <w:rPr>
          <w:rFonts w:ascii="Times New Roman" w:hAnsi="Times New Roman"/>
          <w:lang w:val="el-GR"/>
        </w:rPr>
        <w:t>είο να υποτιμήσει ευτόν.</w:t>
      </w:r>
      <w:r>
        <w:rPr>
          <w:rFonts w:ascii="Times New Roman" w:hAnsi="Times New Roman"/>
          <w:lang w:val="el-GR"/>
        </w:rPr>
        <w:br/>
      </w:r>
      <w:r w:rsidRPr="00DD238D">
        <w:rPr>
          <w:rFonts w:ascii="Times New Roman" w:hAnsi="Times New Roman"/>
          <w:lang w:val="el-GR"/>
        </w:rPr>
        <w:sym w:font="Wingdings" w:char="F0E0"/>
      </w:r>
      <w:r w:rsidRPr="00DD238D">
        <w:rPr>
          <w:rFonts w:ascii="Times New Roman" w:hAnsi="Times New Roman"/>
        </w:rPr>
        <w:t>Tyler</w:t>
      </w:r>
      <w:r w:rsidRPr="00DD238D">
        <w:rPr>
          <w:rFonts w:ascii="Times New Roman" w:hAnsi="Times New Roman"/>
          <w:lang w:val="el-GR"/>
        </w:rPr>
        <w:t xml:space="preserve"> και </w:t>
      </w:r>
      <w:r w:rsidRPr="00DD238D">
        <w:rPr>
          <w:rFonts w:ascii="Times New Roman" w:hAnsi="Times New Roman"/>
        </w:rPr>
        <w:t>Costello</w:t>
      </w:r>
      <w:r w:rsidRPr="00DD238D">
        <w:rPr>
          <w:rFonts w:ascii="Times New Roman" w:hAnsi="Times New Roman"/>
          <w:lang w:val="el-GR"/>
        </w:rPr>
        <w:t xml:space="preserve"> </w:t>
      </w:r>
      <w:r w:rsidRPr="00DD238D">
        <w:rPr>
          <w:rFonts w:ascii="Times New Roman" w:hAnsi="Times New Roman"/>
        </w:rPr>
        <w:t>Roberts</w:t>
      </w:r>
      <w:r w:rsidRPr="00DD238D">
        <w:rPr>
          <w:rFonts w:ascii="Times New Roman" w:hAnsi="Times New Roman"/>
          <w:lang w:val="el-GR"/>
        </w:rPr>
        <w:t xml:space="preserve"> υπήρξε η ένσταση περί απουσίας κοινού, αλλά θεωρήθηκε ό</w:t>
      </w:r>
      <w:r>
        <w:rPr>
          <w:rFonts w:ascii="Times New Roman" w:hAnsi="Times New Roman"/>
          <w:lang w:val="el-GR"/>
        </w:rPr>
        <w:t>τι η προσωπική ταπείνωση αρκεί. Μ</w:t>
      </w:r>
      <w:r w:rsidRPr="00DD238D">
        <w:rPr>
          <w:rFonts w:ascii="Times New Roman" w:hAnsi="Times New Roman"/>
          <w:lang w:val="el-GR"/>
        </w:rPr>
        <w:t>εγάλη εφαρμογή αυτής της αντίληψης συναντάται στις πε</w:t>
      </w:r>
      <w:r>
        <w:rPr>
          <w:rFonts w:ascii="Times New Roman" w:hAnsi="Times New Roman"/>
          <w:lang w:val="el-GR"/>
        </w:rPr>
        <w:t>ριπτώσεις κράτησης ή ανάκρισης.</w:t>
      </w:r>
    </w:p>
    <w:p w:rsidR="00764648" w:rsidRPr="00DD238D" w:rsidRDefault="00764648" w:rsidP="00DD238D">
      <w:pPr>
        <w:rPr>
          <w:rFonts w:ascii="Times New Roman" w:hAnsi="Times New Roman"/>
          <w:lang w:val="el-GR"/>
        </w:rPr>
      </w:pPr>
      <w:r w:rsidRPr="00DD238D">
        <w:rPr>
          <w:rFonts w:ascii="Times New Roman" w:hAnsi="Times New Roman"/>
          <w:lang w:val="el-GR"/>
        </w:rPr>
        <w:t>Προβλήματα ανακύπτουν στην αποδεικτική θεμελίωση κυρίως λόγω της μυστικής διάπραξης.</w:t>
      </w:r>
    </w:p>
    <w:p w:rsidR="00764648" w:rsidRPr="00DD238D" w:rsidRDefault="00764648" w:rsidP="00DD238D">
      <w:pPr>
        <w:rPr>
          <w:rFonts w:ascii="Times New Roman" w:hAnsi="Times New Roman"/>
          <w:lang w:val="el-GR"/>
        </w:rPr>
      </w:pPr>
      <w:r w:rsidRPr="00DD238D">
        <w:rPr>
          <w:rFonts w:ascii="Times New Roman" w:hAnsi="Times New Roman"/>
          <w:lang w:val="el-GR"/>
        </w:rPr>
        <w:t>* δεν ενδιαφ</w:t>
      </w:r>
      <w:r w:rsidR="0044255D">
        <w:rPr>
          <w:rFonts w:ascii="Times New Roman" w:hAnsi="Times New Roman"/>
          <w:lang w:val="el-GR"/>
        </w:rPr>
        <w:t xml:space="preserve">έρει η ιδιότητα του προσφεύγοντος </w:t>
      </w:r>
      <w:r w:rsidRPr="00DD238D">
        <w:rPr>
          <w:rFonts w:ascii="Times New Roman" w:hAnsi="Times New Roman"/>
          <w:lang w:val="el-GR"/>
        </w:rPr>
        <w:t>(εγκληματίας/αθώος)</w:t>
      </w:r>
      <w:r w:rsidRPr="00DD238D">
        <w:rPr>
          <w:rFonts w:ascii="Times New Roman" w:hAnsi="Times New Roman"/>
          <w:lang w:val="el-GR"/>
        </w:rPr>
        <w:br/>
      </w:r>
      <w:r w:rsidRPr="00DD238D">
        <w:rPr>
          <w:lang w:val="el-GR"/>
        </w:rPr>
        <w:sym w:font="Wingdings" w:char="F0E0"/>
      </w:r>
      <w:r w:rsidRPr="00DD238D">
        <w:rPr>
          <w:rFonts w:ascii="Times New Roman" w:hAnsi="Times New Roman"/>
          <w:lang w:val="el-GR"/>
        </w:rPr>
        <w:t xml:space="preserve"> Μέλος 17 Νοέμβρη με προβλήματα υγείας υπέστη εγκεφαλικό επεισόδιο και δεν του παρασχέθηκε η κατάλληλη υγειονομική φροντίδα. Το ΕΔΔΑ αναγνώρισε παραβίαση.</w:t>
      </w:r>
    </w:p>
    <w:p w:rsidR="00764648" w:rsidRDefault="00764648" w:rsidP="00DD238D">
      <w:pPr>
        <w:rPr>
          <w:rFonts w:ascii="Times New Roman" w:hAnsi="Times New Roman"/>
          <w:lang w:val="el-GR"/>
        </w:rPr>
      </w:pPr>
      <w:r w:rsidRPr="00DD238D">
        <w:rPr>
          <w:rFonts w:ascii="Times New Roman" w:hAnsi="Times New Roman"/>
          <w:lang w:val="el-GR"/>
        </w:rPr>
        <w:t>Στέρηση φαγητού-νερού-ύπνου, έκθεση σε θόρυβο(πιθανόν συνιστά και βασανιστήριο)</w:t>
      </w:r>
      <w:r w:rsidRPr="00DD238D">
        <w:rPr>
          <w:rFonts w:ascii="Times New Roman" w:hAnsi="Times New Roman"/>
          <w:lang w:val="el-GR"/>
        </w:rPr>
        <w:br/>
      </w:r>
      <w:r w:rsidRPr="00DD238D">
        <w:rPr>
          <w:rFonts w:ascii="Times New Roman" w:hAnsi="Times New Roman"/>
          <w:lang w:val="el-GR"/>
        </w:rPr>
        <w:sym w:font="Wingdings" w:char="F0E0"/>
      </w:r>
      <w:r w:rsidRPr="00DD238D">
        <w:rPr>
          <w:rFonts w:ascii="Times New Roman" w:hAnsi="Times New Roman"/>
          <w:lang w:val="el-GR"/>
        </w:rPr>
        <w:t>Υπόθεση Λευκών κελιών σε Τουρκία. ΕΔΔΑ: Το να θέτεις τους κρατουμένου</w:t>
      </w:r>
      <w:r>
        <w:rPr>
          <w:rFonts w:ascii="Times New Roman" w:hAnsi="Times New Roman"/>
          <w:lang w:val="el-GR"/>
        </w:rPr>
        <w:t>ς σε κατάσταση απομόνωσης σε βαθ</w:t>
      </w:r>
      <w:r w:rsidRPr="00DD238D">
        <w:rPr>
          <w:rFonts w:ascii="Times New Roman" w:hAnsi="Times New Roman"/>
          <w:lang w:val="el-GR"/>
        </w:rPr>
        <w:t>μό ώστε να χάνουν τον προσανατολισμό τους συνιστά απάνθρωπη μεταχείριση ή/και βασανιστήριο.</w:t>
      </w:r>
      <w:r w:rsidRPr="00DD238D">
        <w:rPr>
          <w:rFonts w:ascii="Times New Roman" w:hAnsi="Times New Roman"/>
          <w:lang w:val="el-GR"/>
        </w:rPr>
        <w:br/>
      </w:r>
      <w:r w:rsidRPr="00DD238D">
        <w:rPr>
          <w:rFonts w:ascii="Times New Roman" w:hAnsi="Times New Roman"/>
          <w:lang w:val="el-GR"/>
        </w:rPr>
        <w:sym w:font="Wingdings" w:char="F0E0"/>
      </w:r>
      <w:r w:rsidRPr="00DD238D">
        <w:rPr>
          <w:rFonts w:ascii="Times New Roman" w:hAnsi="Times New Roman"/>
          <w:lang w:val="el-GR"/>
        </w:rPr>
        <w:t xml:space="preserve">1987 απομόνωση μελών </w:t>
      </w:r>
      <w:r w:rsidR="0044255D">
        <w:rPr>
          <w:rFonts w:ascii="Times New Roman" w:hAnsi="Times New Roman"/>
        </w:rPr>
        <w:t>Baa</w:t>
      </w:r>
      <w:r w:rsidRPr="00DD238D">
        <w:rPr>
          <w:rFonts w:ascii="Times New Roman" w:hAnsi="Times New Roman"/>
        </w:rPr>
        <w:t>der</w:t>
      </w:r>
      <w:r w:rsidR="0044255D" w:rsidRPr="0045781F">
        <w:rPr>
          <w:rFonts w:ascii="Times New Roman" w:hAnsi="Times New Roman"/>
          <w:lang w:val="el-GR"/>
        </w:rPr>
        <w:t xml:space="preserve"> </w:t>
      </w:r>
      <w:r w:rsidR="0044255D">
        <w:rPr>
          <w:rFonts w:ascii="Times New Roman" w:hAnsi="Times New Roman"/>
        </w:rPr>
        <w:t>Meinho</w:t>
      </w:r>
      <w:r w:rsidRPr="00DD238D">
        <w:rPr>
          <w:rFonts w:ascii="Times New Roman" w:hAnsi="Times New Roman"/>
        </w:rPr>
        <w:t>f</w:t>
      </w:r>
      <w:r>
        <w:rPr>
          <w:rFonts w:ascii="Times New Roman" w:hAnsi="Times New Roman"/>
          <w:lang w:val="el-GR"/>
        </w:rPr>
        <w:t xml:space="preserve"> δε συνιστούσε παραβίαση</w:t>
      </w:r>
      <w:r w:rsidRPr="00DD238D">
        <w:rPr>
          <w:rFonts w:ascii="Times New Roman" w:hAnsi="Times New Roman"/>
          <w:lang w:val="el-GR"/>
        </w:rPr>
        <w:t xml:space="preserve"> Α3. Ήταν οριοθετημένη. Υπήρξε ανάγκη απομόνωσης λόγω επικινδυνότητας.</w:t>
      </w:r>
      <w:r w:rsidRPr="00DD238D">
        <w:rPr>
          <w:rFonts w:ascii="Times New Roman" w:hAnsi="Times New Roman"/>
          <w:lang w:val="el-GR"/>
        </w:rPr>
        <w:br/>
      </w:r>
      <w:r w:rsidRPr="00DD238D">
        <w:rPr>
          <w:rFonts w:ascii="Times New Roman" w:hAnsi="Times New Roman"/>
          <w:lang w:val="el-GR"/>
        </w:rPr>
        <w:sym w:font="Wingdings" w:char="F0E0"/>
      </w:r>
      <w:r w:rsidR="0044255D">
        <w:rPr>
          <w:rFonts w:ascii="Times New Roman" w:hAnsi="Times New Roman"/>
        </w:rPr>
        <w:t>Gafge</w:t>
      </w:r>
      <w:r w:rsidRPr="00DD238D">
        <w:rPr>
          <w:rFonts w:ascii="Times New Roman" w:hAnsi="Times New Roman"/>
        </w:rPr>
        <w:t>n</w:t>
      </w:r>
      <w:r w:rsidRPr="00DD238D">
        <w:rPr>
          <w:rFonts w:ascii="Times New Roman" w:hAnsi="Times New Roman"/>
          <w:lang w:val="el-GR"/>
        </w:rPr>
        <w:t>: απαγωγή ανηλίκου. Έγινε σύλληψη του τελικώς υπευθύνου και οι μέθοδοι ανάκρισης από την ειδική μονάδα περιέλαβαν εξύβριση</w:t>
      </w:r>
      <w:r>
        <w:rPr>
          <w:rFonts w:ascii="Times New Roman" w:hAnsi="Times New Roman"/>
          <w:lang w:val="el-GR"/>
        </w:rPr>
        <w:t xml:space="preserve">, απειλή, ψυχολογική πίεση για </w:t>
      </w:r>
      <w:r w:rsidRPr="00DD238D">
        <w:rPr>
          <w:rFonts w:ascii="Times New Roman" w:hAnsi="Times New Roman"/>
          <w:lang w:val="el-GR"/>
        </w:rPr>
        <w:t>ν</w:t>
      </w:r>
      <w:r>
        <w:rPr>
          <w:rFonts w:ascii="Times New Roman" w:hAnsi="Times New Roman"/>
          <w:lang w:val="el-GR"/>
        </w:rPr>
        <w:t>α</w:t>
      </w:r>
      <w:r w:rsidRPr="00DD238D">
        <w:rPr>
          <w:rFonts w:ascii="Times New Roman" w:hAnsi="Times New Roman"/>
          <w:lang w:val="el-GR"/>
        </w:rPr>
        <w:t xml:space="preserve"> αποσπαστεί ομολογία. Το ΕΔΔΑ αναγνώρισε τη διακριτική ευχέρεια της αστυνομικής δράσης σε «</w:t>
      </w:r>
      <w:r w:rsidRPr="00DD238D">
        <w:rPr>
          <w:rFonts w:ascii="Times New Roman" w:hAnsi="Times New Roman"/>
        </w:rPr>
        <w:t>ticking</w:t>
      </w:r>
      <w:r w:rsidRPr="00DD238D">
        <w:rPr>
          <w:rFonts w:ascii="Times New Roman" w:hAnsi="Times New Roman"/>
          <w:lang w:val="el-GR"/>
        </w:rPr>
        <w:t xml:space="preserve"> </w:t>
      </w:r>
      <w:r w:rsidRPr="00DD238D">
        <w:rPr>
          <w:rFonts w:ascii="Times New Roman" w:hAnsi="Times New Roman"/>
        </w:rPr>
        <w:t>bomb</w:t>
      </w:r>
      <w:r w:rsidRPr="00DD238D">
        <w:rPr>
          <w:rFonts w:ascii="Times New Roman" w:hAnsi="Times New Roman"/>
          <w:lang w:val="el-GR"/>
        </w:rPr>
        <w:t xml:space="preserve"> </w:t>
      </w:r>
      <w:r w:rsidRPr="00DD238D">
        <w:rPr>
          <w:rFonts w:ascii="Times New Roman" w:hAnsi="Times New Roman"/>
        </w:rPr>
        <w:t>cases</w:t>
      </w:r>
      <w:r w:rsidRPr="00DD238D">
        <w:rPr>
          <w:rFonts w:ascii="Times New Roman" w:hAnsi="Times New Roman"/>
          <w:lang w:val="el-GR"/>
        </w:rPr>
        <w:t>»</w:t>
      </w:r>
      <w:r>
        <w:rPr>
          <w:rFonts w:ascii="Times New Roman" w:hAnsi="Times New Roman"/>
          <w:lang w:val="el-GR"/>
        </w:rPr>
        <w:t>. Ωστόσο τέθηκε ζήτημα προστασί</w:t>
      </w:r>
      <w:r w:rsidRPr="00DD238D">
        <w:rPr>
          <w:rFonts w:ascii="Times New Roman" w:hAnsi="Times New Roman"/>
          <w:lang w:val="el-GR"/>
        </w:rPr>
        <w:t>ας ανάλογων έννομ</w:t>
      </w:r>
      <w:r>
        <w:rPr>
          <w:rFonts w:ascii="Times New Roman" w:hAnsi="Times New Roman"/>
          <w:lang w:val="el-GR"/>
        </w:rPr>
        <w:t>ων αγαθών. Παρ’ όλο που κατανόησε</w:t>
      </w:r>
      <w:r w:rsidRPr="00DD238D">
        <w:rPr>
          <w:rFonts w:ascii="Times New Roman" w:hAnsi="Times New Roman"/>
          <w:lang w:val="el-GR"/>
        </w:rPr>
        <w:t xml:space="preserve"> τη θέση της αστυνομίας, υποχρέωσε για διαφύλαξη του εννόμου αγαθού του κρατουμένου, γιατί θεωρήθηκε ότι αν δοθεί περιθώριο, έχει χαθεί το παιχνίδι. Δηλαδή υπήρξε επαρκώς πραγματικός και άμεσος κίνδυνος για άσκηση εξευτελιστικής μεταχείρισης.</w:t>
      </w:r>
    </w:p>
    <w:p w:rsidR="00764648" w:rsidRPr="00DB01E6" w:rsidRDefault="00764648" w:rsidP="00096174">
      <w:pPr>
        <w:rPr>
          <w:rFonts w:ascii="Times New Roman" w:hAnsi="Times New Roman"/>
          <w:lang w:val="el-GR"/>
        </w:rPr>
      </w:pPr>
      <w:r w:rsidRPr="00DD238D">
        <w:rPr>
          <w:rFonts w:ascii="Times New Roman" w:hAnsi="Times New Roman"/>
          <w:lang w:val="el-GR"/>
        </w:rPr>
        <w:br/>
        <w:t>Σε επαναλαμβανόμενες παραβιάσεις παρατήρησε τα εξής:</w:t>
      </w:r>
      <w:r w:rsidRPr="00DD238D">
        <w:rPr>
          <w:rFonts w:ascii="Times New Roman" w:hAnsi="Times New Roman"/>
          <w:lang w:val="el-GR"/>
        </w:rPr>
        <w:br/>
        <w:t>- Επανάληψη όμοιων περιστατικών (αν</w:t>
      </w:r>
      <w:r>
        <w:rPr>
          <w:rFonts w:ascii="Times New Roman" w:hAnsi="Times New Roman"/>
          <w:lang w:val="el-GR"/>
        </w:rPr>
        <w:t>εξαρτήτως αριθμού)</w:t>
      </w:r>
      <w:r>
        <w:rPr>
          <w:rFonts w:ascii="Times New Roman" w:hAnsi="Times New Roman"/>
          <w:lang w:val="el-GR"/>
        </w:rPr>
        <w:br/>
        <w:t>- Επίσημη αν</w:t>
      </w:r>
      <w:r w:rsidRPr="00DD238D">
        <w:rPr>
          <w:rFonts w:ascii="Times New Roman" w:hAnsi="Times New Roman"/>
          <w:lang w:val="el-GR"/>
        </w:rPr>
        <w:t>οχή κράτους( ακόμα και χωρίς εντολή άσκησης) χωρίς φροντίδα για κατάλληλη έρευνα και τιμωρία υπευθύνων</w:t>
      </w:r>
      <w:r w:rsidRPr="00DD238D">
        <w:rPr>
          <w:rFonts w:ascii="Times New Roman" w:hAnsi="Times New Roman"/>
          <w:lang w:val="el-GR"/>
        </w:rPr>
        <w:br/>
      </w:r>
      <w:r w:rsidRPr="005F5A83">
        <w:rPr>
          <w:lang w:val="el-GR"/>
        </w:rPr>
        <w:sym w:font="Wingdings" w:char="F0E0"/>
      </w:r>
      <w:r w:rsidRPr="00DD238D">
        <w:rPr>
          <w:rFonts w:ascii="Times New Roman" w:hAnsi="Times New Roman"/>
          <w:lang w:val="el-GR"/>
        </w:rPr>
        <w:t xml:space="preserve">Αδυναμία για </w:t>
      </w:r>
      <w:r w:rsidRPr="00DD238D">
        <w:rPr>
          <w:rFonts w:ascii="Times New Roman" w:hAnsi="Times New Roman"/>
        </w:rPr>
        <w:t>proof</w:t>
      </w:r>
      <w:r w:rsidRPr="00DD238D">
        <w:rPr>
          <w:rFonts w:ascii="Times New Roman" w:hAnsi="Times New Roman"/>
          <w:lang w:val="el-GR"/>
        </w:rPr>
        <w:t xml:space="preserve"> </w:t>
      </w:r>
      <w:r w:rsidRPr="00DD238D">
        <w:rPr>
          <w:rFonts w:ascii="Times New Roman" w:hAnsi="Times New Roman"/>
        </w:rPr>
        <w:t>beyond</w:t>
      </w:r>
      <w:r w:rsidRPr="00DD238D">
        <w:rPr>
          <w:rFonts w:ascii="Times New Roman" w:hAnsi="Times New Roman"/>
          <w:lang w:val="el-GR"/>
        </w:rPr>
        <w:t xml:space="preserve"> </w:t>
      </w:r>
      <w:r w:rsidRPr="00DD238D">
        <w:rPr>
          <w:rFonts w:ascii="Times New Roman" w:hAnsi="Times New Roman"/>
        </w:rPr>
        <w:t>reasonable</w:t>
      </w:r>
      <w:r w:rsidRPr="00DD238D">
        <w:rPr>
          <w:rFonts w:ascii="Times New Roman" w:hAnsi="Times New Roman"/>
          <w:lang w:val="el-GR"/>
        </w:rPr>
        <w:t xml:space="preserve"> </w:t>
      </w:r>
      <w:r>
        <w:rPr>
          <w:rFonts w:ascii="Times New Roman" w:hAnsi="Times New Roman"/>
        </w:rPr>
        <w:t>doubt</w:t>
      </w:r>
    </w:p>
    <w:p w:rsidR="00764648" w:rsidRDefault="00764648" w:rsidP="00096174">
      <w:pPr>
        <w:rPr>
          <w:rFonts w:ascii="Times New Roman" w:hAnsi="Times New Roman"/>
          <w:lang w:val="el-GR"/>
        </w:rPr>
      </w:pPr>
      <w:r>
        <w:rPr>
          <w:rFonts w:ascii="Times New Roman" w:hAnsi="Times New Roman"/>
        </w:rPr>
        <w:t>Ad hoc</w:t>
      </w:r>
      <w:r>
        <w:rPr>
          <w:rFonts w:ascii="Times New Roman" w:hAnsi="Times New Roman"/>
          <w:lang w:val="el-GR"/>
        </w:rPr>
        <w:t xml:space="preserve"> Προστασία:</w:t>
      </w:r>
    </w:p>
    <w:p w:rsidR="00764648" w:rsidRDefault="00764648" w:rsidP="00096174">
      <w:pPr>
        <w:pStyle w:val="ListParagraph"/>
        <w:numPr>
          <w:ilvl w:val="0"/>
          <w:numId w:val="6"/>
        </w:numPr>
        <w:rPr>
          <w:rFonts w:ascii="Times New Roman" w:hAnsi="Times New Roman"/>
          <w:lang w:val="el-GR"/>
        </w:rPr>
      </w:pPr>
      <w:r>
        <w:rPr>
          <w:rFonts w:ascii="Times New Roman" w:hAnsi="Times New Roman"/>
          <w:lang w:val="el-GR"/>
        </w:rPr>
        <w:t>Δ. Σύμβαση Η.Ε.</w:t>
      </w:r>
    </w:p>
    <w:p w:rsidR="00764648" w:rsidRDefault="00764648" w:rsidP="00096174">
      <w:pPr>
        <w:pStyle w:val="ListParagraph"/>
        <w:numPr>
          <w:ilvl w:val="0"/>
          <w:numId w:val="6"/>
        </w:numPr>
        <w:rPr>
          <w:rFonts w:ascii="Times New Roman" w:hAnsi="Times New Roman"/>
          <w:lang w:val="el-GR"/>
        </w:rPr>
      </w:pPr>
      <w:r>
        <w:rPr>
          <w:rFonts w:ascii="Times New Roman" w:hAnsi="Times New Roman"/>
          <w:lang w:val="el-GR"/>
        </w:rPr>
        <w:t>Σύμβαση Συμβουλίου Ευρώπης</w:t>
      </w:r>
    </w:p>
    <w:p w:rsidR="00764648" w:rsidRDefault="00764648" w:rsidP="004B07F5">
      <w:pPr>
        <w:rPr>
          <w:lang w:val="el-GR"/>
        </w:rPr>
      </w:pPr>
      <w:r w:rsidRPr="00096174">
        <w:rPr>
          <w:lang w:val="el-GR"/>
        </w:rPr>
        <w:lastRenderedPageBreak/>
        <w:sym w:font="Wingdings" w:char="F0E8"/>
      </w:r>
      <w:r>
        <w:rPr>
          <w:lang w:val="el-GR"/>
        </w:rPr>
        <w:t xml:space="preserve"> Πρόληψη</w:t>
      </w:r>
    </w:p>
    <w:p w:rsidR="00764648" w:rsidRDefault="00B17FB1" w:rsidP="001B6C29">
      <w:pPr>
        <w:rPr>
          <w:rFonts w:ascii="Times New Roman" w:hAnsi="Times New Roman"/>
          <w:lang w:val="el-GR"/>
        </w:rPr>
      </w:pPr>
      <w:r>
        <w:rPr>
          <w:rFonts w:ascii="Times New Roman" w:hAnsi="Times New Roman"/>
          <w:noProof/>
        </w:rPr>
        <w:drawing>
          <wp:inline distT="0" distB="0" distL="0" distR="0">
            <wp:extent cx="3644265" cy="1673225"/>
            <wp:effectExtent l="38100" t="0" r="51435" b="3175"/>
            <wp:docPr id="7" name="Diagram 2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764648" w:rsidRPr="0044255D" w:rsidRDefault="0044255D" w:rsidP="001B6C29">
      <w:pPr>
        <w:rPr>
          <w:rFonts w:ascii="Times New Roman" w:hAnsi="Times New Roman"/>
          <w:b/>
          <w:u w:val="double"/>
          <w:lang w:val="el-GR"/>
        </w:rPr>
      </w:pPr>
      <w:r>
        <w:rPr>
          <w:rFonts w:ascii="Times New Roman" w:hAnsi="Times New Roman"/>
          <w:b/>
          <w:u w:val="double"/>
          <w:lang w:val="el-GR"/>
        </w:rPr>
        <w:t>Άρθρο 5 ΕΣΔΑ</w:t>
      </w:r>
      <w:r w:rsidR="00764648" w:rsidRPr="0044255D">
        <w:rPr>
          <w:rFonts w:ascii="Times New Roman" w:hAnsi="Times New Roman"/>
          <w:b/>
          <w:u w:val="double"/>
          <w:lang w:val="el-GR"/>
        </w:rPr>
        <w:t xml:space="preserve"> Δικαίωμα προσωπικής ελευθερίας και ασφάλειας</w:t>
      </w:r>
    </w:p>
    <w:p w:rsidR="00764648" w:rsidRDefault="00764648" w:rsidP="00096174">
      <w:pPr>
        <w:rPr>
          <w:rFonts w:ascii="Times New Roman" w:hAnsi="Times New Roman"/>
          <w:lang w:val="el-GR"/>
        </w:rPr>
      </w:pPr>
      <w:r w:rsidRPr="00096174">
        <w:rPr>
          <w:rFonts w:ascii="Times New Roman" w:hAnsi="Times New Roman"/>
          <w:lang w:val="el-GR"/>
        </w:rPr>
        <w:t>§1</w:t>
      </w:r>
      <w:r>
        <w:rPr>
          <w:rFonts w:ascii="Times New Roman" w:hAnsi="Times New Roman"/>
          <w:lang w:val="el-GR"/>
        </w:rPr>
        <w:t>:</w:t>
      </w:r>
      <w:r w:rsidRPr="00096174">
        <w:rPr>
          <w:rFonts w:ascii="Times New Roman" w:hAnsi="Times New Roman"/>
          <w:lang w:val="el-GR"/>
        </w:rPr>
        <w:t xml:space="preserve"> Απαγόρευση α</w:t>
      </w:r>
      <w:r>
        <w:rPr>
          <w:rFonts w:ascii="Times New Roman" w:hAnsi="Times New Roman"/>
          <w:lang w:val="el-GR"/>
        </w:rPr>
        <w:t>υθαίρετης σύλληψης και κράτησης</w:t>
      </w:r>
    </w:p>
    <w:p w:rsidR="0044255D" w:rsidRPr="0045781F" w:rsidRDefault="00764648" w:rsidP="0044255D">
      <w:pPr>
        <w:ind w:left="720"/>
        <w:rPr>
          <w:rFonts w:ascii="Times New Roman" w:hAnsi="Times New Roman"/>
          <w:lang w:val="el-GR"/>
        </w:rPr>
      </w:pPr>
      <w:r w:rsidRPr="005F5A83">
        <w:rPr>
          <w:lang w:val="el-GR"/>
        </w:rPr>
        <w:sym w:font="Wingdings" w:char="F0E0"/>
      </w:r>
      <w:r w:rsidRPr="00096174">
        <w:rPr>
          <w:rFonts w:ascii="Times New Roman" w:hAnsi="Times New Roman"/>
          <w:lang w:val="el-GR"/>
        </w:rPr>
        <w:t xml:space="preserve"> αρχή νομιμότητας</w:t>
      </w:r>
      <w:r w:rsidRPr="00096174">
        <w:rPr>
          <w:rFonts w:ascii="Times New Roman" w:hAnsi="Times New Roman"/>
          <w:lang w:val="el-GR"/>
        </w:rPr>
        <w:br/>
      </w:r>
      <w:r w:rsidRPr="005F5A83">
        <w:rPr>
          <w:lang w:val="el-GR"/>
        </w:rPr>
        <w:sym w:font="Wingdings" w:char="F0E0"/>
      </w:r>
      <w:r w:rsidR="0044255D">
        <w:rPr>
          <w:rFonts w:ascii="Times New Roman" w:hAnsi="Times New Roman"/>
          <w:lang w:val="el-GR"/>
        </w:rPr>
        <w:t>απαγόρευση καταστρατήγηση</w:t>
      </w:r>
    </w:p>
    <w:p w:rsidR="00764648" w:rsidRPr="0044255D" w:rsidRDefault="00764648" w:rsidP="0044255D">
      <w:pPr>
        <w:ind w:left="720"/>
        <w:rPr>
          <w:rFonts w:ascii="Times New Roman" w:hAnsi="Times New Roman"/>
          <w:lang w:val="el-GR"/>
        </w:rPr>
      </w:pPr>
      <w:r w:rsidRPr="00096174">
        <w:rPr>
          <w:rFonts w:ascii="Times New Roman" w:hAnsi="Times New Roman"/>
          <w:lang w:val="el-GR"/>
        </w:rPr>
        <w:t xml:space="preserve"> Έννοια κράτους δικαίου και αυθαιρεσίας του νόμου</w:t>
      </w:r>
      <w:r w:rsidRPr="005F5A83">
        <w:rPr>
          <w:lang w:val="el-GR"/>
        </w:rPr>
        <w:sym w:font="Wingdings" w:char="F0E0"/>
      </w:r>
      <w:r w:rsidRPr="00096174">
        <w:rPr>
          <w:rFonts w:ascii="Times New Roman" w:hAnsi="Times New Roman"/>
          <w:lang w:val="el-GR"/>
        </w:rPr>
        <w:t xml:space="preserve"> εθνική νομοθεσία: κατάλληλη, προβλέψιμη, προσιτή</w:t>
      </w:r>
    </w:p>
    <w:p w:rsidR="00764648" w:rsidRPr="00096174" w:rsidRDefault="00764648" w:rsidP="00096174">
      <w:pPr>
        <w:rPr>
          <w:rFonts w:ascii="Times New Roman" w:hAnsi="Times New Roman"/>
          <w:lang w:val="el-GR"/>
        </w:rPr>
      </w:pPr>
      <w:r w:rsidRPr="00096174">
        <w:rPr>
          <w:rFonts w:ascii="Times New Roman" w:hAnsi="Times New Roman"/>
          <w:lang w:val="el-GR"/>
        </w:rPr>
        <w:t>§3+4 Κατοχύρωση εγγυήσεων</w:t>
      </w:r>
    </w:p>
    <w:p w:rsidR="00764648" w:rsidRPr="00096174" w:rsidRDefault="00764648" w:rsidP="00096174">
      <w:pPr>
        <w:rPr>
          <w:rFonts w:ascii="Times New Roman" w:hAnsi="Times New Roman"/>
          <w:lang w:val="el-GR"/>
        </w:rPr>
      </w:pPr>
      <w:r w:rsidRPr="00096174">
        <w:rPr>
          <w:rFonts w:ascii="Times New Roman" w:hAnsi="Times New Roman"/>
          <w:lang w:val="el-GR"/>
        </w:rPr>
        <w:t>§3 Δικαίωμα αποζημίωσης</w:t>
      </w:r>
    </w:p>
    <w:p w:rsidR="00764648" w:rsidRPr="005F5A83" w:rsidRDefault="00764648" w:rsidP="001B6C29">
      <w:pPr>
        <w:rPr>
          <w:rFonts w:ascii="Times New Roman" w:hAnsi="Times New Roman"/>
          <w:lang w:val="el-GR"/>
        </w:rPr>
      </w:pPr>
      <w:r w:rsidRPr="005F5A83">
        <w:rPr>
          <w:rFonts w:ascii="Times New Roman" w:hAnsi="Times New Roman"/>
          <w:lang w:val="el-GR"/>
        </w:rPr>
        <w:t>2 βασικοί κορμοί προστασίας:</w:t>
      </w:r>
      <w:r>
        <w:rPr>
          <w:rFonts w:ascii="Times New Roman" w:hAnsi="Times New Roman"/>
          <w:lang w:val="el-GR"/>
        </w:rPr>
        <w:t xml:space="preserve"> </w:t>
      </w:r>
      <w:r w:rsidRPr="005F5A83">
        <w:rPr>
          <w:rFonts w:ascii="Times New Roman" w:hAnsi="Times New Roman"/>
          <w:lang w:val="el-GR"/>
        </w:rPr>
        <w:t>πότε και πώς</w:t>
      </w:r>
      <w:r w:rsidRPr="005F5A83">
        <w:rPr>
          <w:rFonts w:ascii="Times New Roman" w:hAnsi="Times New Roman"/>
          <w:lang w:val="el-GR"/>
        </w:rPr>
        <w:br/>
        <w:t>* Απευθύνονται στα όργανα του Κράτους αλλά βάσ</w:t>
      </w:r>
      <w:r>
        <w:rPr>
          <w:rFonts w:ascii="Times New Roman" w:hAnsi="Times New Roman"/>
          <w:lang w:val="el-GR"/>
        </w:rPr>
        <w:t>ει των θετικών υποχρεώσεων του κράτους</w:t>
      </w:r>
      <w:r w:rsidRPr="005F5A83">
        <w:rPr>
          <w:rFonts w:ascii="Times New Roman" w:hAnsi="Times New Roman"/>
          <w:lang w:val="el-GR"/>
        </w:rPr>
        <w:t xml:space="preserve"> και της οριζόντιας εφαρμογής της Σύμβασης δεσμεύονται και οι ιδιώτες.</w:t>
      </w:r>
      <w:r w:rsidRPr="005F5A83">
        <w:rPr>
          <w:rFonts w:ascii="Times New Roman" w:hAnsi="Times New Roman"/>
          <w:lang w:val="el-GR"/>
        </w:rPr>
        <w:br/>
        <w:t>Υπόχρεα όργανα</w:t>
      </w:r>
      <w:r w:rsidRPr="005F5A83">
        <w:rPr>
          <w:rFonts w:ascii="Times New Roman" w:hAnsi="Times New Roman"/>
          <w:lang w:val="el-GR"/>
        </w:rPr>
        <w:sym w:font="Wingdings" w:char="F0E0"/>
      </w:r>
      <w:r w:rsidRPr="005F5A83">
        <w:rPr>
          <w:rFonts w:ascii="Times New Roman" w:hAnsi="Times New Roman"/>
          <w:lang w:val="el-GR"/>
        </w:rPr>
        <w:t>Αστυνομική Αρχή.</w:t>
      </w:r>
    </w:p>
    <w:p w:rsidR="00764648" w:rsidRPr="005F5A83" w:rsidRDefault="00764648" w:rsidP="001B6C29">
      <w:pPr>
        <w:rPr>
          <w:rFonts w:ascii="Times New Roman" w:hAnsi="Times New Roman"/>
          <w:lang w:val="el-GR"/>
        </w:rPr>
      </w:pPr>
      <w:r>
        <w:rPr>
          <w:rFonts w:ascii="Times New Roman" w:hAnsi="Times New Roman"/>
          <w:lang w:val="el-GR"/>
        </w:rPr>
        <w:t>Θετικός κανόνας με αποκλε</w:t>
      </w:r>
      <w:r w:rsidRPr="005F5A83">
        <w:rPr>
          <w:rFonts w:ascii="Times New Roman" w:hAnsi="Times New Roman"/>
          <w:lang w:val="el-GR"/>
        </w:rPr>
        <w:t>ιστική απαρίθμηση.</w:t>
      </w:r>
      <w:r w:rsidRPr="005F5A83">
        <w:rPr>
          <w:rFonts w:ascii="Times New Roman" w:hAnsi="Times New Roman"/>
          <w:lang w:val="el-GR"/>
        </w:rPr>
        <w:br/>
        <w:t>Δεν ενδιαφέρει η τυπική, αλλά η ουσιαστική υπαγωγή</w:t>
      </w:r>
      <w:r w:rsidRPr="005F5A83">
        <w:rPr>
          <w:rFonts w:ascii="Times New Roman" w:hAnsi="Times New Roman"/>
          <w:lang w:val="el-GR"/>
        </w:rPr>
        <w:br/>
        <w:t>* Το κράτος να προβλέπει περιπτώσεις/ προϋποθέσεις για σύλληψη και κράτηση</w:t>
      </w:r>
      <w:r w:rsidRPr="005F5A83">
        <w:rPr>
          <w:rFonts w:ascii="Times New Roman" w:hAnsi="Times New Roman"/>
          <w:lang w:val="el-GR"/>
        </w:rPr>
        <w:br/>
        <w:t>Το ζητούμενο είναι ένα ουσιαστικό κράτος δικαίου με νομοθεσία κατάλληλη, προβλέψιμη και προσιτή(ο πολίτης βρίσκει το νόμο, προβλέπει τις συνέπειες της συμπεριφοράς του και κατοχυρώνονται περαιτέρω εγγυήσεις)</w:t>
      </w:r>
    </w:p>
    <w:p w:rsidR="00764648" w:rsidRPr="005F5A83" w:rsidRDefault="00764648" w:rsidP="001B6C29">
      <w:pPr>
        <w:rPr>
          <w:rFonts w:ascii="Times New Roman" w:hAnsi="Times New Roman"/>
          <w:lang w:val="el-GR"/>
        </w:rPr>
      </w:pPr>
      <w:r w:rsidRPr="004B07F5">
        <w:rPr>
          <w:rFonts w:ascii="Times New Roman" w:hAnsi="Times New Roman"/>
          <w:lang w:val="el-GR"/>
        </w:rPr>
        <w:sym w:font="Wingdings" w:char="F0E0"/>
      </w:r>
      <w:r w:rsidRPr="005F5A83">
        <w:rPr>
          <w:rFonts w:ascii="Times New Roman" w:hAnsi="Times New Roman"/>
        </w:rPr>
        <w:t>Guzzardi</w:t>
      </w:r>
      <w:r w:rsidRPr="005F5A83">
        <w:rPr>
          <w:rFonts w:ascii="Times New Roman" w:hAnsi="Times New Roman"/>
          <w:lang w:val="el-GR"/>
        </w:rPr>
        <w:t xml:space="preserve"> κ. Ιταλίας: μαφιόζος και προβλεπόμενη νόμιμη ποινή η εκτόπιση σε χώρο, ώστε να μοιάζει με ουσιαστική απομόνωση τόσο βαριά ώστε να μπορεί να θεωρηθεί αυθαίρετη. Αρά εδώ το ΕΔΔΑ ισχυρίστηκε ότι δεν πληρούνται οι προϋποθέσεις γιατί ο σκοπός της ποινής καταστρατηγεί το Νόμο. Η ευρεία σύνθεση συμφώνησε, ωστόσο η απόφαση κατακρίθηκε.</w:t>
      </w:r>
    </w:p>
    <w:p w:rsidR="0044255D" w:rsidRPr="0044255D" w:rsidRDefault="00764648" w:rsidP="001B6C29">
      <w:pPr>
        <w:rPr>
          <w:rFonts w:ascii="Times New Roman" w:hAnsi="Times New Roman"/>
          <w:lang w:val="el-GR"/>
        </w:rPr>
      </w:pPr>
      <w:r w:rsidRPr="004B07F5">
        <w:rPr>
          <w:rFonts w:ascii="Times New Roman" w:hAnsi="Times New Roman"/>
          <w:lang w:val="el-GR"/>
        </w:rPr>
        <w:sym w:font="Wingdings" w:char="F0E0"/>
      </w:r>
      <w:r w:rsidRPr="005F5A83">
        <w:rPr>
          <w:rFonts w:ascii="Times New Roman" w:hAnsi="Times New Roman"/>
          <w:lang w:val="el-GR"/>
        </w:rPr>
        <w:t>Μ</w:t>
      </w:r>
      <w:r w:rsidRPr="005F5A83">
        <w:rPr>
          <w:rFonts w:ascii="Times New Roman" w:hAnsi="Times New Roman"/>
        </w:rPr>
        <w:t>edvedyev</w:t>
      </w:r>
      <w:r w:rsidRPr="005F5A83">
        <w:rPr>
          <w:rFonts w:ascii="Times New Roman" w:hAnsi="Times New Roman"/>
          <w:lang w:val="el-GR"/>
        </w:rPr>
        <w:t xml:space="preserve">: Σύλληψη και κράτηση αντίθετη στην ΕΣΔΑ, γιατί δεν πληρούνταν οι προϋποθέσεις ουσιαστικής και τυπικής νομιμότητας. Δεν υπήρχε εσωτερική νομοθεσία, αλλά το Κ ισχυρίστηκε ότι υπάρχει </w:t>
      </w:r>
      <w:r w:rsidRPr="005F5A83">
        <w:rPr>
          <w:rFonts w:ascii="Times New Roman" w:hAnsi="Times New Roman"/>
        </w:rPr>
        <w:t>Note</w:t>
      </w:r>
      <w:r w:rsidRPr="005F5A83">
        <w:rPr>
          <w:rFonts w:ascii="Times New Roman" w:hAnsi="Times New Roman"/>
          <w:lang w:val="el-GR"/>
        </w:rPr>
        <w:t xml:space="preserve"> </w:t>
      </w:r>
      <w:r w:rsidRPr="005F5A83">
        <w:rPr>
          <w:rFonts w:ascii="Times New Roman" w:hAnsi="Times New Roman"/>
        </w:rPr>
        <w:t>verbale</w:t>
      </w:r>
      <w:r w:rsidRPr="005F5A83">
        <w:rPr>
          <w:rFonts w:ascii="Times New Roman" w:hAnsi="Times New Roman"/>
          <w:lang w:val="el-GR"/>
        </w:rPr>
        <w:t xml:space="preserve"> μεταξύ Γαλλίας και Καμπότζης.</w:t>
      </w:r>
      <w:r w:rsidRPr="005F5A83">
        <w:rPr>
          <w:rFonts w:ascii="Times New Roman" w:hAnsi="Times New Roman"/>
          <w:lang w:val="el-GR"/>
        </w:rPr>
        <w:br/>
        <w:t>Το ΕΔΔΑ εξέτασε αν η Νο</w:t>
      </w:r>
      <w:r w:rsidRPr="005F5A83">
        <w:rPr>
          <w:rFonts w:ascii="Times New Roman" w:hAnsi="Times New Roman"/>
        </w:rPr>
        <w:t>te</w:t>
      </w:r>
      <w:r w:rsidRPr="005F5A83">
        <w:rPr>
          <w:rFonts w:ascii="Times New Roman" w:hAnsi="Times New Roman"/>
          <w:lang w:val="el-GR"/>
        </w:rPr>
        <w:t xml:space="preserve"> </w:t>
      </w:r>
      <w:r w:rsidRPr="005F5A83">
        <w:rPr>
          <w:rFonts w:ascii="Times New Roman" w:hAnsi="Times New Roman"/>
        </w:rPr>
        <w:t>Verbale</w:t>
      </w:r>
      <w:r w:rsidRPr="005F5A83">
        <w:rPr>
          <w:rFonts w:ascii="Times New Roman" w:hAnsi="Times New Roman"/>
          <w:lang w:val="el-GR"/>
        </w:rPr>
        <w:t xml:space="preserve"> μπορεί να ενταχθεί στη Γαλλική Νομοθεσία. Παρά το γεγονός ότι </w:t>
      </w:r>
      <w:r w:rsidRPr="005F5A83">
        <w:rPr>
          <w:rFonts w:ascii="Times New Roman" w:hAnsi="Times New Roman"/>
          <w:lang w:val="el-GR"/>
        </w:rPr>
        <w:lastRenderedPageBreak/>
        <w:t xml:space="preserve">μπορεί να συνιστά εσωτερικό δίκαιο, η </w:t>
      </w:r>
      <w:r w:rsidRPr="005F5A83">
        <w:rPr>
          <w:rFonts w:ascii="Times New Roman" w:hAnsi="Times New Roman"/>
        </w:rPr>
        <w:t>ad</w:t>
      </w:r>
      <w:r w:rsidRPr="005F5A83">
        <w:rPr>
          <w:rFonts w:ascii="Times New Roman" w:hAnsi="Times New Roman"/>
          <w:lang w:val="el-GR"/>
        </w:rPr>
        <w:t xml:space="preserve"> </w:t>
      </w:r>
      <w:r w:rsidRPr="005F5A83">
        <w:rPr>
          <w:rFonts w:ascii="Times New Roman" w:hAnsi="Times New Roman"/>
        </w:rPr>
        <w:t>hoc</w:t>
      </w:r>
      <w:r w:rsidRPr="005F5A83">
        <w:rPr>
          <w:rFonts w:ascii="Times New Roman" w:hAnsi="Times New Roman"/>
          <w:lang w:val="el-GR"/>
        </w:rPr>
        <w:t xml:space="preserve"> ρηματική διακοίνωση δεν τηρούσε τις προϋποθέσεις του προβλέψιμου. Κανείς δεν μπορούσε να ξέρει ότι υπήρχαν οι προϋποθέσεις, αρά δεν υφίστατο ασφάλεια </w:t>
      </w:r>
      <w:r w:rsidR="0044255D">
        <w:rPr>
          <w:rFonts w:ascii="Times New Roman" w:hAnsi="Times New Roman"/>
          <w:lang w:val="el-GR"/>
        </w:rPr>
        <w:t>δικαίου.</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Κράτος δικαίου- </w:t>
      </w:r>
      <w:r w:rsidRPr="005F5A83">
        <w:rPr>
          <w:rFonts w:ascii="Times New Roman" w:hAnsi="Times New Roman"/>
        </w:rPr>
        <w:t>rule</w:t>
      </w:r>
      <w:r w:rsidRPr="005F5A83">
        <w:rPr>
          <w:rFonts w:ascii="Times New Roman" w:hAnsi="Times New Roman"/>
          <w:lang w:val="el-GR"/>
        </w:rPr>
        <w:t xml:space="preserve"> </w:t>
      </w:r>
      <w:r w:rsidRPr="005F5A83">
        <w:rPr>
          <w:rFonts w:ascii="Times New Roman" w:hAnsi="Times New Roman"/>
        </w:rPr>
        <w:t>of</w:t>
      </w:r>
      <w:r w:rsidRPr="005F5A83">
        <w:rPr>
          <w:rFonts w:ascii="Times New Roman" w:hAnsi="Times New Roman"/>
          <w:lang w:val="el-GR"/>
        </w:rPr>
        <w:t xml:space="preserve"> </w:t>
      </w:r>
      <w:r w:rsidRPr="005F5A83">
        <w:rPr>
          <w:rFonts w:ascii="Times New Roman" w:hAnsi="Times New Roman"/>
        </w:rPr>
        <w:t>law</w:t>
      </w:r>
      <w:r w:rsidRPr="005F5A83">
        <w:rPr>
          <w:rFonts w:ascii="Times New Roman" w:hAnsi="Times New Roman"/>
          <w:lang w:val="el-GR"/>
        </w:rPr>
        <w:t>-</w:t>
      </w:r>
      <w:r w:rsidRPr="005F5A83">
        <w:rPr>
          <w:rFonts w:ascii="Times New Roman" w:hAnsi="Times New Roman"/>
        </w:rPr>
        <w:t>etat</w:t>
      </w:r>
      <w:r w:rsidRPr="005F5A83">
        <w:rPr>
          <w:rFonts w:ascii="Times New Roman" w:hAnsi="Times New Roman"/>
          <w:lang w:val="el-GR"/>
        </w:rPr>
        <w:t xml:space="preserve"> </w:t>
      </w:r>
      <w:r w:rsidRPr="005F5A83">
        <w:rPr>
          <w:rFonts w:ascii="Times New Roman" w:hAnsi="Times New Roman"/>
        </w:rPr>
        <w:t>du</w:t>
      </w:r>
      <w:r w:rsidRPr="005F5A83">
        <w:rPr>
          <w:rFonts w:ascii="Times New Roman" w:hAnsi="Times New Roman"/>
          <w:lang w:val="el-GR"/>
        </w:rPr>
        <w:t xml:space="preserve"> </w:t>
      </w:r>
      <w:r w:rsidRPr="005F5A83">
        <w:rPr>
          <w:rFonts w:ascii="Times New Roman" w:hAnsi="Times New Roman"/>
        </w:rPr>
        <w:t>droit</w:t>
      </w:r>
      <w:r w:rsidRPr="005F5A83">
        <w:rPr>
          <w:rFonts w:ascii="Times New Roman" w:hAnsi="Times New Roman"/>
          <w:lang w:val="el-GR"/>
        </w:rPr>
        <w:br/>
      </w:r>
      <w:r w:rsidRPr="004B07F5">
        <w:rPr>
          <w:rFonts w:ascii="Times New Roman" w:hAnsi="Times New Roman"/>
          <w:lang w:val="el-GR"/>
        </w:rPr>
        <w:sym w:font="Wingdings" w:char="F0E0"/>
      </w:r>
      <w:r w:rsidRPr="005F5A83">
        <w:rPr>
          <w:rFonts w:ascii="Times New Roman" w:hAnsi="Times New Roman"/>
        </w:rPr>
        <w:t>Austin</w:t>
      </w:r>
      <w:r w:rsidRPr="005F5A83">
        <w:rPr>
          <w:rFonts w:ascii="Times New Roman" w:hAnsi="Times New Roman"/>
          <w:lang w:val="el-GR"/>
        </w:rPr>
        <w:t xml:space="preserve"> Κ. Η.Β.: Η βρετανική αστυνομία περιόρισε για 7 ώρες μέρος διαδηλωτών και άλλων που είχαν παρεισφρήσει στην πορεία χωρίς τη δυνατότητα να κάνουν οτιδήποτε. Δεν υπήρξε τραυματισμός ή σωματική βλάβη, αλλά περιορίστηκαν και τυχαίοι περαστικοί. Ερώτημα αν εντάσσεται στο π.ε. του άρθρου δεδομένου ότι στο 4</w:t>
      </w:r>
      <w:r w:rsidRPr="005F5A83">
        <w:rPr>
          <w:rFonts w:ascii="Times New Roman" w:hAnsi="Times New Roman"/>
          <w:vertAlign w:val="superscript"/>
          <w:lang w:val="el-GR"/>
        </w:rPr>
        <w:t>ο</w:t>
      </w:r>
      <w:r w:rsidRPr="005F5A83">
        <w:rPr>
          <w:rFonts w:ascii="Times New Roman" w:hAnsi="Times New Roman"/>
          <w:lang w:val="el-GR"/>
        </w:rPr>
        <w:t xml:space="preserve"> Πρ.</w:t>
      </w:r>
      <w:r>
        <w:rPr>
          <w:rFonts w:ascii="Times New Roman" w:hAnsi="Times New Roman"/>
          <w:lang w:val="el-GR"/>
        </w:rPr>
        <w:t xml:space="preserve"> </w:t>
      </w:r>
      <w:r w:rsidRPr="005F5A83">
        <w:rPr>
          <w:rFonts w:ascii="Times New Roman" w:hAnsi="Times New Roman"/>
          <w:lang w:val="el-GR"/>
        </w:rPr>
        <w:t xml:space="preserve">Πρωτόκολλο κατοχυρώνεται η ελευθερία μετακίνησης. Υπήρξαν αντιδράσεις στην απόφαση του ΕΔΔΑ κυρίως από ΜΚΟ σχετικά με την ελευθερία διαδηλώσεων εν ευρεία εννοία. Η απόφαση ήταν περίεργη καθώς έπρεπε πρώτα να κρίνει τι ακριβώς </w:t>
      </w:r>
      <w:r>
        <w:rPr>
          <w:rFonts w:ascii="Times New Roman" w:hAnsi="Times New Roman"/>
          <w:lang w:val="el-GR"/>
        </w:rPr>
        <w:t>συνιστά η κατάσταση</w:t>
      </w:r>
      <w:r w:rsidRPr="005F5A83">
        <w:rPr>
          <w:rFonts w:ascii="Times New Roman" w:hAnsi="Times New Roman"/>
          <w:lang w:val="el-GR"/>
        </w:rPr>
        <w:t xml:space="preserve"> και μετά να εξετάσει αν υπάρχει παραβίαση( το Η.Β. δε δεσμεύεται από το 4</w:t>
      </w:r>
      <w:r w:rsidRPr="005F5A83">
        <w:rPr>
          <w:rFonts w:ascii="Times New Roman" w:hAnsi="Times New Roman"/>
          <w:vertAlign w:val="superscript"/>
          <w:lang w:val="el-GR"/>
        </w:rPr>
        <w:t>ο</w:t>
      </w:r>
      <w:r w:rsidRPr="005F5A83">
        <w:rPr>
          <w:rFonts w:ascii="Times New Roman" w:hAnsi="Times New Roman"/>
          <w:lang w:val="el-GR"/>
        </w:rPr>
        <w:t xml:space="preserve"> Πρ. Πρωτόκολ</w:t>
      </w:r>
      <w:r>
        <w:rPr>
          <w:rFonts w:ascii="Times New Roman" w:hAnsi="Times New Roman"/>
          <w:lang w:val="el-GR"/>
        </w:rPr>
        <w:t>λ</w:t>
      </w:r>
      <w:r w:rsidRPr="005F5A83">
        <w:rPr>
          <w:rFonts w:ascii="Times New Roman" w:hAnsi="Times New Roman"/>
          <w:lang w:val="el-GR"/>
        </w:rPr>
        <w:t>ο). Προχώρησε λοιπόν σε ποσοτική εκτίμηση της ελευθερίας(αντίθεση με νομολογιακό προηγούμενο για ποιοτική εκτίμηση). Εδώ κατά τη Μίχα έγινε παραδοσιακή προσέγγιση του Α5 που δε βγαί</w:t>
      </w:r>
      <w:r>
        <w:rPr>
          <w:rFonts w:ascii="Times New Roman" w:hAnsi="Times New Roman"/>
          <w:lang w:val="el-GR"/>
        </w:rPr>
        <w:t>νει εκτός των ορίων ερμηνείας.</w:t>
      </w:r>
      <w:r>
        <w:rPr>
          <w:rFonts w:ascii="Times New Roman" w:hAnsi="Times New Roman"/>
          <w:lang w:val="el-GR"/>
        </w:rPr>
        <w:br/>
        <w:t>Τ</w:t>
      </w:r>
      <w:r w:rsidR="0044255D">
        <w:rPr>
          <w:rFonts w:ascii="Times New Roman" w:hAnsi="Times New Roman"/>
          <w:lang w:val="el-GR"/>
        </w:rPr>
        <w:t>ο δικαστήριο</w:t>
      </w:r>
      <w:r w:rsidRPr="005F5A83">
        <w:rPr>
          <w:rFonts w:ascii="Times New Roman" w:hAnsi="Times New Roman"/>
          <w:lang w:val="el-GR"/>
        </w:rPr>
        <w:t xml:space="preserve"> είπε ότι αν και όντως είναι ζωντανό όργανο με ανάγκη προσαρμογής , αυτή η προσαρμογή χρειάζεται να γίνεται εντός των ορίων της σύμβασης. Τέτοιοι κοινοί περιορισμοί στην ελευθερία μετακίνησ</w:t>
      </w:r>
      <w:r>
        <w:rPr>
          <w:rFonts w:ascii="Times New Roman" w:hAnsi="Times New Roman"/>
          <w:lang w:val="el-GR"/>
        </w:rPr>
        <w:t>ης, όσο είναι απαραίτητοι</w:t>
      </w:r>
      <w:r w:rsidRPr="005F5A83">
        <w:rPr>
          <w:rFonts w:ascii="Times New Roman" w:hAnsi="Times New Roman"/>
          <w:lang w:val="el-GR"/>
        </w:rPr>
        <w:t xml:space="preserve"> για τη διατήρηση της δημόσιας τάξης που δεν είναι δυνατό να επιτευχθεί αλλιώς είναι το ελάχιστο κατά το οποίο μπορούμε να εντάξουμε τον περιορισμό στο πλαίσιο του 5. Το συγκεκριμένο μέτρο υπό τις συγκεκριμένες συνθήκες ήταν απαραίτητο.</w:t>
      </w:r>
    </w:p>
    <w:p w:rsidR="00764648" w:rsidRDefault="00764648" w:rsidP="001C01CD">
      <w:pPr>
        <w:rPr>
          <w:rFonts w:ascii="Times New Roman" w:hAnsi="Times New Roman"/>
          <w:lang w:val="el-GR"/>
        </w:rPr>
      </w:pPr>
      <w:r w:rsidRPr="005F5A83">
        <w:rPr>
          <w:rFonts w:ascii="Times New Roman" w:hAnsi="Times New Roman"/>
          <w:lang w:val="el-GR"/>
        </w:rPr>
        <w:t>Εγγυήσεις:</w:t>
      </w:r>
      <w:r w:rsidRPr="005F5A83">
        <w:rPr>
          <w:rFonts w:ascii="Times New Roman" w:hAnsi="Times New Roman"/>
          <w:lang w:val="el-GR"/>
        </w:rPr>
        <w:br/>
        <w:t>Βασική αρχή</w:t>
      </w:r>
      <w:r w:rsidRPr="005F5A83">
        <w:rPr>
          <w:rFonts w:ascii="Times New Roman" w:hAnsi="Times New Roman"/>
          <w:lang w:val="el-GR"/>
        </w:rPr>
        <w:sym w:font="Wingdings" w:char="F0E0"/>
      </w:r>
      <w:r>
        <w:rPr>
          <w:rFonts w:ascii="Times New Roman" w:hAnsi="Times New Roman"/>
          <w:lang w:val="el-GR"/>
        </w:rPr>
        <w:t xml:space="preserve"> ισότητα όπλων, δηλαδή</w:t>
      </w:r>
      <w:r w:rsidRPr="005F5A83">
        <w:rPr>
          <w:rFonts w:ascii="Times New Roman" w:hAnsi="Times New Roman"/>
          <w:lang w:val="el-GR"/>
        </w:rPr>
        <w:t xml:space="preserve"> το άτομο </w:t>
      </w:r>
      <w:r>
        <w:rPr>
          <w:rFonts w:ascii="Times New Roman" w:hAnsi="Times New Roman"/>
          <w:lang w:val="el-GR"/>
        </w:rPr>
        <w:t xml:space="preserve">δεν επιτρέπεται να βρίσκεται </w:t>
      </w:r>
      <w:r w:rsidRPr="005F5A83">
        <w:rPr>
          <w:rFonts w:ascii="Times New Roman" w:hAnsi="Times New Roman"/>
          <w:lang w:val="el-GR"/>
        </w:rPr>
        <w:t>υπό την εξουσία του οργάνου, χωρίς τις απαραίτητες εγγυήσεις μέχρι την παραπομπή σε αρμόδιο. Η αρμόδια αρχή οφείλει να πληροφορεί για την αιτία της κράτησης και να οδηγεί το άτομο σε άμεση εναγωγή, ειδάλλως να τον διώχνει σε εύλογο χρόνο.</w:t>
      </w:r>
      <w:r w:rsidRPr="005F5A83">
        <w:rPr>
          <w:rFonts w:ascii="Times New Roman" w:hAnsi="Times New Roman"/>
          <w:lang w:val="el-GR"/>
        </w:rPr>
        <w:br/>
        <w:t>Το δικαιοδοτικό όργανο που προβλέπεται από την εθνική νομοθεσία θα πρέπει αμερόληπτα να κρίνει την υπόθεση και ή να απαλλάξει ή να δικάσει. Δηλαδή η διαδικασία να μην εκτελείται από διοικητικό όργανο(εισαγγελέας) που δεν έχει ικανότητα να κρίνει).</w:t>
      </w:r>
      <w:r w:rsidRPr="005F5A83">
        <w:rPr>
          <w:rFonts w:ascii="Times New Roman" w:hAnsi="Times New Roman"/>
          <w:lang w:val="el-GR"/>
        </w:rPr>
        <w:br/>
        <w:t>Επίσης πρέπει να παρέχεται δυνατότητα επανεξέτασης, ως είδος ένδικου μέσου ανεξάρτητα αν προβλέπεται το Α13.</w:t>
      </w:r>
      <w:r w:rsidRPr="005F5A83">
        <w:rPr>
          <w:rFonts w:ascii="Times New Roman" w:hAnsi="Times New Roman"/>
          <w:lang w:val="el-GR"/>
        </w:rPr>
        <w:br/>
        <w:t>Σε περίπτωση παρά</w:t>
      </w:r>
      <w:r>
        <w:rPr>
          <w:rFonts w:ascii="Times New Roman" w:hAnsi="Times New Roman"/>
          <w:lang w:val="el-GR"/>
        </w:rPr>
        <w:t>νομης σύλληψης/ κράτησης στην §3</w:t>
      </w:r>
      <w:r w:rsidRPr="005F5A83">
        <w:rPr>
          <w:rFonts w:ascii="Times New Roman" w:hAnsi="Times New Roman"/>
          <w:lang w:val="el-GR"/>
        </w:rPr>
        <w:t xml:space="preserve"> προβλέπεται δικαίωμα αποζημίωσης διαφορετικό από το Α41 </w:t>
      </w:r>
    </w:p>
    <w:p w:rsidR="00764648" w:rsidRPr="0044255D" w:rsidRDefault="0044255D" w:rsidP="001C01CD">
      <w:pPr>
        <w:rPr>
          <w:rFonts w:ascii="Times New Roman" w:hAnsi="Times New Roman"/>
          <w:lang w:val="el-GR"/>
        </w:rPr>
      </w:pPr>
      <w:r>
        <w:rPr>
          <w:rFonts w:ascii="Times New Roman" w:hAnsi="Times New Roman"/>
          <w:b/>
          <w:u w:val="double"/>
          <w:lang w:val="el-GR"/>
        </w:rPr>
        <w:t xml:space="preserve">Άρθρο 8 ΕΣΔΑ </w:t>
      </w:r>
      <w:r w:rsidR="00764648" w:rsidRPr="0044255D">
        <w:rPr>
          <w:rFonts w:ascii="Times New Roman" w:hAnsi="Times New Roman"/>
          <w:b/>
          <w:u w:val="double"/>
          <w:lang w:val="el-GR"/>
        </w:rPr>
        <w:t>Δικαίωμα σεβασμού τη ι</w:t>
      </w:r>
      <w:r>
        <w:rPr>
          <w:rFonts w:ascii="Times New Roman" w:hAnsi="Times New Roman"/>
          <w:b/>
          <w:u w:val="double"/>
          <w:lang w:val="el-GR"/>
        </w:rPr>
        <w:t>διωτικής και οικογενειακής ζωής</w:t>
      </w:r>
      <w:r>
        <w:rPr>
          <w:rFonts w:ascii="Times New Roman" w:hAnsi="Times New Roman"/>
          <w:b/>
          <w:u w:val="double"/>
          <w:lang w:val="el-GR"/>
        </w:rPr>
        <w:br/>
      </w:r>
      <w:r>
        <w:rPr>
          <w:rFonts w:ascii="Times New Roman" w:hAnsi="Times New Roman"/>
          <w:lang w:val="el-GR"/>
        </w:rPr>
        <w:t xml:space="preserve">(Παρουσίαση από την ομάδα του </w:t>
      </w:r>
      <w:r>
        <w:rPr>
          <w:rFonts w:ascii="Times New Roman" w:hAnsi="Times New Roman"/>
        </w:rPr>
        <w:t>Elsa</w:t>
      </w:r>
      <w:r w:rsidRPr="0044255D">
        <w:rPr>
          <w:rFonts w:ascii="Times New Roman" w:hAnsi="Times New Roman"/>
          <w:lang w:val="el-GR"/>
        </w:rPr>
        <w:t xml:space="preserve"> </w:t>
      </w:r>
      <w:r>
        <w:rPr>
          <w:rFonts w:ascii="Times New Roman" w:hAnsi="Times New Roman"/>
        </w:rPr>
        <w:t>Human</w:t>
      </w:r>
      <w:r w:rsidRPr="0044255D">
        <w:rPr>
          <w:rFonts w:ascii="Times New Roman" w:hAnsi="Times New Roman"/>
          <w:lang w:val="el-GR"/>
        </w:rPr>
        <w:t xml:space="preserve"> </w:t>
      </w:r>
      <w:r>
        <w:rPr>
          <w:rFonts w:ascii="Times New Roman" w:hAnsi="Times New Roman"/>
        </w:rPr>
        <w:t>Rights</w:t>
      </w:r>
      <w:r w:rsidRPr="0044255D">
        <w:rPr>
          <w:rFonts w:ascii="Times New Roman" w:hAnsi="Times New Roman"/>
          <w:lang w:val="el-GR"/>
        </w:rPr>
        <w:t xml:space="preserve"> </w:t>
      </w:r>
      <w:r>
        <w:rPr>
          <w:rFonts w:ascii="Times New Roman" w:hAnsi="Times New Roman"/>
        </w:rPr>
        <w:t>Moot</w:t>
      </w:r>
      <w:r w:rsidRPr="0044255D">
        <w:rPr>
          <w:rFonts w:ascii="Times New Roman" w:hAnsi="Times New Roman"/>
          <w:lang w:val="el-GR"/>
        </w:rPr>
        <w:t xml:space="preserve"> </w:t>
      </w:r>
      <w:r>
        <w:rPr>
          <w:rFonts w:ascii="Times New Roman" w:hAnsi="Times New Roman"/>
        </w:rPr>
        <w:t>Court</w:t>
      </w:r>
      <w:r w:rsidRPr="0044255D">
        <w:rPr>
          <w:rFonts w:ascii="Times New Roman" w:hAnsi="Times New Roman"/>
          <w:lang w:val="el-GR"/>
        </w:rPr>
        <w:t xml:space="preserve"> </w:t>
      </w:r>
      <w:r>
        <w:rPr>
          <w:rFonts w:ascii="Times New Roman" w:hAnsi="Times New Roman"/>
        </w:rPr>
        <w:t>Competition</w:t>
      </w:r>
      <w:r w:rsidRPr="0044255D">
        <w:rPr>
          <w:rFonts w:ascii="Times New Roman" w:hAnsi="Times New Roman"/>
          <w:lang w:val="el-GR"/>
        </w:rPr>
        <w:t>)</w:t>
      </w:r>
    </w:p>
    <w:p w:rsidR="00764648" w:rsidRPr="005F5A83" w:rsidRDefault="00764648" w:rsidP="001C01CD">
      <w:pPr>
        <w:rPr>
          <w:rFonts w:ascii="Times New Roman" w:hAnsi="Times New Roman"/>
          <w:lang w:val="el-GR"/>
        </w:rPr>
      </w:pPr>
      <w:r w:rsidRPr="005F5A83">
        <w:rPr>
          <w:rFonts w:ascii="Times New Roman" w:hAnsi="Times New Roman"/>
          <w:lang w:val="el-GR"/>
        </w:rPr>
        <w:t>8§1</w:t>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Παραβίαση: Επέμβαση ή παράλειψη θετικής υποχρέωσης </w:t>
      </w:r>
      <w:r w:rsidRPr="005F5A83">
        <w:rPr>
          <w:rFonts w:ascii="Times New Roman" w:hAnsi="Times New Roman"/>
        </w:rPr>
        <w:sym w:font="Wingdings" w:char="F0E0"/>
      </w:r>
      <w:r w:rsidRPr="005F5A83">
        <w:rPr>
          <w:rFonts w:ascii="Times New Roman" w:hAnsi="Times New Roman"/>
        </w:rPr>
        <w:t>Markcx</w:t>
      </w:r>
      <w:r w:rsidRPr="005F5A83">
        <w:rPr>
          <w:rFonts w:ascii="Times New Roman" w:hAnsi="Times New Roman"/>
          <w:lang w:val="el-GR"/>
        </w:rPr>
        <w:t xml:space="preserve"> κ. Βέλγιου 1979</w:t>
      </w:r>
    </w:p>
    <w:p w:rsidR="00764648" w:rsidRPr="005F5A83" w:rsidRDefault="00764648" w:rsidP="001C01CD">
      <w:pPr>
        <w:pStyle w:val="ListParagraph"/>
        <w:numPr>
          <w:ilvl w:val="0"/>
          <w:numId w:val="30"/>
        </w:numPr>
        <w:rPr>
          <w:rFonts w:ascii="Times New Roman" w:hAnsi="Times New Roman"/>
          <w:lang w:val="el-GR"/>
        </w:rPr>
      </w:pPr>
      <w:r w:rsidRPr="005F5A83">
        <w:rPr>
          <w:rFonts w:ascii="Times New Roman" w:hAnsi="Times New Roman"/>
          <w:lang w:val="el-GR"/>
        </w:rPr>
        <w:t>Ιδιωτική ζωή(όχι αποκλειστική απαρίθμηση, όχι κλειστός αριθμός) νομολογιακά έχει κριθεί ότι περιλαμβάνει:</w:t>
      </w:r>
      <w:r w:rsidRPr="005F5A83">
        <w:rPr>
          <w:rFonts w:ascii="Times New Roman" w:hAnsi="Times New Roman"/>
          <w:lang w:val="el-GR"/>
        </w:rPr>
        <w:br/>
        <w:t xml:space="preserve">- σωματική και ψυχολογική ακεραιότητα. Εδώ η παραβίαση εμπίπτει και στο 3 και στο 8. Στο 3 στοιχειοθετείται στη βάση ενός </w:t>
      </w:r>
      <w:r w:rsidRPr="005F5A83">
        <w:rPr>
          <w:rFonts w:ascii="Times New Roman" w:hAnsi="Times New Roman"/>
        </w:rPr>
        <w:t>Minimum</w:t>
      </w:r>
      <w:r w:rsidRPr="005F5A83">
        <w:rPr>
          <w:rFonts w:ascii="Times New Roman" w:hAnsi="Times New Roman"/>
          <w:lang w:val="el-GR"/>
        </w:rPr>
        <w:t xml:space="preserve"> </w:t>
      </w:r>
      <w:r w:rsidRPr="005F5A83">
        <w:rPr>
          <w:rFonts w:ascii="Times New Roman" w:hAnsi="Times New Roman"/>
        </w:rPr>
        <w:t>level</w:t>
      </w:r>
      <w:r w:rsidRPr="005F5A83">
        <w:rPr>
          <w:rFonts w:ascii="Times New Roman" w:hAnsi="Times New Roman"/>
          <w:lang w:val="el-GR"/>
        </w:rPr>
        <w:t xml:space="preserve"> </w:t>
      </w:r>
      <w:r w:rsidRPr="005F5A83">
        <w:rPr>
          <w:rFonts w:ascii="Times New Roman" w:hAnsi="Times New Roman"/>
        </w:rPr>
        <w:t>of</w:t>
      </w:r>
      <w:r w:rsidRPr="005F5A83">
        <w:rPr>
          <w:rFonts w:ascii="Times New Roman" w:hAnsi="Times New Roman"/>
          <w:lang w:val="el-GR"/>
        </w:rPr>
        <w:t xml:space="preserve"> </w:t>
      </w:r>
      <w:r w:rsidRPr="005F5A83">
        <w:rPr>
          <w:rFonts w:ascii="Times New Roman" w:hAnsi="Times New Roman"/>
        </w:rPr>
        <w:t>severity</w:t>
      </w:r>
      <w:r w:rsidRPr="005F5A83">
        <w:rPr>
          <w:rFonts w:ascii="Times New Roman" w:hAnsi="Times New Roman"/>
          <w:lang w:val="el-GR"/>
        </w:rPr>
        <w:t>.</w:t>
      </w:r>
      <w:r w:rsidRPr="005F5A83">
        <w:rPr>
          <w:rFonts w:ascii="Times New Roman" w:hAnsi="Times New Roman"/>
          <w:lang w:val="el-GR"/>
        </w:rPr>
        <w:br/>
        <w:t>- προσωπική αυτονομία</w:t>
      </w:r>
      <w:r w:rsidRPr="005F5A83">
        <w:rPr>
          <w:rFonts w:ascii="Times New Roman" w:hAnsi="Times New Roman"/>
          <w:lang w:val="el-GR"/>
        </w:rPr>
        <w:br/>
      </w:r>
      <w:r w:rsidRPr="005F5A83">
        <w:rPr>
          <w:rFonts w:ascii="Times New Roman" w:hAnsi="Times New Roman"/>
          <w:lang w:val="el-GR"/>
        </w:rPr>
        <w:lastRenderedPageBreak/>
        <w:t>- σεξουαλικός προσανατολισμός</w:t>
      </w:r>
      <w:r w:rsidRPr="005F5A83">
        <w:rPr>
          <w:rFonts w:ascii="Times New Roman" w:hAnsi="Times New Roman"/>
          <w:lang w:val="el-GR"/>
        </w:rPr>
        <w:br/>
        <w:t>- δικαίωμα στην απόκτηση ή μη απόκτηση παιδιών</w:t>
      </w:r>
      <w:r w:rsidRPr="005F5A83">
        <w:rPr>
          <w:rFonts w:ascii="Times New Roman" w:hAnsi="Times New Roman"/>
          <w:lang w:val="el-GR"/>
        </w:rPr>
        <w:br/>
        <w:t>- πρόσβαση σε προσωπικά δεδομένα</w:t>
      </w:r>
    </w:p>
    <w:p w:rsidR="00764648" w:rsidRPr="005F5A83" w:rsidRDefault="00764648" w:rsidP="001C01CD">
      <w:pPr>
        <w:pStyle w:val="ListParagraph"/>
        <w:numPr>
          <w:ilvl w:val="0"/>
          <w:numId w:val="30"/>
        </w:numPr>
        <w:rPr>
          <w:rFonts w:ascii="Times New Roman" w:hAnsi="Times New Roman"/>
          <w:lang w:val="el-GR"/>
        </w:rPr>
      </w:pPr>
      <w:r w:rsidRPr="005F5A83">
        <w:rPr>
          <w:rFonts w:ascii="Times New Roman" w:hAnsi="Times New Roman"/>
          <w:lang w:val="el-GR"/>
        </w:rPr>
        <w:t>Οικογενειακή ζωή(δεν εξαρτάται από τον ορισμό της στο εσωτερικό δίκαιο, αλλά αντίθετα αλλάζει ανάλογα με τις κοινωνικές συνθήκες):</w:t>
      </w:r>
      <w:r w:rsidRPr="005F5A83">
        <w:rPr>
          <w:rFonts w:ascii="Times New Roman" w:hAnsi="Times New Roman"/>
          <w:lang w:val="el-GR"/>
        </w:rPr>
        <w:br/>
        <w:t xml:space="preserve">- </w:t>
      </w:r>
      <w:r w:rsidRPr="005F5A83">
        <w:rPr>
          <w:rFonts w:ascii="Times New Roman" w:hAnsi="Times New Roman"/>
        </w:rPr>
        <w:t>de</w:t>
      </w:r>
      <w:r w:rsidRPr="005F5A83">
        <w:rPr>
          <w:rFonts w:ascii="Times New Roman" w:hAnsi="Times New Roman"/>
          <w:lang w:val="el-GR"/>
        </w:rPr>
        <w:t xml:space="preserve"> </w:t>
      </w:r>
      <w:r w:rsidRPr="005F5A83">
        <w:rPr>
          <w:rFonts w:ascii="Times New Roman" w:hAnsi="Times New Roman"/>
        </w:rPr>
        <w:t>jure</w:t>
      </w:r>
      <w:r w:rsidRPr="005F5A83">
        <w:rPr>
          <w:rFonts w:ascii="Times New Roman" w:hAnsi="Times New Roman"/>
          <w:lang w:val="el-GR"/>
        </w:rPr>
        <w:t xml:space="preserve"> οικογενειακοί δεσμοί: έγγαμα ζευγάρια, σχέσεις με τέκνα γεννημένα εκτός γάμου, σχέσεις μεταξύ υιοθετούμενου και υιοθετούντος</w:t>
      </w:r>
      <w:r w:rsidRPr="005F5A83">
        <w:rPr>
          <w:rFonts w:ascii="Times New Roman" w:hAnsi="Times New Roman"/>
          <w:lang w:val="el-GR"/>
        </w:rPr>
        <w:br/>
        <w:t>-</w:t>
      </w:r>
      <w:r w:rsidRPr="005F5A83">
        <w:rPr>
          <w:rFonts w:ascii="Times New Roman" w:hAnsi="Times New Roman"/>
        </w:rPr>
        <w:t>de</w:t>
      </w:r>
      <w:r w:rsidRPr="005F5A83">
        <w:rPr>
          <w:rFonts w:ascii="Times New Roman" w:hAnsi="Times New Roman"/>
          <w:lang w:val="el-GR"/>
        </w:rPr>
        <w:t xml:space="preserve"> </w:t>
      </w:r>
      <w:r w:rsidRPr="005F5A83">
        <w:rPr>
          <w:rFonts w:ascii="Times New Roman" w:hAnsi="Times New Roman"/>
        </w:rPr>
        <w:t>facto</w:t>
      </w:r>
      <w:r w:rsidRPr="005F5A83">
        <w:rPr>
          <w:rFonts w:ascii="Times New Roman" w:hAnsi="Times New Roman"/>
          <w:lang w:val="el-GR"/>
        </w:rPr>
        <w:t xml:space="preserve"> οικογενειακοί δεσμοί: συμβίωση, σχέσεις με τέκνα γεννημένο εκτός γάμου, σχέσεις μεταξύ ανύπαντρων γυναικών και των τέκνων τους, ομοφυλικά ζευγάρια</w:t>
      </w:r>
      <w:r w:rsidRPr="005F5A83">
        <w:rPr>
          <w:rFonts w:ascii="Times New Roman" w:hAnsi="Times New Roman"/>
          <w:lang w:val="el-GR"/>
        </w:rPr>
        <w:br/>
        <w:t>8≠12: 8</w:t>
      </w:r>
      <w:r w:rsidRPr="005F5A83">
        <w:rPr>
          <w:rFonts w:ascii="Times New Roman" w:hAnsi="Times New Roman"/>
          <w:lang w:val="el-GR"/>
        </w:rPr>
        <w:sym w:font="Wingdings" w:char="F0E0"/>
      </w:r>
      <w:r w:rsidRPr="005F5A83">
        <w:rPr>
          <w:rFonts w:ascii="Times New Roman" w:hAnsi="Times New Roman"/>
          <w:lang w:val="el-GR"/>
        </w:rPr>
        <w:t>υπαρκτή οικογένεια/ 12</w:t>
      </w:r>
      <w:r w:rsidRPr="005F5A83">
        <w:rPr>
          <w:rFonts w:ascii="Times New Roman" w:hAnsi="Times New Roman"/>
          <w:lang w:val="el-GR"/>
        </w:rPr>
        <w:sym w:font="Wingdings" w:char="F0E0"/>
      </w:r>
      <w:r w:rsidRPr="005F5A83">
        <w:rPr>
          <w:rFonts w:ascii="Times New Roman" w:hAnsi="Times New Roman"/>
          <w:lang w:val="el-GR"/>
        </w:rPr>
        <w:t xml:space="preserve"> μη ιδρυθείσα(δικαίωμα σε γάμο)</w:t>
      </w:r>
    </w:p>
    <w:p w:rsidR="00764648" w:rsidRPr="005F5A83" w:rsidRDefault="00764648" w:rsidP="001C01CD">
      <w:pPr>
        <w:pStyle w:val="ListParagraph"/>
        <w:numPr>
          <w:ilvl w:val="0"/>
          <w:numId w:val="30"/>
        </w:numPr>
        <w:rPr>
          <w:rFonts w:ascii="Times New Roman" w:hAnsi="Times New Roman"/>
          <w:lang w:val="el-GR"/>
        </w:rPr>
      </w:pPr>
      <w:r w:rsidRPr="005F5A83">
        <w:rPr>
          <w:rFonts w:ascii="Times New Roman" w:hAnsi="Times New Roman"/>
          <w:lang w:val="el-GR"/>
        </w:rPr>
        <w:t>Κατοικία: δικαίωμα απόλαυσης χώρου. Εδώ και επαγγελματικοί χώροι λόγω αλληλοεπικάλυψης δραστηριοτήτων</w:t>
      </w:r>
    </w:p>
    <w:p w:rsidR="00764648" w:rsidRPr="005F5A83" w:rsidRDefault="00764648" w:rsidP="001C01CD">
      <w:pPr>
        <w:pStyle w:val="ListParagraph"/>
        <w:numPr>
          <w:ilvl w:val="0"/>
          <w:numId w:val="30"/>
        </w:numPr>
        <w:rPr>
          <w:rFonts w:ascii="Times New Roman" w:hAnsi="Times New Roman"/>
          <w:lang w:val="el-GR"/>
        </w:rPr>
      </w:pPr>
      <w:r w:rsidRPr="005F5A83">
        <w:rPr>
          <w:rFonts w:ascii="Times New Roman" w:hAnsi="Times New Roman"/>
          <w:lang w:val="el-GR"/>
        </w:rPr>
        <w:t>Αλληλογραφία:</w:t>
      </w:r>
      <w:r>
        <w:rPr>
          <w:rFonts w:ascii="Times New Roman" w:hAnsi="Times New Roman"/>
          <w:lang w:val="el-GR"/>
        </w:rPr>
        <w:t xml:space="preserve"> </w:t>
      </w:r>
      <w:r w:rsidRPr="005F5A83">
        <w:rPr>
          <w:rFonts w:ascii="Times New Roman" w:hAnsi="Times New Roman"/>
          <w:lang w:val="el-GR"/>
        </w:rPr>
        <w:t>Απόρρητο αλληλογραφίας κράτους, γράμματα και τηλέφωνο</w:t>
      </w:r>
    </w:p>
    <w:p w:rsidR="00764648" w:rsidRPr="005F5A83" w:rsidRDefault="00764648" w:rsidP="001C01CD">
      <w:pPr>
        <w:ind w:left="360"/>
        <w:rPr>
          <w:rFonts w:ascii="Times New Roman" w:hAnsi="Times New Roman"/>
          <w:lang w:val="el-GR"/>
        </w:rPr>
      </w:pPr>
      <w:r w:rsidRPr="004B07F5">
        <w:rPr>
          <w:rFonts w:ascii="Times New Roman" w:hAnsi="Times New Roman"/>
          <w:lang w:val="el-GR"/>
        </w:rPr>
        <w:sym w:font="Wingdings" w:char="F0E0"/>
      </w:r>
      <w:r w:rsidRPr="005F5A83">
        <w:rPr>
          <w:rFonts w:ascii="Times New Roman" w:hAnsi="Times New Roman"/>
        </w:rPr>
        <w:t>Tysiac</w:t>
      </w:r>
      <w:r w:rsidRPr="005F5A83">
        <w:rPr>
          <w:rFonts w:ascii="Times New Roman" w:hAnsi="Times New Roman"/>
          <w:lang w:val="el-GR"/>
        </w:rPr>
        <w:t xml:space="preserve"> </w:t>
      </w:r>
      <w:r w:rsidRPr="005F5A83">
        <w:rPr>
          <w:rFonts w:ascii="Times New Roman" w:hAnsi="Times New Roman"/>
        </w:rPr>
        <w:t>v</w:t>
      </w:r>
      <w:r w:rsidRPr="005F5A83">
        <w:rPr>
          <w:rFonts w:ascii="Times New Roman" w:hAnsi="Times New Roman"/>
          <w:lang w:val="el-GR"/>
        </w:rPr>
        <w:t xml:space="preserve">. </w:t>
      </w:r>
      <w:r w:rsidRPr="005F5A83">
        <w:rPr>
          <w:rFonts w:ascii="Times New Roman" w:hAnsi="Times New Roman"/>
        </w:rPr>
        <w:t>Poland</w:t>
      </w:r>
      <w:r w:rsidRPr="005F5A83">
        <w:rPr>
          <w:rFonts w:ascii="Times New Roman" w:hAnsi="Times New Roman"/>
          <w:lang w:val="el-GR"/>
        </w:rPr>
        <w:t xml:space="preserve"> 2007: έλλειψη ρυθμιστικών μέτρων για την προστασία της ιδιωτικής και οικογενειακής ζωής</w:t>
      </w:r>
      <w:r w:rsidRPr="005F5A83">
        <w:rPr>
          <w:rFonts w:ascii="Times New Roman" w:hAnsi="Times New Roman"/>
          <w:lang w:val="el-GR"/>
        </w:rPr>
        <w:br/>
      </w:r>
      <w:r w:rsidRPr="004B07F5">
        <w:rPr>
          <w:rFonts w:ascii="Times New Roman" w:hAnsi="Times New Roman"/>
          <w:lang w:val="el-GR"/>
        </w:rPr>
        <w:sym w:font="Wingdings" w:char="F0E0"/>
      </w:r>
      <w:r w:rsidRPr="005F5A83">
        <w:rPr>
          <w:rFonts w:ascii="Times New Roman" w:hAnsi="Times New Roman"/>
        </w:rPr>
        <w:t>I</w:t>
      </w:r>
      <w:r w:rsidRPr="005F5A83">
        <w:rPr>
          <w:rFonts w:ascii="Times New Roman" w:hAnsi="Times New Roman"/>
          <w:lang w:val="el-GR"/>
        </w:rPr>
        <w:t>.</w:t>
      </w:r>
      <w:r w:rsidRPr="005F5A83">
        <w:rPr>
          <w:rFonts w:ascii="Times New Roman" w:hAnsi="Times New Roman"/>
        </w:rPr>
        <w:t>G</w:t>
      </w:r>
      <w:r w:rsidRPr="005F5A83">
        <w:rPr>
          <w:rFonts w:ascii="Times New Roman" w:hAnsi="Times New Roman"/>
          <w:lang w:val="el-GR"/>
        </w:rPr>
        <w:t xml:space="preserve">. </w:t>
      </w:r>
      <w:r w:rsidRPr="005F5A83">
        <w:rPr>
          <w:rFonts w:ascii="Times New Roman" w:hAnsi="Times New Roman"/>
        </w:rPr>
        <w:t>and</w:t>
      </w:r>
      <w:r w:rsidRPr="005F5A83">
        <w:rPr>
          <w:rFonts w:ascii="Times New Roman" w:hAnsi="Times New Roman"/>
          <w:lang w:val="el-GR"/>
        </w:rPr>
        <w:t xml:space="preserve"> </w:t>
      </w:r>
      <w:r w:rsidRPr="005F5A83">
        <w:rPr>
          <w:rFonts w:ascii="Times New Roman" w:hAnsi="Times New Roman"/>
        </w:rPr>
        <w:t>others</w:t>
      </w:r>
      <w:r w:rsidRPr="005F5A83">
        <w:rPr>
          <w:rFonts w:ascii="Times New Roman" w:hAnsi="Times New Roman"/>
          <w:lang w:val="el-GR"/>
        </w:rPr>
        <w:t xml:space="preserve"> </w:t>
      </w:r>
      <w:r w:rsidRPr="005F5A83">
        <w:rPr>
          <w:rFonts w:ascii="Times New Roman" w:hAnsi="Times New Roman"/>
        </w:rPr>
        <w:t>v</w:t>
      </w:r>
      <w:r w:rsidRPr="005F5A83">
        <w:rPr>
          <w:rFonts w:ascii="Times New Roman" w:hAnsi="Times New Roman"/>
          <w:lang w:val="el-GR"/>
        </w:rPr>
        <w:t xml:space="preserve">. </w:t>
      </w:r>
      <w:r w:rsidRPr="005F5A83">
        <w:rPr>
          <w:rFonts w:ascii="Times New Roman" w:hAnsi="Times New Roman"/>
        </w:rPr>
        <w:t>Slovakia</w:t>
      </w:r>
      <w:r w:rsidRPr="005F5A83">
        <w:rPr>
          <w:rFonts w:ascii="Times New Roman" w:hAnsi="Times New Roman"/>
          <w:lang w:val="el-GR"/>
        </w:rPr>
        <w:t>: απουσία πληροφόρησης για εναλλακτικές μεθόδους αντισύλληψης</w:t>
      </w:r>
    </w:p>
    <w:p w:rsidR="00764648" w:rsidRPr="005F5A83" w:rsidRDefault="00764648" w:rsidP="001C01CD">
      <w:pPr>
        <w:ind w:left="360"/>
        <w:rPr>
          <w:rFonts w:ascii="Times New Roman" w:hAnsi="Times New Roman"/>
          <w:lang w:val="el-GR"/>
        </w:rPr>
      </w:pPr>
      <w:r w:rsidRPr="005F5A83">
        <w:rPr>
          <w:rFonts w:ascii="Times New Roman" w:hAnsi="Times New Roman"/>
          <w:lang w:val="el-GR"/>
        </w:rPr>
        <w:t>8§2 Δικαιολογημένη επέμβαση κράτους</w:t>
      </w:r>
    </w:p>
    <w:p w:rsidR="00764648" w:rsidRPr="005F5A83" w:rsidRDefault="00764648" w:rsidP="001C01CD">
      <w:pPr>
        <w:ind w:left="360"/>
        <w:rPr>
          <w:rFonts w:ascii="Times New Roman" w:hAnsi="Times New Roman"/>
          <w:lang w:val="el-GR"/>
        </w:rPr>
      </w:pPr>
      <w:r w:rsidRPr="005F5A83">
        <w:rPr>
          <w:rFonts w:ascii="Times New Roman" w:hAnsi="Times New Roman"/>
          <w:lang w:val="el-GR"/>
        </w:rPr>
        <w:t>Πρέπει αν συντρέχουν σωρευτικά οι 3 προϋποθέσεις:</w:t>
      </w:r>
    </w:p>
    <w:p w:rsidR="00764648" w:rsidRPr="005F5A83" w:rsidRDefault="00764648" w:rsidP="001C01CD">
      <w:pPr>
        <w:pStyle w:val="ListParagraph"/>
        <w:numPr>
          <w:ilvl w:val="0"/>
          <w:numId w:val="31"/>
        </w:numPr>
        <w:rPr>
          <w:rFonts w:ascii="Times New Roman" w:hAnsi="Times New Roman"/>
          <w:lang w:val="el-GR"/>
        </w:rPr>
      </w:pPr>
      <w:r w:rsidRPr="005F5A83">
        <w:rPr>
          <w:rFonts w:ascii="Times New Roman" w:hAnsi="Times New Roman"/>
          <w:lang w:val="el-GR"/>
        </w:rPr>
        <w:t>Ύπαρξη νόμου(θετική και ουσιαστική έννοια, γραπτός και άγραφος)</w:t>
      </w:r>
      <w:r w:rsidRPr="005F5A83">
        <w:rPr>
          <w:rFonts w:ascii="Times New Roman" w:hAnsi="Times New Roman"/>
          <w:lang w:val="el-GR"/>
        </w:rPr>
        <w:br/>
        <w:t>-προσβασιμότητα</w:t>
      </w:r>
      <w:r w:rsidRPr="005F5A83">
        <w:rPr>
          <w:rFonts w:ascii="Times New Roman" w:hAnsi="Times New Roman"/>
          <w:lang w:val="el-GR"/>
        </w:rPr>
        <w:br/>
        <w:t>-προβλεψιμότητα</w:t>
      </w:r>
      <w:r w:rsidRPr="005F5A83">
        <w:rPr>
          <w:rFonts w:ascii="Times New Roman" w:hAnsi="Times New Roman"/>
          <w:lang w:val="el-GR"/>
        </w:rPr>
        <w:br/>
        <w:t>-σαφήνεια</w:t>
      </w:r>
    </w:p>
    <w:p w:rsidR="00764648" w:rsidRPr="005F5A83" w:rsidRDefault="00764648" w:rsidP="001C01CD">
      <w:pPr>
        <w:pStyle w:val="ListParagraph"/>
        <w:numPr>
          <w:ilvl w:val="0"/>
          <w:numId w:val="31"/>
        </w:numPr>
        <w:rPr>
          <w:rFonts w:ascii="Times New Roman" w:hAnsi="Times New Roman"/>
          <w:lang w:val="el-GR"/>
        </w:rPr>
      </w:pPr>
      <w:r w:rsidRPr="005F5A83">
        <w:rPr>
          <w:rFonts w:ascii="Times New Roman" w:hAnsi="Times New Roman"/>
          <w:lang w:val="el-GR"/>
        </w:rPr>
        <w:t>Νόμιμος σκοπός(αποκλειστική απαρίθμηση)</w:t>
      </w:r>
    </w:p>
    <w:p w:rsidR="00764648" w:rsidRPr="005F5A83" w:rsidRDefault="00764648" w:rsidP="00F833EA">
      <w:pPr>
        <w:pStyle w:val="ListParagraph"/>
        <w:numPr>
          <w:ilvl w:val="0"/>
          <w:numId w:val="31"/>
        </w:numPr>
        <w:rPr>
          <w:rFonts w:ascii="Times New Roman" w:hAnsi="Times New Roman"/>
          <w:lang w:val="el-GR"/>
        </w:rPr>
      </w:pPr>
      <w:r w:rsidRPr="005F5A83">
        <w:rPr>
          <w:rFonts w:ascii="Times New Roman" w:hAnsi="Times New Roman"/>
          <w:lang w:val="el-GR"/>
        </w:rPr>
        <w:t>Αναγκαιότητα σε μια δημοκρατική κοινωνία</w:t>
      </w:r>
      <w:r w:rsidRPr="005F5A83">
        <w:rPr>
          <w:rFonts w:ascii="Times New Roman" w:hAnsi="Times New Roman"/>
          <w:lang w:val="el-GR"/>
        </w:rPr>
        <w:br/>
        <w:t>-επιτακτική κοινωνική ανάγκη</w:t>
      </w:r>
      <w:r w:rsidRPr="005F5A83">
        <w:rPr>
          <w:rFonts w:ascii="Times New Roman" w:hAnsi="Times New Roman"/>
          <w:lang w:val="el-GR"/>
        </w:rPr>
        <w:br/>
        <w:t>-αρχή αναλογικότητας: φύση δικαιώματος και σοβαρότητα περιορισμού</w:t>
      </w:r>
      <w:r w:rsidRPr="005F5A83">
        <w:rPr>
          <w:rFonts w:ascii="Times New Roman" w:hAnsi="Times New Roman"/>
          <w:lang w:val="el-GR"/>
        </w:rPr>
        <w:br/>
        <w:t xml:space="preserve">-έννοια περιθωρίου εκτίμησης: οι εθνικές αρχές βρίσκονται σε καλύτερη θέση ώστε να εκφέρουν άποψη για την αναγκαιότητα ενός περιορισμού. Δηλαδή αυτές κάνουν την αρχική εκτίμηση επιτακτικότητας ορισμένης κοινωνικής ανάγκης ειδικά δεδομένης της απουσίας </w:t>
      </w:r>
      <w:r w:rsidRPr="005F5A83">
        <w:rPr>
          <w:rFonts w:ascii="Times New Roman" w:hAnsi="Times New Roman"/>
        </w:rPr>
        <w:t>consensus</w:t>
      </w:r>
      <w:r w:rsidRPr="005F5A83">
        <w:rPr>
          <w:rFonts w:ascii="Times New Roman" w:hAnsi="Times New Roman"/>
          <w:lang w:val="el-GR"/>
        </w:rPr>
        <w:t xml:space="preserve"> σε διεθνές επίπεδο</w:t>
      </w:r>
    </w:p>
    <w:p w:rsidR="00764648" w:rsidRPr="0044255D" w:rsidRDefault="00764648" w:rsidP="001C01CD">
      <w:pPr>
        <w:rPr>
          <w:rFonts w:ascii="Times New Roman" w:hAnsi="Times New Roman"/>
          <w:b/>
          <w:u w:val="thick"/>
          <w:lang w:val="el-GR"/>
        </w:rPr>
      </w:pPr>
      <w:r w:rsidRPr="0044255D">
        <w:rPr>
          <w:rFonts w:ascii="Times New Roman" w:hAnsi="Times New Roman"/>
          <w:b/>
          <w:u w:val="thick"/>
          <w:lang w:val="el-GR"/>
        </w:rPr>
        <w:t>Δίκαιη Δίκη</w:t>
      </w:r>
    </w:p>
    <w:p w:rsidR="00764648" w:rsidRPr="005F5A83" w:rsidRDefault="00764648" w:rsidP="001C01CD">
      <w:pPr>
        <w:rPr>
          <w:rFonts w:ascii="Times New Roman" w:hAnsi="Times New Roman"/>
          <w:lang w:val="el-GR"/>
        </w:rPr>
      </w:pPr>
      <w:r w:rsidRPr="004B07F5">
        <w:rPr>
          <w:rFonts w:ascii="Times New Roman" w:hAnsi="Times New Roman"/>
          <w:lang w:val="el-GR"/>
        </w:rPr>
        <w:sym w:font="Wingdings" w:char="F0E0"/>
      </w:r>
      <w:r w:rsidR="0044255D">
        <w:rPr>
          <w:rFonts w:ascii="Times New Roman" w:hAnsi="Times New Roman"/>
        </w:rPr>
        <w:t>Eskelinen</w:t>
      </w:r>
      <w:r w:rsidRPr="005F5A83">
        <w:rPr>
          <w:rFonts w:ascii="Times New Roman" w:hAnsi="Times New Roman"/>
          <w:lang w:val="el-GR"/>
        </w:rPr>
        <w:t xml:space="preserve"> Κ.</w:t>
      </w:r>
      <w:r>
        <w:rPr>
          <w:rFonts w:ascii="Times New Roman" w:hAnsi="Times New Roman"/>
          <w:lang w:val="el-GR"/>
        </w:rPr>
        <w:t xml:space="preserve"> </w:t>
      </w:r>
      <w:r w:rsidRPr="005F5A83">
        <w:rPr>
          <w:rFonts w:ascii="Times New Roman" w:hAnsi="Times New Roman"/>
          <w:lang w:val="el-GR"/>
        </w:rPr>
        <w:t>Φινλανδίας – Άρθρο 6</w:t>
      </w:r>
      <w:r w:rsidRPr="005F5A83">
        <w:rPr>
          <w:rFonts w:ascii="Times New Roman" w:hAnsi="Times New Roman"/>
          <w:lang w:val="el-GR"/>
        </w:rPr>
        <w:br/>
        <w:t>ζήτημα αν οι μισθολογικές αξιώσεις των δημοσίων υπαλλήλων υπάγονται στο Α6 ως δικαίωμ</w:t>
      </w:r>
      <w:r>
        <w:rPr>
          <w:rFonts w:ascii="Times New Roman" w:hAnsi="Times New Roman"/>
          <w:lang w:val="el-GR"/>
        </w:rPr>
        <w:t xml:space="preserve">α </w:t>
      </w:r>
      <w:r w:rsidRPr="005F5A83">
        <w:rPr>
          <w:rFonts w:ascii="Times New Roman" w:hAnsi="Times New Roman"/>
          <w:lang w:val="el-GR"/>
        </w:rPr>
        <w:t>αστικής φύσης.</w:t>
      </w:r>
      <w:r w:rsidRPr="005F5A83">
        <w:rPr>
          <w:rFonts w:ascii="Times New Roman" w:hAnsi="Times New Roman"/>
          <w:lang w:val="el-GR"/>
        </w:rPr>
        <w:br/>
        <w:t>Στροφής στη Νομολογία και διεύρυνση πεδίου εφαρμογής.</w:t>
      </w:r>
    </w:p>
    <w:p w:rsidR="00764648" w:rsidRPr="005F5A83" w:rsidRDefault="00764648" w:rsidP="001C01CD">
      <w:pPr>
        <w:rPr>
          <w:rFonts w:ascii="Times New Roman" w:hAnsi="Times New Roman"/>
          <w:lang w:val="el-GR"/>
        </w:rPr>
      </w:pPr>
      <w:r w:rsidRPr="005F5A83">
        <w:rPr>
          <w:rFonts w:ascii="Times New Roman" w:hAnsi="Times New Roman"/>
          <w:b/>
          <w:u w:val="single"/>
          <w:lang w:val="el-GR"/>
        </w:rPr>
        <w:t>Πραγματικά Περιστατικά</w:t>
      </w:r>
      <w:r w:rsidRPr="005F5A83">
        <w:rPr>
          <w:rFonts w:ascii="Times New Roman" w:hAnsi="Times New Roman"/>
          <w:lang w:val="el-GR"/>
        </w:rPr>
        <w:t xml:space="preserve">: </w:t>
      </w:r>
      <w:r w:rsidRPr="005F5A83">
        <w:rPr>
          <w:rFonts w:ascii="Times New Roman" w:hAnsi="Times New Roman"/>
          <w:lang w:val="el-GR"/>
        </w:rPr>
        <w:br/>
        <w:t>Αστυνομικοί στους οποίους είχαν υποσχεθεί  αύξηση μισθού.</w:t>
      </w:r>
    </w:p>
    <w:p w:rsidR="00764648" w:rsidRPr="005F5A83" w:rsidRDefault="00764648" w:rsidP="001C01CD">
      <w:pPr>
        <w:rPr>
          <w:rFonts w:ascii="Times New Roman" w:hAnsi="Times New Roman"/>
          <w:lang w:val="el-GR"/>
        </w:rPr>
      </w:pPr>
      <w:r w:rsidRPr="005F5A83">
        <w:rPr>
          <w:rFonts w:ascii="Times New Roman" w:hAnsi="Times New Roman"/>
          <w:b/>
          <w:u w:val="single"/>
          <w:lang w:val="el-GR"/>
        </w:rPr>
        <w:lastRenderedPageBreak/>
        <w:t>Ενστάσεις από εναγόμενο Κράτος περί του παραδεκτού</w:t>
      </w:r>
      <w:r w:rsidRPr="005F5A83">
        <w:rPr>
          <w:rFonts w:ascii="Times New Roman" w:hAnsi="Times New Roman"/>
          <w:lang w:val="el-GR"/>
        </w:rPr>
        <w:t>:</w:t>
      </w:r>
      <w:r w:rsidRPr="005F5A83">
        <w:rPr>
          <w:rFonts w:ascii="Times New Roman" w:hAnsi="Times New Roman"/>
          <w:lang w:val="el-GR"/>
        </w:rPr>
        <w:br/>
        <w:t>Στη συγκεκριμένη περίπτωση υπήρχαν, γιατί η υπόθεση δεν εντάσσεται στο πεδίο εφαρμογής του άρθρου 6, καθώς δν είχαν εξαντληθεί τα εσωτερικά ένδικα μέσα.</w:t>
      </w:r>
    </w:p>
    <w:p w:rsidR="00764648" w:rsidRPr="005F5A83" w:rsidRDefault="00764648" w:rsidP="001C01CD">
      <w:pPr>
        <w:rPr>
          <w:rFonts w:ascii="Times New Roman" w:hAnsi="Times New Roman"/>
          <w:lang w:val="el-GR"/>
        </w:rPr>
      </w:pPr>
      <w:r w:rsidRPr="005F5A83">
        <w:rPr>
          <w:rFonts w:ascii="Times New Roman" w:hAnsi="Times New Roman"/>
          <w:b/>
          <w:u w:val="single"/>
          <w:lang w:val="el-GR"/>
        </w:rPr>
        <w:t>Ενστάσεις περί του βασίμου</w:t>
      </w:r>
      <w:r w:rsidRPr="005F5A83">
        <w:rPr>
          <w:rFonts w:ascii="Times New Roman" w:hAnsi="Times New Roman"/>
          <w:lang w:val="el-GR"/>
        </w:rPr>
        <w:t>:</w:t>
      </w:r>
      <w:r w:rsidRPr="005F5A83">
        <w:rPr>
          <w:rFonts w:ascii="Times New Roman" w:hAnsi="Times New Roman"/>
          <w:lang w:val="el-GR"/>
        </w:rPr>
        <w:br/>
        <w:t>Ζήτημα αν εντάσσεται στο πεδίο εφαρμογής του 6</w:t>
      </w:r>
      <w:r w:rsidRPr="005F5A83">
        <w:rPr>
          <w:rFonts w:ascii="Times New Roman" w:hAnsi="Times New Roman"/>
          <w:lang w:val="el-GR"/>
        </w:rPr>
        <w:br/>
        <w:t>-</w:t>
      </w:r>
      <w:r w:rsidRPr="005F5A83">
        <w:rPr>
          <w:rFonts w:ascii="Times New Roman" w:hAnsi="Times New Roman"/>
          <w:i/>
          <w:lang w:val="el-GR"/>
        </w:rPr>
        <w:t>Καθ’</w:t>
      </w:r>
      <w:r>
        <w:rPr>
          <w:rFonts w:ascii="Times New Roman" w:hAnsi="Times New Roman"/>
          <w:i/>
          <w:lang w:val="el-GR"/>
        </w:rPr>
        <w:t xml:space="preserve"> </w:t>
      </w:r>
      <w:r w:rsidRPr="005F5A83">
        <w:rPr>
          <w:rFonts w:ascii="Times New Roman" w:hAnsi="Times New Roman"/>
          <w:i/>
          <w:lang w:val="el-GR"/>
        </w:rPr>
        <w:t>ύλην</w:t>
      </w:r>
      <w:r w:rsidRPr="005F5A83">
        <w:rPr>
          <w:rFonts w:ascii="Times New Roman" w:hAnsi="Times New Roman"/>
          <w:lang w:val="el-GR"/>
        </w:rPr>
        <w:t xml:space="preserve"> </w:t>
      </w:r>
      <w:r w:rsidRPr="005F5A83">
        <w:rPr>
          <w:rFonts w:ascii="Times New Roman" w:hAnsi="Times New Roman"/>
          <w:lang w:val="el-GR"/>
        </w:rPr>
        <w:br/>
        <w:t>-</w:t>
      </w:r>
      <w:r w:rsidRPr="005F5A83">
        <w:rPr>
          <w:rFonts w:ascii="Times New Roman" w:hAnsi="Times New Roman"/>
          <w:i/>
          <w:lang w:val="el-GR"/>
        </w:rPr>
        <w:t>Δικαιούχοι προστασίας(</w:t>
      </w:r>
      <w:r w:rsidRPr="005F5A83">
        <w:rPr>
          <w:rFonts w:ascii="Times New Roman" w:hAnsi="Times New Roman"/>
          <w:i/>
        </w:rPr>
        <w:t>ratione</w:t>
      </w:r>
      <w:r w:rsidRPr="005F5A83">
        <w:rPr>
          <w:rFonts w:ascii="Times New Roman" w:hAnsi="Times New Roman"/>
          <w:i/>
          <w:lang w:val="el-GR"/>
        </w:rPr>
        <w:t xml:space="preserve"> </w:t>
      </w:r>
      <w:r w:rsidRPr="005F5A83">
        <w:rPr>
          <w:rFonts w:ascii="Times New Roman" w:hAnsi="Times New Roman"/>
          <w:i/>
        </w:rPr>
        <w:t>personae</w:t>
      </w:r>
      <w:r w:rsidRPr="005F5A83">
        <w:rPr>
          <w:rFonts w:ascii="Times New Roman" w:hAnsi="Times New Roman"/>
          <w:i/>
          <w:lang w:val="el-GR"/>
        </w:rPr>
        <w:t>)</w:t>
      </w:r>
      <w:r w:rsidRPr="005F5A83">
        <w:rPr>
          <w:rFonts w:ascii="Times New Roman" w:hAnsi="Times New Roman"/>
          <w:i/>
          <w:lang w:val="el-GR"/>
        </w:rPr>
        <w:br/>
      </w:r>
      <w:r w:rsidRPr="005F5A83">
        <w:rPr>
          <w:rFonts w:ascii="Times New Roman" w:hAnsi="Times New Roman"/>
          <w:lang w:val="el-GR"/>
        </w:rPr>
        <w:t>Εν προκειμένω οι δημόσιοι υπάλληλοι εκφεύγουν του πεδίου εφαρμογής, γιατί δεν αφορούν ιδιωτικές διαφορές.</w:t>
      </w:r>
    </w:p>
    <w:p w:rsidR="00764648" w:rsidRPr="005F5A83" w:rsidRDefault="00764648" w:rsidP="001C01CD">
      <w:pPr>
        <w:rPr>
          <w:rFonts w:ascii="Times New Roman" w:hAnsi="Times New Roman"/>
          <w:lang w:val="el-GR"/>
        </w:rPr>
      </w:pPr>
      <w:r w:rsidRPr="005F5A83">
        <w:rPr>
          <w:rFonts w:ascii="Times New Roman" w:hAnsi="Times New Roman"/>
          <w:b/>
          <w:u w:val="single"/>
          <w:lang w:val="el-GR"/>
        </w:rPr>
        <w:t>Ένταξη αξιώσεων στο πεδίο εφαρμογής του άρθρου</w:t>
      </w:r>
      <w:r w:rsidRPr="005F5A83">
        <w:rPr>
          <w:rFonts w:ascii="Times New Roman" w:hAnsi="Times New Roman"/>
          <w:lang w:val="el-GR"/>
        </w:rPr>
        <w:t>:</w:t>
      </w:r>
      <w:r w:rsidRPr="005F5A83">
        <w:rPr>
          <w:rFonts w:ascii="Times New Roman" w:hAnsi="Times New Roman"/>
          <w:lang w:val="el-GR"/>
        </w:rPr>
        <w:br/>
        <w:t xml:space="preserve">Για το 6 νομολογία </w:t>
      </w:r>
      <w:r w:rsidRPr="005F5A83">
        <w:rPr>
          <w:rFonts w:ascii="Times New Roman" w:hAnsi="Times New Roman"/>
          <w:lang w:val="el-GR"/>
        </w:rPr>
        <w:sym w:font="Wingdings" w:char="F0E0"/>
      </w:r>
      <w:r w:rsidRPr="005F5A83">
        <w:rPr>
          <w:rFonts w:ascii="Times New Roman" w:hAnsi="Times New Roman"/>
          <w:lang w:val="el-GR"/>
        </w:rPr>
        <w:t xml:space="preserve"> </w:t>
      </w:r>
      <w:r w:rsidRPr="005F5A83">
        <w:rPr>
          <w:rFonts w:ascii="Times New Roman" w:hAnsi="Times New Roman"/>
        </w:rPr>
        <w:t>Neigel</w:t>
      </w:r>
      <w:r w:rsidRPr="005F5A83">
        <w:rPr>
          <w:rFonts w:ascii="Times New Roman" w:hAnsi="Times New Roman"/>
          <w:lang w:val="el-GR"/>
        </w:rPr>
        <w:t xml:space="preserve"> κ. Γαλλίας</w:t>
      </w:r>
    </w:p>
    <w:p w:rsidR="00764648" w:rsidRPr="005F5A83" w:rsidRDefault="00764648" w:rsidP="001C01CD">
      <w:pPr>
        <w:rPr>
          <w:rFonts w:ascii="Times New Roman" w:hAnsi="Times New Roman"/>
          <w:lang w:val="el-GR"/>
        </w:rPr>
      </w:pPr>
      <w:r w:rsidRPr="005F5A83">
        <w:rPr>
          <w:rFonts w:ascii="Times New Roman" w:hAnsi="Times New Roman"/>
          <w:b/>
          <w:u w:val="single"/>
          <w:lang w:val="el-GR"/>
        </w:rPr>
        <w:t>Εξέταση ζητημάτων που απασχόλησαν το δικαστήριο</w:t>
      </w:r>
      <w:r w:rsidRPr="005F5A83">
        <w:rPr>
          <w:rFonts w:ascii="Times New Roman" w:hAnsi="Times New Roman"/>
          <w:lang w:val="el-GR"/>
        </w:rPr>
        <w:t>:</w:t>
      </w:r>
      <w:r w:rsidRPr="005F5A83">
        <w:rPr>
          <w:rFonts w:ascii="Times New Roman" w:hAnsi="Times New Roman"/>
          <w:lang w:val="el-GR"/>
        </w:rPr>
        <w:br/>
        <w:t>Γιατί αποφάσισε διαφορετικά;</w:t>
      </w:r>
      <w:r w:rsidRPr="005F5A83">
        <w:rPr>
          <w:rFonts w:ascii="Times New Roman" w:hAnsi="Times New Roman"/>
          <w:lang w:val="el-GR"/>
        </w:rPr>
        <w:br/>
        <w:t>Τι θα έκρινε κάποιος άλλος σε ανάλογη υπόθεση (Τι άλλο θα μπορούσε να βρει;)</w:t>
      </w:r>
    </w:p>
    <w:p w:rsidR="00764648" w:rsidRPr="005F5A83" w:rsidRDefault="00764648" w:rsidP="001C01CD">
      <w:pPr>
        <w:rPr>
          <w:rFonts w:ascii="Times New Roman" w:hAnsi="Times New Roman"/>
        </w:rPr>
      </w:pPr>
      <w:r w:rsidRPr="005F5A83">
        <w:rPr>
          <w:rFonts w:ascii="Times New Roman" w:hAnsi="Times New Roman"/>
          <w:b/>
          <w:u w:val="single"/>
          <w:lang w:val="el-GR"/>
        </w:rPr>
        <w:t>Απόφαση</w:t>
      </w:r>
      <w:r w:rsidRPr="005F5A83">
        <w:rPr>
          <w:rFonts w:ascii="Times New Roman" w:hAnsi="Times New Roman"/>
          <w:b/>
          <w:u w:val="single"/>
        </w:rPr>
        <w:t xml:space="preserve"> </w:t>
      </w:r>
      <w:r w:rsidRPr="005F5A83">
        <w:rPr>
          <w:rFonts w:ascii="Times New Roman" w:hAnsi="Times New Roman"/>
          <w:b/>
          <w:u w:val="single"/>
          <w:lang w:val="el-GR"/>
        </w:rPr>
        <w:t>δικαστηρίου</w:t>
      </w:r>
      <w:r w:rsidRPr="005F5A83">
        <w:rPr>
          <w:rFonts w:ascii="Times New Roman" w:hAnsi="Times New Roman"/>
        </w:rPr>
        <w:t>:</w:t>
      </w:r>
    </w:p>
    <w:p w:rsidR="00764648" w:rsidRPr="005F5A83" w:rsidRDefault="00764648" w:rsidP="001C01CD">
      <w:pPr>
        <w:pStyle w:val="ListParagraph"/>
        <w:numPr>
          <w:ilvl w:val="0"/>
          <w:numId w:val="25"/>
        </w:numPr>
        <w:rPr>
          <w:rFonts w:ascii="Times New Roman" w:hAnsi="Times New Roman"/>
          <w:u w:val="single"/>
        </w:rPr>
      </w:pPr>
      <w:r w:rsidRPr="005F5A83">
        <w:rPr>
          <w:rFonts w:ascii="Times New Roman" w:hAnsi="Times New Roman"/>
          <w:u w:val="single"/>
        </w:rPr>
        <w:t>As to the facts</w:t>
      </w:r>
    </w:p>
    <w:p w:rsidR="00764648" w:rsidRPr="005F5A83" w:rsidRDefault="00764648" w:rsidP="001C01CD">
      <w:pPr>
        <w:pStyle w:val="ListParagraph"/>
        <w:numPr>
          <w:ilvl w:val="0"/>
          <w:numId w:val="25"/>
        </w:numPr>
        <w:rPr>
          <w:rFonts w:ascii="Times New Roman" w:hAnsi="Times New Roman"/>
          <w:lang w:val="el-GR"/>
        </w:rPr>
      </w:pPr>
      <w:r w:rsidRPr="005F5A83">
        <w:rPr>
          <w:rFonts w:ascii="Times New Roman" w:hAnsi="Times New Roman"/>
          <w:u w:val="single"/>
        </w:rPr>
        <w:t>The</w:t>
      </w:r>
      <w:r w:rsidRPr="005F5A83">
        <w:rPr>
          <w:rFonts w:ascii="Times New Roman" w:hAnsi="Times New Roman"/>
          <w:u w:val="single"/>
          <w:lang w:val="el-GR"/>
        </w:rPr>
        <w:t xml:space="preserve"> </w:t>
      </w:r>
      <w:r w:rsidRPr="005F5A83">
        <w:rPr>
          <w:rFonts w:ascii="Times New Roman" w:hAnsi="Times New Roman"/>
          <w:u w:val="single"/>
        </w:rPr>
        <w:t>domestic</w:t>
      </w:r>
      <w:r w:rsidRPr="005F5A83">
        <w:rPr>
          <w:rFonts w:ascii="Times New Roman" w:hAnsi="Times New Roman"/>
          <w:u w:val="single"/>
          <w:lang w:val="el-GR"/>
        </w:rPr>
        <w:t xml:space="preserve"> </w:t>
      </w:r>
      <w:r w:rsidRPr="005F5A83">
        <w:rPr>
          <w:rFonts w:ascii="Times New Roman" w:hAnsi="Times New Roman"/>
          <w:u w:val="single"/>
        </w:rPr>
        <w:t>law</w:t>
      </w:r>
      <w:r w:rsidRPr="005F5A83">
        <w:rPr>
          <w:rFonts w:ascii="Times New Roman" w:hAnsi="Times New Roman"/>
          <w:u w:val="single"/>
          <w:lang w:val="el-GR"/>
        </w:rPr>
        <w:t xml:space="preserve"> </w:t>
      </w:r>
      <w:r w:rsidRPr="005F5A83">
        <w:rPr>
          <w:rFonts w:ascii="Times New Roman" w:hAnsi="Times New Roman"/>
          <w:u w:val="single"/>
        </w:rPr>
        <w:t>and</w:t>
      </w:r>
      <w:r w:rsidRPr="005F5A83">
        <w:rPr>
          <w:rFonts w:ascii="Times New Roman" w:hAnsi="Times New Roman"/>
          <w:u w:val="single"/>
          <w:lang w:val="el-GR"/>
        </w:rPr>
        <w:t xml:space="preserve"> </w:t>
      </w:r>
      <w:r w:rsidRPr="005F5A83">
        <w:rPr>
          <w:rFonts w:ascii="Times New Roman" w:hAnsi="Times New Roman"/>
          <w:u w:val="single"/>
        </w:rPr>
        <w:t>practice</w:t>
      </w:r>
      <w:r w:rsidRPr="005F5A83">
        <w:rPr>
          <w:rFonts w:ascii="Times New Roman" w:hAnsi="Times New Roman"/>
          <w:lang w:val="el-GR"/>
        </w:rPr>
        <w:t>: νομολογία, διοικητική πρακτική, συγκριτική επισκόπηση και διεθνές δίκαιο</w:t>
      </w:r>
    </w:p>
    <w:p w:rsidR="00764648" w:rsidRPr="0044255D" w:rsidRDefault="00764648" w:rsidP="001C01CD">
      <w:pPr>
        <w:pStyle w:val="ListParagraph"/>
        <w:numPr>
          <w:ilvl w:val="0"/>
          <w:numId w:val="25"/>
        </w:numPr>
        <w:rPr>
          <w:rFonts w:ascii="Times New Roman" w:hAnsi="Times New Roman"/>
          <w:lang w:val="el-GR"/>
        </w:rPr>
      </w:pPr>
      <w:r w:rsidRPr="005F5A83">
        <w:rPr>
          <w:rFonts w:ascii="Times New Roman" w:hAnsi="Times New Roman"/>
          <w:u w:val="single"/>
        </w:rPr>
        <w:t>As</w:t>
      </w:r>
      <w:r w:rsidRPr="005F5A83">
        <w:rPr>
          <w:rFonts w:ascii="Times New Roman" w:hAnsi="Times New Roman"/>
          <w:u w:val="single"/>
          <w:lang w:val="el-GR"/>
        </w:rPr>
        <w:t xml:space="preserve"> </w:t>
      </w:r>
      <w:r w:rsidRPr="005F5A83">
        <w:rPr>
          <w:rFonts w:ascii="Times New Roman" w:hAnsi="Times New Roman"/>
          <w:u w:val="single"/>
        </w:rPr>
        <w:t>to</w:t>
      </w:r>
      <w:r w:rsidRPr="005F5A83">
        <w:rPr>
          <w:rFonts w:ascii="Times New Roman" w:hAnsi="Times New Roman"/>
          <w:u w:val="single"/>
          <w:lang w:val="el-GR"/>
        </w:rPr>
        <w:t xml:space="preserve"> </w:t>
      </w:r>
      <w:r w:rsidRPr="005F5A83">
        <w:rPr>
          <w:rFonts w:ascii="Times New Roman" w:hAnsi="Times New Roman"/>
          <w:u w:val="single"/>
        </w:rPr>
        <w:t>the</w:t>
      </w:r>
      <w:r w:rsidRPr="005F5A83">
        <w:rPr>
          <w:rFonts w:ascii="Times New Roman" w:hAnsi="Times New Roman"/>
          <w:u w:val="single"/>
          <w:lang w:val="el-GR"/>
        </w:rPr>
        <w:t xml:space="preserve"> </w:t>
      </w:r>
      <w:r w:rsidRPr="005F5A83">
        <w:rPr>
          <w:rFonts w:ascii="Times New Roman" w:hAnsi="Times New Roman"/>
          <w:u w:val="single"/>
        </w:rPr>
        <w:t>law</w:t>
      </w:r>
      <w:r w:rsidRPr="005F5A83">
        <w:rPr>
          <w:rFonts w:ascii="Times New Roman" w:hAnsi="Times New Roman"/>
          <w:u w:val="single"/>
          <w:lang w:val="el-GR"/>
        </w:rPr>
        <w:t xml:space="preserve"> (</w:t>
      </w:r>
      <w:r w:rsidRPr="005F5A83">
        <w:rPr>
          <w:rFonts w:ascii="Times New Roman" w:hAnsi="Times New Roman"/>
          <w:u w:val="single"/>
        </w:rPr>
        <w:t>of</w:t>
      </w:r>
      <w:r w:rsidRPr="005F5A83">
        <w:rPr>
          <w:rFonts w:ascii="Times New Roman" w:hAnsi="Times New Roman"/>
          <w:u w:val="single"/>
          <w:lang w:val="el-GR"/>
        </w:rPr>
        <w:t xml:space="preserve"> </w:t>
      </w:r>
      <w:r w:rsidRPr="005F5A83">
        <w:rPr>
          <w:rFonts w:ascii="Times New Roman" w:hAnsi="Times New Roman"/>
          <w:u w:val="single"/>
        </w:rPr>
        <w:t>the</w:t>
      </w:r>
      <w:r w:rsidRPr="005F5A83">
        <w:rPr>
          <w:rFonts w:ascii="Times New Roman" w:hAnsi="Times New Roman"/>
          <w:u w:val="single"/>
          <w:lang w:val="el-GR"/>
        </w:rPr>
        <w:t xml:space="preserve"> </w:t>
      </w:r>
      <w:r w:rsidRPr="005F5A83">
        <w:rPr>
          <w:rFonts w:ascii="Times New Roman" w:hAnsi="Times New Roman"/>
          <w:u w:val="single"/>
        </w:rPr>
        <w:t>ECHR</w:t>
      </w:r>
      <w:r w:rsidRPr="005F5A83">
        <w:rPr>
          <w:rFonts w:ascii="Times New Roman" w:hAnsi="Times New Roman"/>
          <w:u w:val="single"/>
          <w:lang w:val="el-GR"/>
        </w:rPr>
        <w:t>)</w:t>
      </w:r>
      <w:r w:rsidRPr="005F5A83">
        <w:rPr>
          <w:rFonts w:ascii="Times New Roman" w:hAnsi="Times New Roman"/>
          <w:lang w:val="el-GR"/>
        </w:rPr>
        <w:t>:</w:t>
      </w:r>
      <w:r w:rsidRPr="005F5A83">
        <w:rPr>
          <w:rFonts w:ascii="Times New Roman" w:hAnsi="Times New Roman"/>
          <w:lang w:val="el-GR"/>
        </w:rPr>
        <w:br/>
        <w:t xml:space="preserve">Πεδίο εφαρμογής 6§1 </w:t>
      </w:r>
      <w:r w:rsidRPr="005F5A83">
        <w:rPr>
          <w:lang w:val="el-GR"/>
        </w:rPr>
        <w:sym w:font="Wingdings" w:char="F0E0"/>
      </w:r>
      <w:r w:rsidRPr="005F5A83">
        <w:rPr>
          <w:rFonts w:ascii="Times New Roman" w:hAnsi="Times New Roman"/>
          <w:lang w:val="el-GR"/>
        </w:rPr>
        <w:t xml:space="preserve"> Το δικαστήριο αποφασίζει βάσει των αιτημάτων των προσφευγόντων, δηλαδή εξετάζει την παραβίαση ανάλογα με το πού οι προσφεύγοντες την εντόπισαν («</w:t>
      </w:r>
      <w:r w:rsidRPr="005F5A83">
        <w:rPr>
          <w:rFonts w:ascii="Times New Roman" w:hAnsi="Times New Roman"/>
        </w:rPr>
        <w:t>As</w:t>
      </w:r>
      <w:r w:rsidRPr="005F5A83">
        <w:rPr>
          <w:rFonts w:ascii="Times New Roman" w:hAnsi="Times New Roman"/>
          <w:lang w:val="el-GR"/>
        </w:rPr>
        <w:t xml:space="preserve"> </w:t>
      </w:r>
      <w:r w:rsidRPr="005F5A83">
        <w:rPr>
          <w:rFonts w:ascii="Times New Roman" w:hAnsi="Times New Roman"/>
        </w:rPr>
        <w:t>to</w:t>
      </w:r>
      <w:r w:rsidRPr="005F5A83">
        <w:rPr>
          <w:rFonts w:ascii="Times New Roman" w:hAnsi="Times New Roman"/>
          <w:lang w:val="el-GR"/>
        </w:rPr>
        <w:t xml:space="preserve"> </w:t>
      </w:r>
      <w:r w:rsidRPr="005F5A83">
        <w:rPr>
          <w:rFonts w:ascii="Times New Roman" w:hAnsi="Times New Roman"/>
        </w:rPr>
        <w:t>the</w:t>
      </w:r>
      <w:r w:rsidRPr="005F5A83">
        <w:rPr>
          <w:rFonts w:ascii="Times New Roman" w:hAnsi="Times New Roman"/>
          <w:lang w:val="el-GR"/>
        </w:rPr>
        <w:t xml:space="preserve"> </w:t>
      </w:r>
      <w:r w:rsidRPr="005F5A83">
        <w:rPr>
          <w:rFonts w:ascii="Times New Roman" w:hAnsi="Times New Roman"/>
        </w:rPr>
        <w:t>alleged</w:t>
      </w:r>
      <w:r w:rsidRPr="005F5A83">
        <w:rPr>
          <w:rFonts w:ascii="Times New Roman" w:hAnsi="Times New Roman"/>
          <w:lang w:val="el-GR"/>
        </w:rPr>
        <w:t xml:space="preserve"> </w:t>
      </w:r>
      <w:r w:rsidRPr="005F5A83">
        <w:rPr>
          <w:rFonts w:ascii="Times New Roman" w:hAnsi="Times New Roman"/>
        </w:rPr>
        <w:t>violation</w:t>
      </w:r>
      <w:r w:rsidRPr="005F5A83">
        <w:rPr>
          <w:rFonts w:ascii="Times New Roman" w:hAnsi="Times New Roman"/>
          <w:lang w:val="el-GR"/>
        </w:rPr>
        <w:t xml:space="preserve"> </w:t>
      </w:r>
      <w:r w:rsidRPr="005F5A83">
        <w:rPr>
          <w:rFonts w:ascii="Times New Roman" w:hAnsi="Times New Roman"/>
        </w:rPr>
        <w:t>of</w:t>
      </w:r>
      <w:r w:rsidRPr="005F5A83">
        <w:rPr>
          <w:rFonts w:ascii="Times New Roman" w:hAnsi="Times New Roman"/>
          <w:lang w:val="el-GR"/>
        </w:rPr>
        <w:t xml:space="preserve"> ...»).</w:t>
      </w:r>
    </w:p>
    <w:p w:rsidR="00764648" w:rsidRPr="0044255D" w:rsidRDefault="0044255D" w:rsidP="001C01CD">
      <w:pPr>
        <w:rPr>
          <w:rFonts w:ascii="Times New Roman" w:hAnsi="Times New Roman"/>
          <w:lang w:val="el-GR"/>
        </w:rPr>
      </w:pPr>
      <w:r w:rsidRPr="0044255D">
        <w:rPr>
          <w:rFonts w:ascii="Times New Roman" w:hAnsi="Times New Roman"/>
          <w:lang w:val="el-GR"/>
        </w:rPr>
        <w:t>***</w:t>
      </w:r>
      <w:r w:rsidR="00764648" w:rsidRPr="005F5A83">
        <w:rPr>
          <w:rFonts w:ascii="Times New Roman" w:hAnsi="Times New Roman"/>
          <w:lang w:val="el-GR"/>
        </w:rPr>
        <w:t>Εγγυήσεις στο χώρο του ποινικού δικαίου παρέχονται και στο 5 αλλά ποια η διαφορά;</w:t>
      </w:r>
      <w:r w:rsidR="00764648" w:rsidRPr="005F5A83">
        <w:rPr>
          <w:rFonts w:ascii="Times New Roman" w:hAnsi="Times New Roman"/>
          <w:lang w:val="el-GR"/>
        </w:rPr>
        <w:br/>
        <w:t>στο 5 οι εγγυήσεις παρέχονται πριν τη δίκη ενώ στο 6 κατά τη διάρκεια και για τα αποτελέσματά της.</w:t>
      </w:r>
      <w:r w:rsidRPr="0044255D">
        <w:rPr>
          <w:rFonts w:ascii="Times New Roman" w:hAnsi="Times New Roman"/>
          <w:lang w:val="el-GR"/>
        </w:rPr>
        <w:t>***</w:t>
      </w:r>
    </w:p>
    <w:p w:rsidR="00764648" w:rsidRDefault="00764648" w:rsidP="007A7152">
      <w:pPr>
        <w:ind w:left="360"/>
        <w:rPr>
          <w:rFonts w:ascii="Times New Roman" w:hAnsi="Times New Roman"/>
          <w:lang w:val="el-GR"/>
        </w:rPr>
      </w:pPr>
    </w:p>
    <w:p w:rsidR="00764648" w:rsidRPr="005F5A83" w:rsidRDefault="00B17FB1" w:rsidP="00203905">
      <w:pPr>
        <w:ind w:left="360"/>
        <w:rPr>
          <w:rFonts w:ascii="Times New Roman" w:hAnsi="Times New Roman"/>
          <w:lang w:val="el-GR"/>
        </w:rPr>
      </w:pPr>
      <w:r w:rsidRPr="0044255D">
        <w:rPr>
          <w:rFonts w:ascii="Times New Roman" w:hAnsi="Times New Roman"/>
          <w:noProof/>
          <w:sz w:val="19"/>
        </w:rPr>
        <w:lastRenderedPageBreak/>
        <w:drawing>
          <wp:inline distT="0" distB="0" distL="0" distR="0" wp14:anchorId="52DFC2F4" wp14:editId="6D46DFE8">
            <wp:extent cx="5490845" cy="4128135"/>
            <wp:effectExtent l="38100" t="0" r="71755" b="0"/>
            <wp:docPr id="8" name="Diagram 2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r w:rsidR="00764648" w:rsidRPr="0044255D">
        <w:rPr>
          <w:rFonts w:ascii="Times New Roman" w:hAnsi="Times New Roman"/>
          <w:sz w:val="19"/>
          <w:lang w:val="el-GR"/>
        </w:rPr>
        <w:t xml:space="preserve"> </w:t>
      </w:r>
      <w:r w:rsidR="00764648" w:rsidRPr="0044255D">
        <w:rPr>
          <w:rFonts w:ascii="Times New Roman" w:hAnsi="Times New Roman"/>
          <w:sz w:val="19"/>
          <w:lang w:val="el-GR"/>
        </w:rPr>
        <w:br/>
      </w:r>
      <w:r w:rsidR="00764648" w:rsidRPr="005F5A83">
        <w:rPr>
          <w:rFonts w:ascii="Times New Roman" w:hAnsi="Times New Roman"/>
        </w:rPr>
        <w:t>Ratio</w:t>
      </w:r>
      <w:r w:rsidR="00764648" w:rsidRPr="005F5A83">
        <w:rPr>
          <w:rFonts w:ascii="Times New Roman" w:hAnsi="Times New Roman"/>
          <w:lang w:val="el-GR"/>
        </w:rPr>
        <w:t xml:space="preserve"> : οι εξελίξεις δεν έχουν νόημα αν δεν εκτελεστεί η απόφαση. Άρα όσο το δυνατόν περισσότερες δικονομικές εγγυήσεις για συμμόρφωση της εκτελεστικής εξουσίας στις αποφάσεις των δικαστηρίων. Βασική η αποδοχή της παραδοσιακής διάκρισης των εξουσιών.</w:t>
      </w:r>
      <w:r w:rsidR="00764648" w:rsidRPr="005F5A83">
        <w:rPr>
          <w:rFonts w:ascii="Times New Roman" w:hAnsi="Times New Roman"/>
          <w:lang w:val="el-GR"/>
        </w:rPr>
        <w:br/>
        <w:t>Αυτές οι αρχές θεμελιώνουν το κράτος δικαίου στο δικαίωμα της δικονομικής προστασίας.</w:t>
      </w:r>
    </w:p>
    <w:p w:rsidR="00764648" w:rsidRPr="005F5A83" w:rsidRDefault="00764648" w:rsidP="001C01CD">
      <w:pPr>
        <w:ind w:left="360"/>
        <w:rPr>
          <w:rFonts w:ascii="Times New Roman" w:hAnsi="Times New Roman"/>
          <w:lang w:val="el-GR"/>
        </w:rPr>
      </w:pPr>
      <w:r w:rsidRPr="005F5A83">
        <w:rPr>
          <w:rFonts w:ascii="Times New Roman" w:hAnsi="Times New Roman"/>
          <w:lang w:val="el-GR"/>
        </w:rPr>
        <w:t>Μεγάλο κομμάτι της νομολογίας του ΕΔΔΑ βασίστηκε σ</w:t>
      </w:r>
      <w:r>
        <w:rPr>
          <w:rFonts w:ascii="Times New Roman" w:hAnsi="Times New Roman"/>
          <w:lang w:val="el-GR"/>
        </w:rPr>
        <w:t>τ</w:t>
      </w:r>
      <w:r w:rsidRPr="005F5A83">
        <w:rPr>
          <w:rFonts w:ascii="Times New Roman" w:hAnsi="Times New Roman"/>
          <w:lang w:val="el-GR"/>
        </w:rPr>
        <w:t>ην ελληνική πρακτική. Δεν υφίστατο νομοπαρασκευαστικό πρόβλημα, αλλά ζήτημα εφαρμογής( θέματα παρέλευσης εύλογου χρόνου σε πιλοτικές αποφάσεις)</w:t>
      </w:r>
    </w:p>
    <w:p w:rsidR="00764648" w:rsidRPr="005F5A83" w:rsidRDefault="00764648" w:rsidP="001C01CD">
      <w:pPr>
        <w:ind w:left="360"/>
        <w:rPr>
          <w:rFonts w:ascii="Times New Roman" w:hAnsi="Times New Roman"/>
          <w:lang w:val="el-GR"/>
        </w:rPr>
      </w:pPr>
      <w:r w:rsidRPr="005F5A83">
        <w:rPr>
          <w:rFonts w:ascii="Times New Roman" w:hAnsi="Times New Roman"/>
          <w:lang w:val="el-GR"/>
        </w:rPr>
        <w:t xml:space="preserve">Οι αρχές διεξαγωγής δίκης δε συνάδουν με τις αρχές της ΕΣΔΑ. </w:t>
      </w:r>
      <w:r w:rsidRPr="005F5A83">
        <w:rPr>
          <w:rFonts w:ascii="Times New Roman" w:hAnsi="Times New Roman"/>
        </w:rPr>
        <w:t>To</w:t>
      </w:r>
      <w:r w:rsidRPr="005F5A83">
        <w:rPr>
          <w:rFonts w:ascii="Times New Roman" w:hAnsi="Times New Roman"/>
          <w:lang w:val="el-GR"/>
        </w:rPr>
        <w:t xml:space="preserve"> </w:t>
      </w:r>
      <w:r w:rsidRPr="005F5A83">
        <w:rPr>
          <w:rFonts w:ascii="Times New Roman" w:hAnsi="Times New Roman"/>
        </w:rPr>
        <w:t>corpus</w:t>
      </w:r>
      <w:r w:rsidRPr="005F5A83">
        <w:rPr>
          <w:rFonts w:ascii="Times New Roman" w:hAnsi="Times New Roman"/>
          <w:lang w:val="el-GR"/>
        </w:rPr>
        <w:t xml:space="preserve"> των δικονομικών κανόνων καθίσταται ουσιαστικό δίκαιο. Στο Α6 κατοχυρώνεται εγγενές δικαίωμα πρόσβασης στο δικαστήριο. Πώς αλλιώς να κατοχυρωθεί το δικαίωμα σε δίκαιη δίκη; Π.χ. στέρηση πρόσβασης στο δικαστήριο αν το καταβλητέο στο δικαστήριο ποσό είναι πολύ υψηλό(τυπολατρική προσέγγιση Α6)</w:t>
      </w:r>
      <w:r w:rsidRPr="005F5A83">
        <w:rPr>
          <w:rFonts w:ascii="Times New Roman" w:hAnsi="Times New Roman"/>
          <w:lang w:val="el-GR"/>
        </w:rPr>
        <w:br/>
      </w:r>
      <w:r w:rsidRPr="00203905">
        <w:rPr>
          <w:rFonts w:ascii="Times New Roman" w:hAnsi="Times New Roman"/>
          <w:lang w:val="el-GR"/>
        </w:rPr>
        <w:sym w:font="Wingdings" w:char="F0E0"/>
      </w:r>
      <w:r w:rsidRPr="005F5A83">
        <w:rPr>
          <w:rFonts w:ascii="Times New Roman" w:hAnsi="Times New Roman"/>
          <w:lang w:val="el-GR"/>
        </w:rPr>
        <w:t xml:space="preserve">ΕΔΔΑ: </w:t>
      </w:r>
      <w:r w:rsidRPr="005F5A83">
        <w:rPr>
          <w:rFonts w:ascii="Times New Roman" w:hAnsi="Times New Roman"/>
        </w:rPr>
        <w:t>Golber</w:t>
      </w:r>
      <w:r w:rsidRPr="005F5A83">
        <w:rPr>
          <w:rFonts w:ascii="Times New Roman" w:hAnsi="Times New Roman"/>
          <w:lang w:val="el-GR"/>
        </w:rPr>
        <w:t xml:space="preserve"> δεν διευρύνω </w:t>
      </w:r>
      <w:r w:rsidRPr="005F5A83">
        <w:rPr>
          <w:rFonts w:ascii="Times New Roman" w:hAnsi="Times New Roman"/>
        </w:rPr>
        <w:t>contra</w:t>
      </w:r>
      <w:r w:rsidRPr="005F5A83">
        <w:rPr>
          <w:rFonts w:ascii="Times New Roman" w:hAnsi="Times New Roman"/>
          <w:lang w:val="el-GR"/>
        </w:rPr>
        <w:t xml:space="preserve"> </w:t>
      </w:r>
      <w:r w:rsidRPr="005F5A83">
        <w:rPr>
          <w:rFonts w:ascii="Times New Roman" w:hAnsi="Times New Roman"/>
        </w:rPr>
        <w:t>legem</w:t>
      </w:r>
      <w:r w:rsidRPr="005F5A83">
        <w:rPr>
          <w:rFonts w:ascii="Times New Roman" w:hAnsi="Times New Roman"/>
          <w:lang w:val="el-GR"/>
        </w:rPr>
        <w:t xml:space="preserve"> το πεδίο εφαρμογής του Α6, αλλά θεωρείται αυτονόητο. Ομοίως προαπαιτούμενο σε δίκαιη δίκη ο σεβασμός των κανόνων δικαίου, η αρχή της διάκρισης των εξουσιών και η συμμόρφωση στη δικαστική απόφαση. Ναι μεν αποδεκτό και μπορεί να θεσπιστεί νόμος εκκρεμούσης δίκης, αλλά όχι για κατάργηση της διαδικασίας της δίκης. Εδώ το κράτος καλείται να αποδείξει ότι η απόφαση λήφ</w:t>
      </w:r>
      <w:r>
        <w:rPr>
          <w:rFonts w:ascii="Times New Roman" w:hAnsi="Times New Roman"/>
          <w:lang w:val="el-GR"/>
        </w:rPr>
        <w:t>θηκε για γενικότερους λόγους.</w:t>
      </w:r>
      <w:r>
        <w:rPr>
          <w:rFonts w:ascii="Times New Roman" w:hAnsi="Times New Roman"/>
          <w:lang w:val="el-GR"/>
        </w:rPr>
        <w:br/>
      </w:r>
      <w:r w:rsidRPr="00203905">
        <w:rPr>
          <w:rFonts w:ascii="Times New Roman" w:hAnsi="Times New Roman"/>
          <w:lang w:val="el-GR"/>
        </w:rPr>
        <w:sym w:font="Wingdings" w:char="F0E0"/>
      </w:r>
      <w:r w:rsidRPr="005F5A83">
        <w:rPr>
          <w:rFonts w:ascii="Times New Roman" w:hAnsi="Times New Roman"/>
          <w:lang w:val="el-GR"/>
        </w:rPr>
        <w:t>Στραν κ. Ελλάδας</w:t>
      </w:r>
      <w:r>
        <w:rPr>
          <w:rFonts w:ascii="Times New Roman" w:hAnsi="Times New Roman"/>
          <w:lang w:val="el-GR"/>
        </w:rPr>
        <w:t xml:space="preserve">: </w:t>
      </w:r>
      <w:r w:rsidRPr="005F5A83">
        <w:rPr>
          <w:rFonts w:ascii="Times New Roman" w:hAnsi="Times New Roman"/>
          <w:lang w:val="el-GR"/>
        </w:rPr>
        <w:t>Ο Στραν είχε εταιρεία εκμετάλλευσης πετρελαίου. Μεσούσης της δικτατορίας συνομολογήθηκε σύμβ</w:t>
      </w:r>
      <w:r>
        <w:rPr>
          <w:rFonts w:ascii="Times New Roman" w:hAnsi="Times New Roman"/>
          <w:lang w:val="el-GR"/>
        </w:rPr>
        <w:t>α</w:t>
      </w:r>
      <w:r w:rsidRPr="005F5A83">
        <w:rPr>
          <w:rFonts w:ascii="Times New Roman" w:hAnsi="Times New Roman"/>
          <w:lang w:val="el-GR"/>
        </w:rPr>
        <w:t>ση για επένδυση. Δεν κατέστη εφικτό γιατί η παροχή από το κράτος συνίστατο στην παραχώρηση ορισμένης περιοχής. Μετά την αποκατάσταση της δημοκρατίας τ</w:t>
      </w:r>
      <w:r>
        <w:rPr>
          <w:rFonts w:ascii="Times New Roman" w:hAnsi="Times New Roman"/>
          <w:lang w:val="el-GR"/>
        </w:rPr>
        <w:t>ο κράτος αρνήθηκε</w:t>
      </w:r>
      <w:r w:rsidRPr="005F5A83">
        <w:rPr>
          <w:rFonts w:ascii="Times New Roman" w:hAnsi="Times New Roman"/>
          <w:lang w:val="el-GR"/>
        </w:rPr>
        <w:t xml:space="preserve"> να πραγματοποιήσει τη συμφωνία υπό την αιτιολογία ότι ήταν ασύμφορη και </w:t>
      </w:r>
      <w:r w:rsidRPr="005F5A83">
        <w:rPr>
          <w:rFonts w:ascii="Times New Roman" w:hAnsi="Times New Roman"/>
          <w:lang w:val="el-GR"/>
        </w:rPr>
        <w:lastRenderedPageBreak/>
        <w:t>συνομολογήθηκε υπό το</w:t>
      </w:r>
      <w:r w:rsidR="0044255D">
        <w:rPr>
          <w:rFonts w:ascii="Times New Roman" w:hAnsi="Times New Roman"/>
          <w:lang w:val="el-GR"/>
        </w:rPr>
        <w:t xml:space="preserve"> καθεστώς δικτατορίας. Ο Ανδρ. ε</w:t>
      </w:r>
      <w:r w:rsidRPr="005F5A83">
        <w:rPr>
          <w:rFonts w:ascii="Times New Roman" w:hAnsi="Times New Roman"/>
          <w:lang w:val="el-GR"/>
        </w:rPr>
        <w:t xml:space="preserve">νεργοποίησε ρήτρα διαιτησίας και το δικαστήριο αποφάσισε ότι δεν πληρώθηκε η υποχρέωση σε αμφοτεροβαρή σύμβαση επομένως το κράτος υποχρεώθηκε σε αποζημίωση. Το κράτος εξακολούθησε να αρνείται , η υπόθεση πήγε στο δικαστήριο και η τότε εξουσία θέσπισε νόμο με στόχο την κατάργηση της εκκρεμοδικίας. Έπειτα είχαμε προσφυγή σε ΕΔΔΑ: ναι μεν εφικτό, αλλά μόνο για λόγους γενικής πολιτικής. Εδώ ήταν σαφές ότι ο νόμος θεσπίστηκε για να καταργήσει συγκεκριμένη δίκη και δικαίωμα αστικής φύσεως </w:t>
      </w:r>
      <w:r w:rsidRPr="005F5A83">
        <w:rPr>
          <w:rFonts w:ascii="Times New Roman" w:hAnsi="Times New Roman"/>
          <w:lang w:val="el-GR"/>
        </w:rPr>
        <w:sym w:font="Wingdings" w:char="F0E8"/>
      </w:r>
      <w:r w:rsidRPr="005F5A83">
        <w:rPr>
          <w:rFonts w:ascii="Times New Roman" w:hAnsi="Times New Roman"/>
          <w:lang w:val="el-GR"/>
        </w:rPr>
        <w:t xml:space="preserve"> συγκεκριμένη αξίωση που αποτιμάται οικονομικά</w:t>
      </w:r>
    </w:p>
    <w:p w:rsidR="00764648" w:rsidRPr="005F5A83" w:rsidRDefault="00764648" w:rsidP="001C01CD">
      <w:pPr>
        <w:ind w:left="360"/>
        <w:rPr>
          <w:rFonts w:ascii="Times New Roman" w:hAnsi="Times New Roman"/>
          <w:lang w:val="el-GR"/>
        </w:rPr>
      </w:pPr>
      <w:r w:rsidRPr="00203905">
        <w:rPr>
          <w:rFonts w:ascii="Times New Roman" w:hAnsi="Times New Roman"/>
          <w:lang w:val="el-GR"/>
        </w:rPr>
        <w:sym w:font="Wingdings" w:char="F0E0"/>
      </w:r>
      <w:r w:rsidRPr="005F5A83">
        <w:rPr>
          <w:rFonts w:ascii="Times New Roman" w:hAnsi="Times New Roman"/>
          <w:lang w:val="el-GR"/>
        </w:rPr>
        <w:t>Καθεστώς εκκλησίας Χανίων:</w:t>
      </w:r>
      <w:r>
        <w:rPr>
          <w:rFonts w:ascii="Times New Roman" w:hAnsi="Times New Roman"/>
          <w:lang w:val="el-GR"/>
        </w:rPr>
        <w:t xml:space="preserve"> </w:t>
      </w:r>
      <w:r w:rsidRPr="005F5A83">
        <w:rPr>
          <w:rFonts w:ascii="Times New Roman" w:hAnsi="Times New Roman"/>
          <w:lang w:val="el-GR"/>
        </w:rPr>
        <w:t>η εκκλησία Χανίων συναλλασσόταν επί διάστημα ετών με το ελληνικό κράτος ως νπιδ χωρίς ωστόσο να έχει κατοχυρωθεί η νομική της προσωπικότητα από την ελληνική νομοθεσία. Κάποια στιγμή θέλησε να πωλήσει ένα οικόπεδο και όταν κατέθεσε διεκδικητική αγωγή για το τίμημα, το ελληνικό δικαστήριο αρνήθηκε αιτία απουσίας νομικής προσωπικότητας.</w:t>
      </w:r>
      <w:r w:rsidRPr="005F5A83">
        <w:rPr>
          <w:rFonts w:ascii="Times New Roman" w:hAnsi="Times New Roman"/>
          <w:lang w:val="el-GR"/>
        </w:rPr>
        <w:br/>
        <w:t>Προσφυγή ΕΔΔΑ: δεν κατανοεί πρακτική Ελλάδας γιατί ακόμα και με τη μη αναγνώριση της ν.π. το Κ συμπεριφέρθηκε σαν κάτι τέτοιο να ήταν δεδομένο. Πρωτοφανής η άρνηση άνευ ουσιαστικού λόγου της προσφυγής στο δικαστήριο.</w:t>
      </w:r>
    </w:p>
    <w:p w:rsidR="00764648" w:rsidRPr="005F5A83" w:rsidRDefault="00764648" w:rsidP="001C01CD">
      <w:pPr>
        <w:ind w:left="360"/>
        <w:rPr>
          <w:rFonts w:ascii="Times New Roman" w:hAnsi="Times New Roman"/>
          <w:lang w:val="el-GR"/>
        </w:rPr>
      </w:pPr>
      <w:r w:rsidRPr="00203905">
        <w:rPr>
          <w:rFonts w:ascii="Times New Roman" w:hAnsi="Times New Roman"/>
          <w:lang w:val="el-GR"/>
        </w:rPr>
        <w:sym w:font="Wingdings" w:char="F0E0"/>
      </w:r>
      <w:r w:rsidRPr="005F5A83">
        <w:rPr>
          <w:rFonts w:ascii="Times New Roman" w:hAnsi="Times New Roman"/>
        </w:rPr>
        <w:t>Stanev</w:t>
      </w:r>
      <w:r w:rsidRPr="005F5A83">
        <w:rPr>
          <w:rFonts w:ascii="Times New Roman" w:hAnsi="Times New Roman"/>
          <w:lang w:val="el-GR"/>
        </w:rPr>
        <w:t xml:space="preserve"> Κ. Βουλγαρίας( κρίθηκε από την ευρεία σύνθεση):</w:t>
      </w:r>
      <w:r w:rsidRPr="005F5A83">
        <w:rPr>
          <w:rFonts w:ascii="Times New Roman" w:hAnsi="Times New Roman"/>
          <w:lang w:val="el-GR"/>
        </w:rPr>
        <w:br/>
        <w:t>φυσικό πρόσωπο έγκλειστο σε ψυχιατρικό κατάστημα στερηθέν της ικανότητας προς το παρίστασθαι, εφόσον θέλει , μετά την αποκατάσταση της υγείας του, να αποκατασταθεί το δικαίωμά του, το δικαστήριο του το αρνείται και του στερεί το δικαίωμα σε δίκη.</w:t>
      </w:r>
    </w:p>
    <w:p w:rsidR="00764648" w:rsidRPr="005F5A83" w:rsidRDefault="00764648" w:rsidP="001C01CD">
      <w:pPr>
        <w:ind w:left="360"/>
        <w:rPr>
          <w:rFonts w:ascii="Times New Roman" w:hAnsi="Times New Roman"/>
          <w:lang w:val="el-GR"/>
        </w:rPr>
      </w:pPr>
      <w:r w:rsidRPr="005F5A83">
        <w:rPr>
          <w:rFonts w:ascii="Times New Roman" w:hAnsi="Times New Roman"/>
          <w:lang w:val="el-GR"/>
        </w:rPr>
        <w:t>Η απονομή/στέρηση της ιθαγένειας κατ’</w:t>
      </w:r>
      <w:r>
        <w:rPr>
          <w:rFonts w:ascii="Times New Roman" w:hAnsi="Times New Roman"/>
          <w:lang w:val="el-GR"/>
        </w:rPr>
        <w:t xml:space="preserve"> </w:t>
      </w:r>
      <w:r w:rsidRPr="005F5A83">
        <w:rPr>
          <w:rFonts w:ascii="Times New Roman" w:hAnsi="Times New Roman"/>
          <w:lang w:val="el-GR"/>
        </w:rPr>
        <w:t>αρχήν δεν εντάσσεται στο 6 εκτός αν παραβιάζονται και άλλα δικαιώματα π.χ. στην ιδιωτική/οικογενειακή ζωή π.χ. αν αφαιρεθεί η ιθαγένεια, ενώ το Κ συμπεριφέρθηκε σε ομάδα ατόμων έως αν ήταν υπήκοοι(κρίση στο πλαίσιο Α8 γιατί η σύμβαση κρίνεται ως σύνολο και είναι αδιανόητη η ξεχωριστή κρίση των άρθρων)</w:t>
      </w:r>
    </w:p>
    <w:p w:rsidR="00764648" w:rsidRPr="005F5A83" w:rsidRDefault="00764648" w:rsidP="001C01CD">
      <w:pPr>
        <w:ind w:left="360"/>
        <w:rPr>
          <w:rFonts w:ascii="Times New Roman" w:hAnsi="Times New Roman"/>
          <w:lang w:val="el-GR"/>
        </w:rPr>
      </w:pPr>
      <w:r w:rsidRPr="0044255D">
        <w:rPr>
          <w:rFonts w:ascii="Times New Roman" w:hAnsi="Times New Roman"/>
          <w:u w:val="single"/>
          <w:lang w:val="el-GR"/>
        </w:rPr>
        <w:t>Ποινική κατηγορία</w:t>
      </w:r>
      <w:r w:rsidRPr="005F5A83">
        <w:rPr>
          <w:rFonts w:ascii="Times New Roman" w:hAnsi="Times New Roman"/>
          <w:lang w:val="el-GR"/>
        </w:rPr>
        <w:br/>
        <w:t>Αυτόνομη πάντα η απόφαση του δικαστηρίου ακόμα και αν ανατρέξει στην εσωτερική νομοθεσία.</w:t>
      </w:r>
    </w:p>
    <w:p w:rsidR="00764648" w:rsidRPr="005F5A83" w:rsidRDefault="00764648" w:rsidP="001C01CD">
      <w:pPr>
        <w:ind w:left="360"/>
        <w:rPr>
          <w:rFonts w:ascii="Times New Roman" w:hAnsi="Times New Roman"/>
          <w:lang w:val="el-GR"/>
        </w:rPr>
      </w:pPr>
      <w:r w:rsidRPr="005F5A83">
        <w:rPr>
          <w:rFonts w:ascii="Times New Roman" w:hAnsi="Times New Roman"/>
          <w:lang w:val="el-GR"/>
        </w:rPr>
        <w:t>Ανεξάρτητα από το χαρακτηρισμό ενός μέτρου ως ποινικής ή όχι  φύσεως το δικαστήριο αποφασίζει με ίδια κριτήρια(φύση μέτρου- σκοπός-συνέπειες)</w:t>
      </w:r>
      <w:r w:rsidRPr="005F5A83">
        <w:rPr>
          <w:rFonts w:ascii="Times New Roman" w:hAnsi="Times New Roman"/>
          <w:lang w:val="el-GR"/>
        </w:rPr>
        <w:br/>
        <w:t xml:space="preserve">Φύση μέτρου: βαρύτητα για άτομο εξαρτάται από προβλεπόμενη ποινή(στερητική ελευθερίας, χρηματική, σωρευτική </w:t>
      </w:r>
      <w:r w:rsidRPr="005F5A83">
        <w:rPr>
          <w:rFonts w:ascii="Times New Roman" w:hAnsi="Times New Roman"/>
          <w:lang w:val="el-GR"/>
        </w:rPr>
        <w:sym w:font="Wingdings" w:char="F0E7"/>
      </w:r>
      <w:r w:rsidRPr="005F5A83">
        <w:rPr>
          <w:rFonts w:ascii="Times New Roman" w:hAnsi="Times New Roman"/>
          <w:lang w:val="el-GR"/>
        </w:rPr>
        <w:t>ακόμα και αν όχι σωρευτική μου αρκεί να αφορά τα κριτήριά μου)</w:t>
      </w:r>
      <w:r w:rsidRPr="005F5A83">
        <w:rPr>
          <w:rFonts w:ascii="Times New Roman" w:hAnsi="Times New Roman"/>
          <w:lang w:val="el-GR"/>
        </w:rPr>
        <w:br/>
        <w:t>Μπορεί η απόλυση να θεωρηθ</w:t>
      </w:r>
      <w:r>
        <w:rPr>
          <w:rFonts w:ascii="Times New Roman" w:hAnsi="Times New Roman"/>
          <w:lang w:val="el-GR"/>
        </w:rPr>
        <w:t>ε</w:t>
      </w:r>
      <w:r w:rsidRPr="005F5A83">
        <w:rPr>
          <w:rFonts w:ascii="Times New Roman" w:hAnsi="Times New Roman"/>
          <w:lang w:val="el-GR"/>
        </w:rPr>
        <w:t>ί ποινικό μέτρο; Ναι λόγω των συνεπειών της!</w:t>
      </w:r>
      <w:r>
        <w:rPr>
          <w:rFonts w:ascii="Times New Roman" w:hAnsi="Times New Roman"/>
          <w:lang w:val="el-GR"/>
        </w:rPr>
        <w:t xml:space="preserve"> </w:t>
      </w:r>
      <w:r w:rsidRPr="005F5A83">
        <w:rPr>
          <w:rFonts w:ascii="Times New Roman" w:hAnsi="Times New Roman"/>
          <w:lang w:val="el-GR"/>
        </w:rPr>
        <w:t xml:space="preserve">Πρόκειται </w:t>
      </w:r>
      <w:r>
        <w:rPr>
          <w:rFonts w:ascii="Times New Roman" w:hAnsi="Times New Roman"/>
          <w:lang w:val="el-GR"/>
        </w:rPr>
        <w:t>γ</w:t>
      </w:r>
      <w:r w:rsidRPr="005F5A83">
        <w:rPr>
          <w:rFonts w:ascii="Times New Roman" w:hAnsi="Times New Roman"/>
          <w:lang w:val="el-GR"/>
        </w:rPr>
        <w:t>ια κλασικό διοικητικό μέτρο, αλλά</w:t>
      </w:r>
      <w:r w:rsidR="00440BF5">
        <w:rPr>
          <w:rFonts w:ascii="Times New Roman" w:hAnsi="Times New Roman"/>
          <w:lang w:val="el-GR"/>
        </w:rPr>
        <w:t xml:space="preserve"> όλα εξαρτώνται από τις</w:t>
      </w:r>
      <w:r w:rsidRPr="005F5A83">
        <w:rPr>
          <w:rFonts w:ascii="Times New Roman" w:hAnsi="Times New Roman"/>
          <w:lang w:val="el-GR"/>
        </w:rPr>
        <w:t xml:space="preserve"> συνέπειες και </w:t>
      </w:r>
      <w:r w:rsidR="00440BF5">
        <w:rPr>
          <w:rFonts w:ascii="Times New Roman" w:hAnsi="Times New Roman"/>
          <w:lang w:val="el-GR"/>
        </w:rPr>
        <w:t>το σκοπός της(κυρωτικός)</w:t>
      </w:r>
      <w:r w:rsidRPr="005F5A83">
        <w:rPr>
          <w:rFonts w:ascii="Times New Roman" w:hAnsi="Times New Roman"/>
          <w:lang w:val="el-GR"/>
        </w:rPr>
        <w:t xml:space="preserve">. Τέτοιο πρόβλημα προκύπτει ιδίως σε προσωρινά μέτρα(παλιά απόφαση ΣτΕ) γιατί οι συνέπειες και ο χαρακτήρας είναι σαφέστατα </w:t>
      </w:r>
      <w:r w:rsidRPr="005F5A83">
        <w:rPr>
          <w:rFonts w:ascii="Times New Roman" w:hAnsi="Times New Roman"/>
          <w:lang w:val="el-GR"/>
        </w:rPr>
        <w:sym w:font="Wingdings" w:char="F0E0"/>
      </w:r>
      <w:r w:rsidRPr="005F5A83">
        <w:rPr>
          <w:rFonts w:ascii="Times New Roman" w:hAnsi="Times New Roman"/>
          <w:lang w:val="el-GR"/>
        </w:rPr>
        <w:t xml:space="preserve"> όχι ποινικό αλλά ποιν</w:t>
      </w:r>
      <w:r>
        <w:rPr>
          <w:rFonts w:ascii="Times New Roman" w:hAnsi="Times New Roman"/>
          <w:lang w:val="el-GR"/>
        </w:rPr>
        <w:t>ι</w:t>
      </w:r>
      <w:r w:rsidRPr="005F5A83">
        <w:rPr>
          <w:rFonts w:ascii="Times New Roman" w:hAnsi="Times New Roman"/>
          <w:lang w:val="el-GR"/>
        </w:rPr>
        <w:t>κής φύσεως</w:t>
      </w:r>
    </w:p>
    <w:p w:rsidR="00764648" w:rsidRPr="005F5A83" w:rsidRDefault="00764648" w:rsidP="001C01CD">
      <w:pPr>
        <w:ind w:left="360"/>
        <w:rPr>
          <w:rFonts w:ascii="Times New Roman" w:hAnsi="Times New Roman"/>
          <w:lang w:val="el-GR"/>
        </w:rPr>
      </w:pPr>
      <w:r w:rsidRPr="005F5A83">
        <w:rPr>
          <w:rFonts w:ascii="Times New Roman" w:hAnsi="Times New Roman"/>
          <w:lang w:val="el-GR"/>
        </w:rPr>
        <w:t>Αφαίρεση άδειας οδήγησης με αιτιολογία ότι θα μπορούσε να χρησιμοποιηθεί για ενδεχόμενη τέλεση εγκλημάτων στο μέλλον ανήκει εκτός του πεδίου του 6.</w:t>
      </w:r>
    </w:p>
    <w:p w:rsidR="00764648" w:rsidRPr="005F5A83" w:rsidRDefault="00764648" w:rsidP="001C01CD">
      <w:pPr>
        <w:ind w:left="360"/>
        <w:rPr>
          <w:rFonts w:ascii="Times New Roman" w:hAnsi="Times New Roman"/>
          <w:lang w:val="el-GR"/>
        </w:rPr>
      </w:pPr>
      <w:r w:rsidRPr="00203905">
        <w:rPr>
          <w:rFonts w:ascii="Times New Roman" w:hAnsi="Times New Roman"/>
          <w:lang w:val="el-GR"/>
        </w:rPr>
        <w:sym w:font="Wingdings" w:char="F0E0"/>
      </w:r>
      <w:r w:rsidRPr="005F5A83">
        <w:rPr>
          <w:rFonts w:ascii="Times New Roman" w:hAnsi="Times New Roman"/>
          <w:lang w:val="el-GR"/>
        </w:rPr>
        <w:t>Μαμιδάκης κ. Ελλάδος: τόσο υψηλό διοικητικό πρόστιμο ώστε να χαρακτηρίζεται ποινικής φύσεως, άρα έπρεπε να αποδοθεί με τις εγγυήσεις του 6.</w:t>
      </w:r>
      <w:r w:rsidRPr="005F5A83">
        <w:rPr>
          <w:rFonts w:ascii="Times New Roman" w:hAnsi="Times New Roman"/>
          <w:lang w:val="el-GR"/>
        </w:rPr>
        <w:br/>
        <w:t>Πρόστιμο για την ανέγερση αυθαίρετου και παρ’</w:t>
      </w:r>
      <w:r>
        <w:rPr>
          <w:rFonts w:ascii="Times New Roman" w:hAnsi="Times New Roman"/>
          <w:lang w:val="el-GR"/>
        </w:rPr>
        <w:t xml:space="preserve"> </w:t>
      </w:r>
      <w:r w:rsidRPr="005F5A83">
        <w:rPr>
          <w:rFonts w:ascii="Times New Roman" w:hAnsi="Times New Roman"/>
          <w:lang w:val="el-GR"/>
        </w:rPr>
        <w:t>όλη την άμεση καταβολή προβλέπεται και φυλάκιση(διπλό αξιόποινο –</w:t>
      </w:r>
      <w:r w:rsidRPr="005F5A83">
        <w:rPr>
          <w:rFonts w:ascii="Times New Roman" w:hAnsi="Times New Roman"/>
        </w:rPr>
        <w:t>Ne</w:t>
      </w:r>
      <w:r w:rsidRPr="005F5A83">
        <w:rPr>
          <w:rFonts w:ascii="Times New Roman" w:hAnsi="Times New Roman"/>
          <w:lang w:val="el-GR"/>
        </w:rPr>
        <w:t xml:space="preserve"> </w:t>
      </w:r>
      <w:r w:rsidRPr="005F5A83">
        <w:rPr>
          <w:rFonts w:ascii="Times New Roman" w:hAnsi="Times New Roman"/>
        </w:rPr>
        <w:t>bis</w:t>
      </w:r>
      <w:r w:rsidRPr="005F5A83">
        <w:rPr>
          <w:rFonts w:ascii="Times New Roman" w:hAnsi="Times New Roman"/>
          <w:lang w:val="el-GR"/>
        </w:rPr>
        <w:t xml:space="preserve"> </w:t>
      </w:r>
      <w:r w:rsidRPr="005F5A83">
        <w:rPr>
          <w:rFonts w:ascii="Times New Roman" w:hAnsi="Times New Roman"/>
        </w:rPr>
        <w:t>in</w:t>
      </w:r>
      <w:r w:rsidRPr="005F5A83">
        <w:rPr>
          <w:rFonts w:ascii="Times New Roman" w:hAnsi="Times New Roman"/>
          <w:lang w:val="el-GR"/>
        </w:rPr>
        <w:t xml:space="preserve"> </w:t>
      </w:r>
      <w:r w:rsidRPr="005F5A83">
        <w:rPr>
          <w:rFonts w:ascii="Times New Roman" w:hAnsi="Times New Roman"/>
        </w:rPr>
        <w:t>idem</w:t>
      </w:r>
      <w:r w:rsidRPr="005F5A83">
        <w:rPr>
          <w:rFonts w:ascii="Times New Roman" w:hAnsi="Times New Roman"/>
          <w:lang w:val="el-GR"/>
        </w:rPr>
        <w:t>)</w:t>
      </w:r>
    </w:p>
    <w:p w:rsidR="00764648" w:rsidRPr="00440BF5" w:rsidRDefault="00764648" w:rsidP="00ED13B3">
      <w:pPr>
        <w:rPr>
          <w:rFonts w:ascii="Times New Roman" w:hAnsi="Times New Roman"/>
          <w:b/>
          <w:sz w:val="24"/>
          <w:szCs w:val="24"/>
          <w:u w:val="double"/>
          <w:lang w:val="el-GR"/>
        </w:rPr>
      </w:pPr>
      <w:r w:rsidRPr="00440BF5">
        <w:rPr>
          <w:rFonts w:ascii="Times New Roman" w:hAnsi="Times New Roman"/>
          <w:b/>
          <w:sz w:val="24"/>
          <w:szCs w:val="24"/>
          <w:u w:val="double"/>
          <w:lang w:val="el-GR"/>
        </w:rPr>
        <w:lastRenderedPageBreak/>
        <w:t>Άρθρο 6 ΕΣΔΑ- 2</w:t>
      </w:r>
      <w:r w:rsidRPr="00440BF5">
        <w:rPr>
          <w:rFonts w:ascii="Times New Roman" w:hAnsi="Times New Roman"/>
          <w:b/>
          <w:sz w:val="24"/>
          <w:szCs w:val="24"/>
          <w:u w:val="double"/>
          <w:vertAlign w:val="superscript"/>
          <w:lang w:val="el-GR"/>
        </w:rPr>
        <w:t>ο</w:t>
      </w:r>
      <w:r w:rsidRPr="00440BF5">
        <w:rPr>
          <w:rFonts w:ascii="Times New Roman" w:hAnsi="Times New Roman"/>
          <w:b/>
          <w:sz w:val="24"/>
          <w:szCs w:val="24"/>
          <w:u w:val="double"/>
          <w:lang w:val="el-GR"/>
        </w:rPr>
        <w:t xml:space="preserve"> μέρος</w:t>
      </w:r>
    </w:p>
    <w:p w:rsidR="00764648" w:rsidRDefault="00B17FB1" w:rsidP="00ED13B3">
      <w:pPr>
        <w:rPr>
          <w:rFonts w:ascii="Times New Roman" w:hAnsi="Times New Roman"/>
          <w:sz w:val="24"/>
          <w:szCs w:val="24"/>
          <w:lang w:val="el-GR"/>
        </w:rPr>
      </w:pPr>
      <w:r>
        <w:rPr>
          <w:rFonts w:ascii="Times New Roman" w:hAnsi="Times New Roman"/>
          <w:noProof/>
          <w:sz w:val="24"/>
          <w:szCs w:val="24"/>
        </w:rPr>
        <w:drawing>
          <wp:inline distT="0" distB="0" distL="0" distR="0">
            <wp:extent cx="4660900" cy="1389380"/>
            <wp:effectExtent l="0" t="57150" r="0" b="115570"/>
            <wp:docPr id="9"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764648" w:rsidRDefault="00764648" w:rsidP="00ED13B3">
      <w:pPr>
        <w:rPr>
          <w:rFonts w:ascii="Times New Roman" w:hAnsi="Times New Roman"/>
          <w:sz w:val="24"/>
          <w:szCs w:val="24"/>
          <w:lang w:val="el-GR"/>
        </w:rPr>
      </w:pPr>
      <w:r>
        <w:rPr>
          <w:rFonts w:ascii="Times New Roman" w:hAnsi="Times New Roman"/>
          <w:sz w:val="24"/>
          <w:szCs w:val="24"/>
          <w:lang w:val="el-GR"/>
        </w:rPr>
        <w:t>Στο συμβούλιο της Ευρώπης υπάρχουν διαφορετικά νομικά συστήματα και εξετάστηκε αν οι αρχές τους συνάδουν με το Ευρωπαϊκό Κράτος δικαίου. Εξετάστηκε κυρίως κατά πόσο η συμμετοχή δημοσίου Συνηγόρου σε αστικές υποθέσεις συμβιβάζεται με τις εγγυήσεις του Α6.</w:t>
      </w:r>
    </w:p>
    <w:p w:rsidR="00764648" w:rsidRDefault="00440BF5" w:rsidP="00ED13B3">
      <w:pPr>
        <w:rPr>
          <w:rFonts w:ascii="Times New Roman" w:hAnsi="Times New Roman"/>
          <w:sz w:val="24"/>
          <w:szCs w:val="24"/>
          <w:lang w:val="el-GR"/>
        </w:rPr>
      </w:pPr>
      <w:r>
        <w:rPr>
          <w:rFonts w:ascii="Times New Roman" w:hAnsi="Times New Roman"/>
          <w:sz w:val="24"/>
          <w:szCs w:val="24"/>
          <w:lang w:val="el-GR"/>
        </w:rPr>
        <w:t xml:space="preserve">Στροφή σε εσωτερικό δίκαιο: </w:t>
      </w:r>
      <w:r>
        <w:rPr>
          <w:rFonts w:ascii="Times New Roman" w:hAnsi="Times New Roman"/>
          <w:sz w:val="24"/>
          <w:szCs w:val="24"/>
          <w:lang w:val="el-GR"/>
        </w:rPr>
        <w:br/>
        <w:t>- Ύ</w:t>
      </w:r>
      <w:r w:rsidR="00764648">
        <w:rPr>
          <w:rFonts w:ascii="Times New Roman" w:hAnsi="Times New Roman"/>
          <w:sz w:val="24"/>
          <w:szCs w:val="24"/>
          <w:lang w:val="el-GR"/>
        </w:rPr>
        <w:t>παρξη και λειτουργία εσωτερικού- δικαιοδοτικού οργάνου</w:t>
      </w:r>
      <w:r w:rsidR="00764648">
        <w:rPr>
          <w:rFonts w:ascii="Times New Roman" w:hAnsi="Times New Roman"/>
          <w:sz w:val="24"/>
          <w:szCs w:val="24"/>
          <w:lang w:val="el-GR"/>
        </w:rPr>
        <w:br/>
        <w:t>-</w:t>
      </w:r>
      <w:r>
        <w:rPr>
          <w:rFonts w:ascii="Times New Roman" w:hAnsi="Times New Roman"/>
          <w:sz w:val="24"/>
          <w:szCs w:val="24"/>
          <w:lang w:val="el-GR"/>
        </w:rPr>
        <w:t xml:space="preserve"> </w:t>
      </w:r>
      <w:r w:rsidR="00764648">
        <w:rPr>
          <w:rFonts w:ascii="Times New Roman" w:hAnsi="Times New Roman"/>
          <w:sz w:val="24"/>
          <w:szCs w:val="24"/>
          <w:lang w:val="el-GR"/>
        </w:rPr>
        <w:t>Τι προβλέπεται κατά τη σύσταση</w:t>
      </w:r>
      <w:r w:rsidR="00764648">
        <w:rPr>
          <w:rFonts w:ascii="Times New Roman" w:hAnsi="Times New Roman"/>
          <w:sz w:val="24"/>
          <w:szCs w:val="24"/>
          <w:lang w:val="el-GR"/>
        </w:rPr>
        <w:br/>
        <w:t>-</w:t>
      </w:r>
      <w:r>
        <w:rPr>
          <w:rFonts w:ascii="Times New Roman" w:hAnsi="Times New Roman"/>
          <w:sz w:val="24"/>
          <w:szCs w:val="24"/>
          <w:lang w:val="el-GR"/>
        </w:rPr>
        <w:t xml:space="preserve"> </w:t>
      </w:r>
      <w:r w:rsidR="00764648">
        <w:rPr>
          <w:rFonts w:ascii="Times New Roman" w:hAnsi="Times New Roman"/>
          <w:sz w:val="24"/>
          <w:szCs w:val="24"/>
          <w:lang w:val="el-GR"/>
        </w:rPr>
        <w:t>Κατοχύρωση αρχής νομιμότητας και ανεξαρτησίας από εξουσία</w:t>
      </w:r>
    </w:p>
    <w:p w:rsidR="00764648" w:rsidRDefault="00764648" w:rsidP="00ED13B3">
      <w:pPr>
        <w:rPr>
          <w:rFonts w:ascii="Times New Roman" w:hAnsi="Times New Roman"/>
          <w:sz w:val="24"/>
          <w:szCs w:val="24"/>
          <w:lang w:val="el-GR"/>
        </w:rPr>
      </w:pPr>
      <w:r>
        <w:rPr>
          <w:rFonts w:ascii="Times New Roman" w:hAnsi="Times New Roman"/>
          <w:sz w:val="24"/>
          <w:szCs w:val="24"/>
          <w:lang w:val="el-GR"/>
        </w:rPr>
        <w:t>Στο θέμα του συνηγόρου: κατ’ αρχήν όχι αντίθετη η συμμετοχή, εφόσον λειτουργούν οι εγγυήσεις. Αν όμως επηρεάζεται η κρίση του δικαιοδοτικού οργάνου τότε υπάρχει παραβίαση του Α6.</w:t>
      </w:r>
      <w:r>
        <w:rPr>
          <w:rFonts w:ascii="Times New Roman" w:hAnsi="Times New Roman"/>
          <w:sz w:val="24"/>
          <w:szCs w:val="24"/>
          <w:lang w:val="el-GR"/>
        </w:rPr>
        <w:br/>
        <w:t>Σε αυτό το άρθρο έχουμε πολλές παραβιάσεις από τη Ρωσία. Επίσης παραβίαση συνιστά η σύσταση έκτακτων ετεροδικιών που δεν προβλέπονται στο νόμο</w:t>
      </w:r>
      <w:r w:rsidRPr="00B02B73">
        <w:rPr>
          <w:rFonts w:ascii="Times New Roman" w:hAnsi="Times New Roman"/>
          <w:sz w:val="24"/>
          <w:szCs w:val="24"/>
          <w:lang w:val="el-GR"/>
        </w:rPr>
        <w:sym w:font="Wingdings" w:char="F0E0"/>
      </w:r>
      <w:r>
        <w:rPr>
          <w:rFonts w:ascii="Times New Roman" w:hAnsi="Times New Roman"/>
          <w:sz w:val="24"/>
          <w:szCs w:val="24"/>
          <w:lang w:val="el-GR"/>
        </w:rPr>
        <w:t xml:space="preserve"> Τουρκία</w:t>
      </w:r>
      <w:r>
        <w:rPr>
          <w:rFonts w:ascii="Times New Roman" w:hAnsi="Times New Roman"/>
          <w:sz w:val="24"/>
          <w:szCs w:val="24"/>
          <w:lang w:val="el-GR"/>
        </w:rPr>
        <w:br/>
        <w:t>ακόμα κι αν έχω πειθαρχικό συμβούλιο μπορεί να μην πληρούνται όλες οι εγγυήσεις του 6, αλλά θα πρέπει να υπόκειται σε έλεγχο ενός άλλου δικαιοδοτικού οργάνου, το οποίο πληροί τις εγγυήσεις του 6. Ακόμα κι έτσι αναγκαστικά επιβάλλεται η τήρηση ορισμένων εγγυήσεων.</w:t>
      </w:r>
    </w:p>
    <w:p w:rsidR="00764648" w:rsidRDefault="00764648" w:rsidP="000A7545">
      <w:pPr>
        <w:rPr>
          <w:rFonts w:ascii="Times New Roman" w:hAnsi="Times New Roman"/>
          <w:sz w:val="24"/>
          <w:szCs w:val="24"/>
          <w:lang w:val="el-GR"/>
        </w:rPr>
      </w:pPr>
      <w:r>
        <w:rPr>
          <w:rFonts w:ascii="Times New Roman" w:hAnsi="Times New Roman"/>
          <w:sz w:val="24"/>
          <w:szCs w:val="24"/>
          <w:lang w:val="el-GR"/>
        </w:rPr>
        <w:t>Θεσμικές εγγυήσεις</w:t>
      </w:r>
      <w:r w:rsidRPr="004C1FBC">
        <w:rPr>
          <w:rFonts w:ascii="Times New Roman" w:hAnsi="Times New Roman"/>
          <w:sz w:val="24"/>
          <w:szCs w:val="24"/>
          <w:lang w:val="el-GR"/>
        </w:rPr>
        <w:sym w:font="Wingdings" w:char="F0E0"/>
      </w:r>
      <w:r>
        <w:rPr>
          <w:rFonts w:ascii="Times New Roman" w:hAnsi="Times New Roman"/>
          <w:sz w:val="24"/>
          <w:szCs w:val="24"/>
          <w:lang w:val="el-GR"/>
        </w:rPr>
        <w:t xml:space="preserve"> όργανο ως σώμα</w:t>
      </w:r>
      <w:r>
        <w:rPr>
          <w:rFonts w:ascii="Times New Roman" w:hAnsi="Times New Roman"/>
          <w:sz w:val="24"/>
          <w:szCs w:val="24"/>
          <w:lang w:val="el-GR"/>
        </w:rPr>
        <w:br/>
        <w:t xml:space="preserve">Προσωπικές </w:t>
      </w:r>
      <w:r w:rsidRPr="004C1FBC">
        <w:rPr>
          <w:rFonts w:ascii="Times New Roman" w:hAnsi="Times New Roman"/>
          <w:sz w:val="24"/>
          <w:szCs w:val="24"/>
          <w:lang w:val="el-GR"/>
        </w:rPr>
        <w:sym w:font="Wingdings" w:char="F0E0"/>
      </w:r>
      <w:r>
        <w:rPr>
          <w:rFonts w:ascii="Times New Roman" w:hAnsi="Times New Roman"/>
          <w:sz w:val="24"/>
          <w:szCs w:val="24"/>
          <w:lang w:val="el-GR"/>
        </w:rPr>
        <w:t xml:space="preserve"> ως άτομο</w:t>
      </w:r>
      <w:r>
        <w:rPr>
          <w:rFonts w:ascii="Times New Roman" w:hAnsi="Times New Roman"/>
          <w:sz w:val="24"/>
          <w:szCs w:val="24"/>
          <w:lang w:val="el-GR"/>
        </w:rPr>
        <w:br/>
        <w:t>Αμεροληψία</w:t>
      </w:r>
      <w:r w:rsidRPr="004C1FBC">
        <w:rPr>
          <w:rFonts w:ascii="Times New Roman" w:hAnsi="Times New Roman"/>
          <w:sz w:val="24"/>
          <w:szCs w:val="24"/>
          <w:lang w:val="el-GR"/>
        </w:rPr>
        <w:sym w:font="Wingdings" w:char="F0E0"/>
      </w:r>
      <w:r>
        <w:rPr>
          <w:rFonts w:ascii="Times New Roman" w:hAnsi="Times New Roman"/>
          <w:sz w:val="24"/>
          <w:szCs w:val="24"/>
          <w:lang w:val="el-GR"/>
        </w:rPr>
        <w:t xml:space="preserve"> πρόσωπα. </w:t>
      </w:r>
      <w:r>
        <w:rPr>
          <w:rFonts w:ascii="Times New Roman" w:hAnsi="Times New Roman"/>
          <w:sz w:val="24"/>
          <w:szCs w:val="24"/>
          <w:lang w:val="el-GR"/>
        </w:rPr>
        <w:br/>
        <w:t>Γενικά κρίνονται στην εκάστοτε περίπτωση</w:t>
      </w:r>
      <w:r>
        <w:rPr>
          <w:rFonts w:ascii="Times New Roman" w:hAnsi="Times New Roman"/>
          <w:sz w:val="24"/>
          <w:szCs w:val="24"/>
          <w:lang w:val="el-GR"/>
        </w:rPr>
        <w:br/>
        <w:t>όχι μόνο ο τρόπος λειτουργίας του οργάνου, αλλά και η εικόνα που προβάλλει (Το ΕΔΔΑ αναφέρθηκε σε γενική εικόνα αντικειμενικότητας)</w:t>
      </w:r>
      <w:r>
        <w:rPr>
          <w:rFonts w:ascii="Times New Roman" w:hAnsi="Times New Roman"/>
          <w:sz w:val="24"/>
          <w:szCs w:val="24"/>
          <w:lang w:val="el-GR"/>
        </w:rPr>
        <w:br/>
        <w:t>Υποκειμενικά: κάθε μέλος  οργάνου να μην επηρεάζεται σε διαμόρφωση της γενικής κρίσης/ Αντικειμενικά: συνολικά το δικαστήριο να προβάλλει εικόνα αντικειμενικότητας.</w:t>
      </w:r>
    </w:p>
    <w:p w:rsidR="00764648" w:rsidRDefault="00764648" w:rsidP="00ED13B3">
      <w:pPr>
        <w:rPr>
          <w:rFonts w:ascii="Times New Roman" w:hAnsi="Times New Roman"/>
          <w:sz w:val="24"/>
          <w:szCs w:val="24"/>
          <w:lang w:val="el-GR"/>
        </w:rPr>
      </w:pPr>
      <w:r w:rsidRPr="000A7545">
        <w:rPr>
          <w:rFonts w:ascii="Times New Roman" w:hAnsi="Times New Roman"/>
          <w:sz w:val="24"/>
          <w:szCs w:val="24"/>
          <w:lang w:val="el-GR"/>
        </w:rPr>
        <w:sym w:font="Wingdings" w:char="F0E0"/>
      </w:r>
      <w:r>
        <w:rPr>
          <w:rFonts w:ascii="Times New Roman" w:hAnsi="Times New Roman"/>
          <w:sz w:val="24"/>
          <w:szCs w:val="24"/>
          <w:lang w:val="el-GR"/>
        </w:rPr>
        <w:t xml:space="preserve">Κυπριανός κ. Κύπρου: ο Κυπριανός ήταν δικηγόρος και επέδειξε περίεργη συμπεριφορά κατά την υπεράσπιση ορισμένης υπόθεσης. Ήταν επεμβατικός και εριστικός(στο αγγλοσαξονικό δίκαιο: περιφρόνηση δικαίου). Του επεβλήθη πρόστιμο και τέθηκε ζήτημα υποκειμενικής αμεροληψίας. Το ΕΔΔΑ αναγνώρισε το σκοπό της ποινής, αλλά το να ασκείς δικηγορικό επάγγελμα είναι κομμάτι της δικαιοσύνης. Το πώς ασκείται πρέπει να γίνεται σεβαστό και </w:t>
      </w:r>
      <w:r>
        <w:rPr>
          <w:rFonts w:ascii="Times New Roman" w:hAnsi="Times New Roman"/>
          <w:sz w:val="24"/>
          <w:szCs w:val="24"/>
          <w:lang w:val="el-GR"/>
        </w:rPr>
        <w:lastRenderedPageBreak/>
        <w:t>ποινές πρέπει να επιβάλλονται μόνο σε εξαιρετικές περιπτώσεις. Ωστόσο δύσκολο να στοιχειοθετηθεί μεροληπτική στάση, διότι υπονομεύεται το κύρος όχι του ατόμου, αλλά της δικαιοσύνης. Έτσι η υπόθεση απορρίφθηκε γιατί δεν εντοπίστηκε πλήρης στοιχειοθέτηση αυτού που αποκλήθηκε έλλειψη αμεροληψίας.</w:t>
      </w:r>
    </w:p>
    <w:p w:rsidR="00764648" w:rsidRDefault="00B17FB1" w:rsidP="00ED13B3">
      <w:pPr>
        <w:rPr>
          <w:rFonts w:ascii="Times New Roman" w:hAnsi="Times New Roman"/>
          <w:sz w:val="24"/>
          <w:szCs w:val="24"/>
          <w:lang w:val="el-GR"/>
        </w:rPr>
      </w:pPr>
      <w:r>
        <w:rPr>
          <w:rFonts w:ascii="Times New Roman" w:hAnsi="Times New Roman"/>
          <w:noProof/>
          <w:sz w:val="24"/>
          <w:szCs w:val="24"/>
        </w:rPr>
        <w:drawing>
          <wp:inline distT="0" distB="0" distL="0" distR="0">
            <wp:extent cx="5001895" cy="3740150"/>
            <wp:effectExtent l="0" t="57150" r="0" b="12700"/>
            <wp:docPr id="10"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rsidR="00764648" w:rsidRDefault="00764648" w:rsidP="0065131D">
      <w:pPr>
        <w:rPr>
          <w:rFonts w:ascii="Times New Roman" w:hAnsi="Times New Roman"/>
          <w:sz w:val="24"/>
          <w:szCs w:val="24"/>
          <w:lang w:val="el-GR"/>
        </w:rPr>
      </w:pPr>
      <w:r>
        <w:rPr>
          <w:rFonts w:ascii="Times New Roman" w:hAnsi="Times New Roman"/>
          <w:sz w:val="24"/>
          <w:szCs w:val="24"/>
          <w:lang w:val="el-GR"/>
        </w:rPr>
        <w:t>Το δικαίωμα πρόσβασης συνάγεται ερμηνευτικά ενώ το δικαίωμα ακρόασης εκφράζεται ρητά.</w:t>
      </w:r>
      <w:r>
        <w:rPr>
          <w:rFonts w:ascii="Times New Roman" w:hAnsi="Times New Roman"/>
          <w:sz w:val="24"/>
          <w:szCs w:val="24"/>
          <w:lang w:val="el-GR"/>
        </w:rPr>
        <w:br/>
        <w:t>Οι ειδικότερες εγγυήσεις των παρ. 2 και 3 ενσαρκώνουν το δικαίωμα ακρόασης</w:t>
      </w:r>
      <w:r>
        <w:rPr>
          <w:rFonts w:ascii="Times New Roman" w:hAnsi="Times New Roman"/>
          <w:sz w:val="24"/>
          <w:szCs w:val="24"/>
          <w:lang w:val="el-GR"/>
        </w:rPr>
        <w:br/>
        <w:t>νομολογιακά - ακόμα και αν οι ειδικότερες εκφάνσεις αφορούν ποινικές δίκες δεν υπάρχει περιορισμός</w:t>
      </w:r>
    </w:p>
    <w:p w:rsidR="00764648" w:rsidRDefault="00764648" w:rsidP="0065131D">
      <w:pPr>
        <w:rPr>
          <w:rFonts w:ascii="Times New Roman" w:hAnsi="Times New Roman"/>
          <w:sz w:val="24"/>
          <w:szCs w:val="24"/>
          <w:lang w:val="el-GR"/>
        </w:rPr>
      </w:pPr>
      <w:r>
        <w:rPr>
          <w:rFonts w:ascii="Times New Roman" w:hAnsi="Times New Roman"/>
          <w:sz w:val="24"/>
          <w:szCs w:val="24"/>
          <w:lang w:val="el-GR"/>
        </w:rPr>
        <w:t>Το δικαίωμα ακρόασης: αυτοπρόσωπη εμφάνιση, υπεράσπιση(ατομική/διάδικο;;;)</w:t>
      </w:r>
      <w:r>
        <w:rPr>
          <w:rFonts w:ascii="Times New Roman" w:hAnsi="Times New Roman"/>
          <w:sz w:val="24"/>
          <w:szCs w:val="24"/>
          <w:lang w:val="el-GR"/>
        </w:rPr>
        <w:br/>
        <w:t>Το ζήτημα αυτοπρόσωπης εμφάνισης συνδέεται άμεσα με το δικαίωμα υπεράσπισης. Καθιερώνεται και ισότητα όπλων. Όλα άρρηκτα συνδεδεμένα.</w:t>
      </w:r>
    </w:p>
    <w:p w:rsidR="00764648" w:rsidRDefault="00764648" w:rsidP="0065131D">
      <w:pPr>
        <w:rPr>
          <w:rFonts w:ascii="Times New Roman" w:hAnsi="Times New Roman"/>
          <w:sz w:val="24"/>
          <w:szCs w:val="24"/>
          <w:lang w:val="el-GR"/>
        </w:rPr>
      </w:pPr>
      <w:r>
        <w:rPr>
          <w:rFonts w:ascii="Times New Roman" w:hAnsi="Times New Roman"/>
          <w:sz w:val="24"/>
          <w:szCs w:val="24"/>
          <w:lang w:val="el-GR"/>
        </w:rPr>
        <w:t>Σε αστικές υποθέσεις συνήθως υπάρχει έγγραφη διαδικασία. Σε ποινικές δίκες( επειδή σχετίζονται με την προσωπική ελευθερία) χρειάζεται και προσωπική απόδειξη.</w:t>
      </w:r>
      <w:r>
        <w:rPr>
          <w:rFonts w:ascii="Times New Roman" w:hAnsi="Times New Roman"/>
          <w:sz w:val="24"/>
          <w:szCs w:val="24"/>
          <w:lang w:val="el-GR"/>
        </w:rPr>
        <w:br/>
        <w:t xml:space="preserve">Προβλήματα στις εκφάνσεις του δικαιώματος αυτοπρόσωπης ακρόασης συναντώνται πολλά και στο αστικό και στο ποινικό κομμάτι στην Ελλάδα. Ορισμένα έχουν λυθεί από ΕΔΔΑ και άλλα με πρωτοβουλία του ελληνικού κράτους. Ένα τέτοιο θέμα είναι η αυτοπρόσωπη εμφάνιση στον ΑΠ: Αιτήματα διαδίκων για εμφάνιση και υπεράσπιση άνευ δικηγόρου. Ο ΑΠ τα απέρριπτε με την αιτιολογία ότι για την υπεράσπιση διαδίκων ενώπιον αναιρετικού δικαστηρίου χρειάζονται εδικές νομικές γνώσεις. Πρόκειται για βαρύ ζήτημα, γιατί σε πολλές περιπτώσεις οι ίδιοι οι </w:t>
      </w:r>
      <w:r>
        <w:rPr>
          <w:rFonts w:ascii="Times New Roman" w:hAnsi="Times New Roman"/>
          <w:sz w:val="24"/>
          <w:szCs w:val="24"/>
          <w:lang w:val="el-GR"/>
        </w:rPr>
        <w:lastRenderedPageBreak/>
        <w:t>ενάγοντες/εναγόμενοι ήταν δικηγόροι ή ορισμένοι πολίτες δεν μπορούσαν οικονομικά να έχουν δικηγόρο. Το πρόβλημα λύθηκε με τη δωρεάν παροχή νομικής βοήθειας και την κατοχύρωση της αυτοπρόσωπης εμφάνισης και σε υποθέσεις αστικής φύσεως. Σε περιπτώσεις οικονομικής δυσπραγίας οφείλεται η υποχρεωτική παροχή νομικής βοήθειας. Έτσι και εκπροσώπηση και παρουσία κατηγορουμένου.</w:t>
      </w:r>
    </w:p>
    <w:p w:rsidR="00764648" w:rsidRDefault="00764648" w:rsidP="0065131D">
      <w:pPr>
        <w:rPr>
          <w:rFonts w:ascii="Times New Roman" w:hAnsi="Times New Roman"/>
          <w:sz w:val="24"/>
          <w:szCs w:val="24"/>
          <w:lang w:val="el-GR"/>
        </w:rPr>
      </w:pPr>
      <w:r w:rsidRPr="0065131D">
        <w:rPr>
          <w:rFonts w:ascii="Times New Roman" w:hAnsi="Times New Roman"/>
          <w:sz w:val="24"/>
          <w:szCs w:val="24"/>
          <w:lang w:val="el-GR"/>
        </w:rPr>
        <w:sym w:font="Wingdings" w:char="F0E0"/>
      </w:r>
      <w:r>
        <w:rPr>
          <w:rFonts w:ascii="Times New Roman" w:hAnsi="Times New Roman"/>
          <w:sz w:val="24"/>
          <w:szCs w:val="24"/>
        </w:rPr>
        <w:t>Airey</w:t>
      </w:r>
      <w:r>
        <w:rPr>
          <w:rFonts w:ascii="Times New Roman" w:hAnsi="Times New Roman"/>
          <w:sz w:val="24"/>
          <w:szCs w:val="24"/>
          <w:lang w:val="el-GR"/>
        </w:rPr>
        <w:t xml:space="preserve"> κ. Ιρλανδίας: διοικητικός χωρισμός. Δεν μπορούσε να εκπροσωπηθεί και να έχει πραγματική ακρόαση, γιατί τα οικονομικά της δεν της επέτρεπαν δικηγόρο και τα παράβολα ήταν δυσβάσταχτα. Το ΕΔΔΑ αναγνώρισε παραβίαση υποχρεώσεων όταν δεν προβλέπεται αντικατάσταση θεσμού.</w:t>
      </w:r>
    </w:p>
    <w:p w:rsidR="00764648" w:rsidRDefault="00764648" w:rsidP="0065131D">
      <w:pPr>
        <w:rPr>
          <w:rFonts w:ascii="Times New Roman" w:hAnsi="Times New Roman"/>
          <w:sz w:val="24"/>
          <w:szCs w:val="24"/>
          <w:lang w:val="el-GR"/>
        </w:rPr>
      </w:pPr>
      <w:r w:rsidRPr="0065131D">
        <w:rPr>
          <w:rFonts w:ascii="Times New Roman" w:hAnsi="Times New Roman"/>
          <w:sz w:val="24"/>
          <w:szCs w:val="24"/>
          <w:lang w:val="el-GR"/>
        </w:rPr>
        <w:sym w:font="Wingdings" w:char="F0E0"/>
      </w:r>
      <w:r>
        <w:rPr>
          <w:rFonts w:ascii="Times New Roman" w:hAnsi="Times New Roman"/>
          <w:sz w:val="24"/>
          <w:szCs w:val="24"/>
        </w:rPr>
        <w:t>Colozza</w:t>
      </w:r>
      <w:r>
        <w:rPr>
          <w:rFonts w:ascii="Times New Roman" w:hAnsi="Times New Roman"/>
          <w:sz w:val="24"/>
          <w:szCs w:val="24"/>
          <w:lang w:val="el-GR"/>
        </w:rPr>
        <w:t>: Ερημοδικία και η Ιταλία επέρριπτε βάρος απόδειξης σε κατηγορούμενο. Αντίσταση. Το κράτος καλείται να αποδείξει ότι η φυγοδικία ήταν ηθελημένη. Δηλαδή υποχρεούται να αποδείξει ότι έπραξε σωστά.</w:t>
      </w:r>
    </w:p>
    <w:p w:rsidR="00764648" w:rsidRPr="00440BF5" w:rsidRDefault="00764648" w:rsidP="0065131D">
      <w:pPr>
        <w:rPr>
          <w:rFonts w:ascii="Times New Roman" w:hAnsi="Times New Roman"/>
          <w:b/>
          <w:sz w:val="24"/>
          <w:szCs w:val="24"/>
          <w:lang w:val="el-GR"/>
        </w:rPr>
      </w:pPr>
      <w:r w:rsidRPr="00440BF5">
        <w:rPr>
          <w:rFonts w:ascii="Times New Roman" w:hAnsi="Times New Roman"/>
          <w:b/>
          <w:sz w:val="24"/>
          <w:szCs w:val="24"/>
          <w:lang w:val="el-GR"/>
        </w:rPr>
        <w:t>Δικαίωμα υπεράσπισης(συνδέεται με το τεκμήριο αθωότητας)</w:t>
      </w:r>
    </w:p>
    <w:p w:rsidR="00764648" w:rsidRDefault="00764648" w:rsidP="0065131D">
      <w:pPr>
        <w:rPr>
          <w:rFonts w:ascii="Times New Roman" w:hAnsi="Times New Roman"/>
          <w:sz w:val="24"/>
          <w:szCs w:val="24"/>
          <w:lang w:val="el-GR"/>
        </w:rPr>
      </w:pPr>
      <w:r>
        <w:rPr>
          <w:rFonts w:ascii="Times New Roman" w:hAnsi="Times New Roman"/>
          <w:sz w:val="24"/>
          <w:szCs w:val="24"/>
          <w:lang w:val="el-GR"/>
        </w:rPr>
        <w:t>Αυτό που απασχολεί είναι αν ο κατηγορούμενος μπορεί να υπερασπιστεί εαυτόν. Αδιάφορη είναι η παροχή δυνατοτήτων εάν δεν εφαρμοστούν ουσιαστικά. Άρα εκτείνεται το τεκμήριο της αθωότητας και στην προδικασία.</w:t>
      </w:r>
    </w:p>
    <w:p w:rsidR="00764648" w:rsidRDefault="00764648" w:rsidP="0065131D">
      <w:pPr>
        <w:rPr>
          <w:rFonts w:ascii="Times New Roman" w:hAnsi="Times New Roman"/>
          <w:sz w:val="24"/>
          <w:szCs w:val="24"/>
          <w:lang w:val="el-GR"/>
        </w:rPr>
      </w:pPr>
      <w:r>
        <w:rPr>
          <w:rFonts w:ascii="Times New Roman" w:hAnsi="Times New Roman"/>
          <w:sz w:val="24"/>
          <w:szCs w:val="24"/>
          <w:lang w:val="el-GR"/>
        </w:rPr>
        <w:t>*Μαρτυρικές καταθέσεις που δεν αντικρούονται κατά την προδικασία. Πρόβλημα η μαρτυριοποίηση του κατηγορουμένου.</w:t>
      </w:r>
    </w:p>
    <w:p w:rsidR="00764648" w:rsidRDefault="00764648" w:rsidP="0065131D">
      <w:pPr>
        <w:rPr>
          <w:rFonts w:ascii="Times New Roman" w:hAnsi="Times New Roman"/>
          <w:sz w:val="24"/>
          <w:szCs w:val="24"/>
          <w:lang w:val="el-GR"/>
        </w:rPr>
      </w:pPr>
      <w:r>
        <w:rPr>
          <w:rFonts w:ascii="Times New Roman" w:hAnsi="Times New Roman"/>
          <w:sz w:val="24"/>
          <w:szCs w:val="24"/>
          <w:lang w:val="el-GR"/>
        </w:rPr>
        <w:t>Εφόσον το κράτος μπορεί να εξάγει αυτά πέραν των Α5,6 τότε το ΕΔΔΑ εκτείνει και εκεί το πεδίο εφαρμογής τους,</w:t>
      </w:r>
    </w:p>
    <w:p w:rsidR="00764648" w:rsidRDefault="00764648" w:rsidP="0065131D">
      <w:pPr>
        <w:rPr>
          <w:rFonts w:ascii="Times New Roman" w:hAnsi="Times New Roman"/>
          <w:sz w:val="24"/>
          <w:szCs w:val="24"/>
          <w:lang w:val="el-GR"/>
        </w:rPr>
      </w:pPr>
      <w:r>
        <w:rPr>
          <w:rFonts w:ascii="Times New Roman" w:hAnsi="Times New Roman"/>
          <w:sz w:val="24"/>
          <w:szCs w:val="24"/>
          <w:lang w:val="el-GR"/>
        </w:rPr>
        <w:t xml:space="preserve">Μεγάλη εφαρμογή σε Ελλάδα για τις περιπτώσεις αλλοδαπών </w:t>
      </w:r>
      <w:r>
        <w:rPr>
          <w:rFonts w:ascii="Times New Roman" w:hAnsi="Times New Roman"/>
          <w:sz w:val="24"/>
          <w:szCs w:val="24"/>
        </w:rPr>
        <w:t>Twalib</w:t>
      </w:r>
      <w:r>
        <w:rPr>
          <w:rFonts w:ascii="Times New Roman" w:hAnsi="Times New Roman"/>
          <w:sz w:val="24"/>
          <w:szCs w:val="24"/>
          <w:lang w:val="el-GR"/>
        </w:rPr>
        <w:t xml:space="preserve"> </w:t>
      </w:r>
      <w:r w:rsidRPr="00A5462C">
        <w:rPr>
          <w:rFonts w:ascii="Times New Roman" w:hAnsi="Times New Roman"/>
          <w:sz w:val="24"/>
          <w:szCs w:val="24"/>
          <w:lang w:val="el-GR"/>
        </w:rPr>
        <w:t>+</w:t>
      </w:r>
      <w:r>
        <w:rPr>
          <w:rFonts w:ascii="Times New Roman" w:hAnsi="Times New Roman"/>
          <w:sz w:val="24"/>
          <w:szCs w:val="24"/>
          <w:lang w:val="el-GR"/>
        </w:rPr>
        <w:t xml:space="preserve"> </w:t>
      </w:r>
      <w:r>
        <w:rPr>
          <w:rFonts w:ascii="Times New Roman" w:hAnsi="Times New Roman"/>
          <w:sz w:val="24"/>
          <w:szCs w:val="24"/>
        </w:rPr>
        <w:t>Biba</w:t>
      </w:r>
      <w:r>
        <w:rPr>
          <w:rFonts w:ascii="Times New Roman" w:hAnsi="Times New Roman"/>
          <w:sz w:val="24"/>
          <w:szCs w:val="24"/>
          <w:lang w:val="el-GR"/>
        </w:rPr>
        <w:t xml:space="preserve"> κ. Ελλάδας</w:t>
      </w:r>
    </w:p>
    <w:p w:rsidR="00764648" w:rsidRDefault="00764648" w:rsidP="0065131D">
      <w:pPr>
        <w:rPr>
          <w:rFonts w:ascii="Times New Roman" w:hAnsi="Times New Roman"/>
          <w:sz w:val="24"/>
          <w:szCs w:val="24"/>
          <w:lang w:val="el-GR"/>
        </w:rPr>
      </w:pPr>
      <w:r>
        <w:rPr>
          <w:rFonts w:ascii="Times New Roman" w:hAnsi="Times New Roman"/>
          <w:sz w:val="24"/>
          <w:szCs w:val="24"/>
          <w:lang w:val="el-GR"/>
        </w:rPr>
        <w:t>Ισχύει και δικαίωμα σιωπής(προ απαγγελίας κατηγορίας)</w:t>
      </w:r>
    </w:p>
    <w:p w:rsidR="00764648" w:rsidRPr="005F5A83" w:rsidRDefault="00764648" w:rsidP="001C01CD">
      <w:pPr>
        <w:rPr>
          <w:rFonts w:ascii="Times New Roman" w:hAnsi="Times New Roman"/>
          <w:lang w:val="el-GR"/>
        </w:rPr>
      </w:pPr>
      <w:r>
        <w:rPr>
          <w:rFonts w:ascii="Times New Roman" w:hAnsi="Times New Roman"/>
          <w:sz w:val="24"/>
          <w:szCs w:val="24"/>
          <w:lang w:val="el-GR"/>
        </w:rPr>
        <w:t xml:space="preserve">Τεκμήριο αθωότητας: </w:t>
      </w:r>
      <w:r>
        <w:rPr>
          <w:rFonts w:ascii="Times New Roman" w:hAnsi="Times New Roman"/>
          <w:sz w:val="24"/>
          <w:szCs w:val="24"/>
          <w:lang w:val="el-GR"/>
        </w:rPr>
        <w:br/>
      </w:r>
      <w:r w:rsidRPr="0065131D">
        <w:rPr>
          <w:rFonts w:ascii="Times New Roman" w:hAnsi="Times New Roman"/>
          <w:sz w:val="24"/>
          <w:szCs w:val="24"/>
          <w:lang w:val="el-GR"/>
        </w:rPr>
        <w:sym w:font="Wingdings" w:char="F0E0"/>
      </w:r>
      <w:r>
        <w:rPr>
          <w:rFonts w:ascii="Times New Roman" w:hAnsi="Times New Roman"/>
          <w:sz w:val="24"/>
          <w:szCs w:val="24"/>
          <w:lang w:val="el-GR"/>
        </w:rPr>
        <w:t xml:space="preserve">Κώνστας κ. Ελλάδας: εδώ το δικαστήριο επανέλαβε τη νομολογία </w:t>
      </w:r>
      <w:r>
        <w:rPr>
          <w:rFonts w:ascii="Times New Roman" w:hAnsi="Times New Roman"/>
          <w:sz w:val="24"/>
          <w:szCs w:val="24"/>
        </w:rPr>
        <w:t>Allement</w:t>
      </w:r>
      <w:r w:rsidRPr="00A5462C">
        <w:rPr>
          <w:rFonts w:ascii="Times New Roman" w:hAnsi="Times New Roman"/>
          <w:sz w:val="24"/>
          <w:szCs w:val="24"/>
          <w:lang w:val="el-GR"/>
        </w:rPr>
        <w:t xml:space="preserve"> </w:t>
      </w:r>
      <w:r>
        <w:rPr>
          <w:rFonts w:ascii="Times New Roman" w:hAnsi="Times New Roman"/>
          <w:sz w:val="24"/>
          <w:szCs w:val="24"/>
        </w:rPr>
        <w:t>de</w:t>
      </w:r>
      <w:r w:rsidRPr="00A5462C">
        <w:rPr>
          <w:rFonts w:ascii="Times New Roman" w:hAnsi="Times New Roman"/>
          <w:sz w:val="24"/>
          <w:szCs w:val="24"/>
          <w:lang w:val="el-GR"/>
        </w:rPr>
        <w:t xml:space="preserve"> </w:t>
      </w:r>
      <w:r>
        <w:rPr>
          <w:rFonts w:ascii="Times New Roman" w:hAnsi="Times New Roman"/>
          <w:sz w:val="24"/>
          <w:szCs w:val="24"/>
        </w:rPr>
        <w:t>Ribemont</w:t>
      </w:r>
      <w:r>
        <w:rPr>
          <w:rFonts w:ascii="Times New Roman" w:hAnsi="Times New Roman"/>
          <w:sz w:val="24"/>
          <w:szCs w:val="24"/>
          <w:lang w:val="el-GR"/>
        </w:rPr>
        <w:t xml:space="preserve"> κ. Γαλλίας 1995. Όταν έχουν απαγγελθεί κατηγορίες σε άτομο δεν επιτρέπεται να επεμβαίνουν με κρίσεις τους εκπρόσωποι της εκτελεστικής εξουσίας γιατί επηρεάζει/ προλαμβάνει την κρίση του δικαστηρίου. Εδώ δε μας ενδιαφέρει αν έχουν απαγγελθεί κατηγορίες. Εκτείνω το τεκμήριο και σε προγενέστερο στάδιο της διαδικασία (αφ’ ης στιγμής προσάγεται κάποιος ως ύποπτος)</w:t>
      </w:r>
    </w:p>
    <w:p w:rsidR="00764648" w:rsidRPr="00440BF5" w:rsidRDefault="00764648" w:rsidP="001B6C29">
      <w:pPr>
        <w:rPr>
          <w:rFonts w:ascii="Times New Roman" w:hAnsi="Times New Roman"/>
          <w:b/>
          <w:u w:val="double"/>
          <w:lang w:val="el-GR"/>
        </w:rPr>
      </w:pPr>
      <w:r w:rsidRPr="00440BF5">
        <w:rPr>
          <w:rFonts w:ascii="Times New Roman" w:hAnsi="Times New Roman"/>
          <w:b/>
          <w:u w:val="double"/>
          <w:lang w:val="el-GR"/>
        </w:rPr>
        <w:t>Ελευθερία σκέψης και συνείδησης- Θρησκευτική Ελευθερία Α9</w:t>
      </w:r>
    </w:p>
    <w:p w:rsidR="00764648" w:rsidRPr="005F5A83" w:rsidRDefault="00B17FB1" w:rsidP="001B6C29">
      <w:pPr>
        <w:rPr>
          <w:rFonts w:ascii="Times New Roman" w:hAnsi="Times New Roman"/>
          <w:lang w:val="el-GR"/>
        </w:rPr>
      </w:pPr>
      <w:r>
        <w:rPr>
          <w:rFonts w:ascii="Times New Roman" w:hAnsi="Times New Roman"/>
          <w:noProof/>
        </w:rPr>
        <w:lastRenderedPageBreak/>
        <w:drawing>
          <wp:inline distT="0" distB="0" distL="0" distR="0">
            <wp:extent cx="5486400" cy="3201035"/>
            <wp:effectExtent l="0" t="57150" r="0" b="113665"/>
            <wp:docPr id="11"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Η ελευθερία σκέψης και συνείδησης κατοχυρώνεται ως </w:t>
      </w:r>
      <w:r w:rsidRPr="005F5A83">
        <w:rPr>
          <w:rFonts w:ascii="Times New Roman" w:hAnsi="Times New Roman"/>
        </w:rPr>
        <w:t>Lex</w:t>
      </w:r>
      <w:r w:rsidRPr="005F5A83">
        <w:rPr>
          <w:rFonts w:ascii="Times New Roman" w:hAnsi="Times New Roman"/>
          <w:lang w:val="el-GR"/>
        </w:rPr>
        <w:t xml:space="preserve"> </w:t>
      </w:r>
      <w:r w:rsidRPr="005F5A83">
        <w:rPr>
          <w:rFonts w:ascii="Times New Roman" w:hAnsi="Times New Roman"/>
        </w:rPr>
        <w:t>generalis</w:t>
      </w:r>
      <w:r w:rsidRPr="005F5A83">
        <w:rPr>
          <w:rFonts w:ascii="Times New Roman" w:hAnsi="Times New Roman"/>
          <w:lang w:val="el-GR"/>
        </w:rPr>
        <w:t xml:space="preserve"> προκειμένου να αποτελέσει ομπρέλα για τα Α9-11 και </w:t>
      </w:r>
      <w:r w:rsidRPr="005F5A83">
        <w:rPr>
          <w:rFonts w:ascii="Times New Roman" w:hAnsi="Times New Roman"/>
        </w:rPr>
        <w:t>Lex</w:t>
      </w:r>
      <w:r w:rsidRPr="005F5A83">
        <w:rPr>
          <w:rFonts w:ascii="Times New Roman" w:hAnsi="Times New Roman"/>
          <w:lang w:val="el-GR"/>
        </w:rPr>
        <w:t xml:space="preserve"> </w:t>
      </w:r>
      <w:r w:rsidRPr="005F5A83">
        <w:rPr>
          <w:rFonts w:ascii="Times New Roman" w:hAnsi="Times New Roman"/>
        </w:rPr>
        <w:t>specialis</w:t>
      </w:r>
      <w:r w:rsidRPr="005F5A83">
        <w:rPr>
          <w:rFonts w:ascii="Times New Roman" w:hAnsi="Times New Roman"/>
          <w:lang w:val="el-GR"/>
        </w:rPr>
        <w:t xml:space="preserve"> η θρησκευτική ελευθερία. Ουσιαστικά κάθε ερμηνεία στα α9-11 </w:t>
      </w:r>
      <w:r>
        <w:rPr>
          <w:rFonts w:ascii="Times New Roman" w:hAnsi="Times New Roman"/>
          <w:lang w:val="el-GR"/>
        </w:rPr>
        <w:t xml:space="preserve">που κατοχυρώνουν σχετικά δικαιώματα </w:t>
      </w:r>
      <w:r w:rsidRPr="005F5A83">
        <w:rPr>
          <w:rFonts w:ascii="Times New Roman" w:hAnsi="Times New Roman"/>
          <w:lang w:val="el-GR"/>
        </w:rPr>
        <w:t>γίνεται υπό το πνεύμα του 9.</w:t>
      </w:r>
    </w:p>
    <w:p w:rsidR="00764648" w:rsidRPr="005F5A83" w:rsidRDefault="00764648" w:rsidP="001B6C29">
      <w:pPr>
        <w:rPr>
          <w:rFonts w:ascii="Times New Roman" w:hAnsi="Times New Roman"/>
          <w:lang w:val="el-GR"/>
        </w:rPr>
      </w:pPr>
      <w:r w:rsidRPr="00440BF5">
        <w:rPr>
          <w:rFonts w:ascii="Times New Roman" w:hAnsi="Times New Roman"/>
          <w:b/>
          <w:lang w:val="el-GR"/>
        </w:rPr>
        <w:t>Ειδικότερη δομή</w:t>
      </w:r>
      <w:r w:rsidRPr="005F5A83">
        <w:rPr>
          <w:rFonts w:ascii="Times New Roman" w:hAnsi="Times New Roman"/>
          <w:lang w:val="el-GR"/>
        </w:rPr>
        <w:t>:</w:t>
      </w:r>
      <w:r w:rsidRPr="005F5A83">
        <w:rPr>
          <w:rFonts w:ascii="Times New Roman" w:hAnsi="Times New Roman"/>
          <w:lang w:val="el-GR"/>
        </w:rPr>
        <w:br/>
        <w:t xml:space="preserve">( </w:t>
      </w:r>
      <w:r w:rsidRPr="005F5A83">
        <w:rPr>
          <w:rFonts w:ascii="Times New Roman" w:hAnsi="Times New Roman"/>
        </w:rPr>
        <w:t>A</w:t>
      </w:r>
      <w:r w:rsidR="00440BF5">
        <w:rPr>
          <w:rFonts w:ascii="Times New Roman" w:hAnsi="Times New Roman"/>
        </w:rPr>
        <w:t>rrow</w:t>
      </w:r>
      <w:r w:rsidRPr="005F5A83">
        <w:rPr>
          <w:rFonts w:ascii="Times New Roman" w:hAnsi="Times New Roman"/>
        </w:rPr>
        <w:t>smith</w:t>
      </w:r>
      <w:r w:rsidRPr="005F5A83">
        <w:rPr>
          <w:rFonts w:ascii="Times New Roman" w:hAnsi="Times New Roman"/>
          <w:lang w:val="el-GR"/>
        </w:rPr>
        <w:t xml:space="preserve"> πασιφίστρια που μοιράζει φυλλάδια. Πρόκειται για </w:t>
      </w:r>
      <w:r w:rsidR="00440BF5">
        <w:rPr>
          <w:rFonts w:ascii="Times New Roman" w:hAnsi="Times New Roman"/>
          <w:lang w:val="el-GR"/>
        </w:rPr>
        <w:t>εξωτερίκευση εσωτερικής πεποίθη</w:t>
      </w:r>
      <w:r w:rsidRPr="005F5A83">
        <w:rPr>
          <w:rFonts w:ascii="Times New Roman" w:hAnsi="Times New Roman"/>
          <w:lang w:val="el-GR"/>
        </w:rPr>
        <w:t>σης. Εντάσσεται στο α9 υπό την έννοια της ελευθερίας συνείδησης.)</w:t>
      </w:r>
    </w:p>
    <w:p w:rsidR="00764648" w:rsidRPr="00440BF5" w:rsidRDefault="00764648" w:rsidP="001B6C29">
      <w:pPr>
        <w:rPr>
          <w:rFonts w:ascii="Times New Roman" w:hAnsi="Times New Roman"/>
          <w:u w:val="single"/>
          <w:lang w:val="el-GR"/>
        </w:rPr>
      </w:pPr>
      <w:r w:rsidRPr="00440BF5">
        <w:rPr>
          <w:rFonts w:ascii="Times New Roman" w:hAnsi="Times New Roman"/>
          <w:u w:val="single"/>
          <w:lang w:val="el-GR"/>
        </w:rPr>
        <w:t>Διάκριση</w:t>
      </w:r>
    </w:p>
    <w:p w:rsidR="00764648" w:rsidRPr="005F5A83" w:rsidRDefault="00764648" w:rsidP="001B6C29">
      <w:pPr>
        <w:pStyle w:val="ListParagraph"/>
        <w:numPr>
          <w:ilvl w:val="0"/>
          <w:numId w:val="29"/>
        </w:numPr>
        <w:rPr>
          <w:rFonts w:ascii="Times New Roman" w:hAnsi="Times New Roman"/>
          <w:lang w:val="el-GR"/>
        </w:rPr>
      </w:pPr>
      <w:r w:rsidRPr="005F5A83">
        <w:rPr>
          <w:rFonts w:ascii="Times New Roman" w:hAnsi="Times New Roman"/>
          <w:lang w:val="el-GR"/>
        </w:rPr>
        <w:t>Εξωτερική: διακήρυξη γραπτή/προφορική πίστης. Απαίτηση να (μην) εκφράζεται μέσω δημοσίων εγγράφων εκδηλώσεων. Επιρροή σε άλλους</w:t>
      </w:r>
    </w:p>
    <w:p w:rsidR="00764648" w:rsidRPr="005F5A83" w:rsidRDefault="00764648" w:rsidP="001B6C29">
      <w:pPr>
        <w:pStyle w:val="ListParagraph"/>
        <w:numPr>
          <w:ilvl w:val="0"/>
          <w:numId w:val="29"/>
        </w:numPr>
        <w:rPr>
          <w:rFonts w:ascii="Times New Roman" w:hAnsi="Times New Roman"/>
          <w:lang w:val="el-GR"/>
        </w:rPr>
      </w:pPr>
      <w:r w:rsidRPr="005F5A83">
        <w:rPr>
          <w:rFonts w:ascii="Times New Roman" w:hAnsi="Times New Roman"/>
          <w:lang w:val="el-GR"/>
        </w:rPr>
        <w:t>Εσωτερική: παθητική στάση</w:t>
      </w:r>
    </w:p>
    <w:p w:rsidR="00764648" w:rsidRPr="005F5A83" w:rsidRDefault="00764648" w:rsidP="001B6C29">
      <w:pPr>
        <w:ind w:left="360"/>
        <w:rPr>
          <w:rFonts w:ascii="Times New Roman" w:hAnsi="Times New Roman"/>
          <w:lang w:val="el-GR"/>
        </w:rPr>
      </w:pPr>
      <w:r w:rsidRPr="005F5A83">
        <w:rPr>
          <w:rFonts w:ascii="Times New Roman" w:hAnsi="Times New Roman"/>
          <w:lang w:val="el-GR"/>
        </w:rPr>
        <w:t>Δύσκολη η οριοθέτηση</w:t>
      </w:r>
      <w:r>
        <w:rPr>
          <w:rFonts w:ascii="Times New Roman" w:hAnsi="Times New Roman"/>
          <w:lang w:val="el-GR"/>
        </w:rPr>
        <w:t>,</w:t>
      </w:r>
      <w:r w:rsidRPr="005F5A83">
        <w:rPr>
          <w:rFonts w:ascii="Times New Roman" w:hAnsi="Times New Roman"/>
          <w:lang w:val="el-GR"/>
        </w:rPr>
        <w:t xml:space="preserve"> γιατί ο περιορισμός είναι δυνατός μόνο στην εξωτερική όψη</w:t>
      </w:r>
    </w:p>
    <w:p w:rsidR="00764648" w:rsidRPr="005F5A83" w:rsidRDefault="00764648" w:rsidP="001B6C29">
      <w:pPr>
        <w:ind w:left="360"/>
        <w:rPr>
          <w:rFonts w:ascii="Times New Roman" w:hAnsi="Times New Roman"/>
          <w:lang w:val="el-GR"/>
        </w:rPr>
      </w:pPr>
      <w:r w:rsidRPr="005F5A83">
        <w:rPr>
          <w:rFonts w:ascii="Times New Roman" w:hAnsi="Times New Roman"/>
          <w:lang w:val="el-GR"/>
        </w:rPr>
        <w:t>Η Μίχα έχει την πεποίθηση ότι δε θα γίνονταν δεκτοί οι περιορισμοί της εσωτερικής όψης ακόμα και αν εντάσσαμε εκεί την εξωτερίκευση π.χ. με πανό της θρησκευτικής ταυτότητας.</w:t>
      </w:r>
    </w:p>
    <w:p w:rsidR="00764648" w:rsidRPr="00440BF5" w:rsidRDefault="00764648" w:rsidP="001B6C29">
      <w:pPr>
        <w:rPr>
          <w:rFonts w:ascii="Times New Roman" w:hAnsi="Times New Roman"/>
          <w:u w:val="double"/>
          <w:lang w:val="el-GR"/>
        </w:rPr>
      </w:pPr>
      <w:r w:rsidRPr="00440BF5">
        <w:rPr>
          <w:rFonts w:ascii="Times New Roman" w:hAnsi="Times New Roman"/>
          <w:u w:val="single"/>
          <w:lang w:val="el-GR"/>
        </w:rPr>
        <w:t>Αντιρρησίες συνείδησης</w:t>
      </w:r>
      <w:r w:rsidRPr="00440BF5">
        <w:rPr>
          <w:rFonts w:ascii="Times New Roman" w:hAnsi="Times New Roman"/>
          <w:u w:val="double"/>
          <w:lang w:val="el-GR"/>
        </w:rPr>
        <w:t>:</w:t>
      </w:r>
    </w:p>
    <w:p w:rsidR="00764648" w:rsidRPr="005F5A83" w:rsidRDefault="00764648" w:rsidP="001B6C29">
      <w:pPr>
        <w:rPr>
          <w:rFonts w:ascii="Times New Roman" w:hAnsi="Times New Roman"/>
          <w:lang w:val="el-GR"/>
        </w:rPr>
      </w:pPr>
      <w:r w:rsidRPr="005F5A83">
        <w:rPr>
          <w:rFonts w:ascii="Times New Roman" w:hAnsi="Times New Roman"/>
          <w:lang w:val="el-GR"/>
        </w:rPr>
        <w:t>(εδώ δεν νοείται η θρησκεία γιατί έχει διατηρηθεί η πάγια αντίληψη ότι</w:t>
      </w:r>
      <w:r>
        <w:rPr>
          <w:rFonts w:ascii="Times New Roman" w:hAnsi="Times New Roman"/>
          <w:lang w:val="el-GR"/>
        </w:rPr>
        <w:t xml:space="preserve"> δεν υπάρχει δικαίωμα αντίρρηση</w:t>
      </w:r>
      <w:r w:rsidRPr="005F5A83">
        <w:rPr>
          <w:rFonts w:ascii="Times New Roman" w:hAnsi="Times New Roman"/>
          <w:lang w:val="el-GR"/>
        </w:rPr>
        <w:t>ς σε θρησκευτικές πεποιθήσεις)</w:t>
      </w:r>
    </w:p>
    <w:p w:rsidR="00764648" w:rsidRPr="005F5A83" w:rsidRDefault="00764648" w:rsidP="001B6C29">
      <w:pPr>
        <w:rPr>
          <w:rFonts w:ascii="Times New Roman" w:hAnsi="Times New Roman"/>
          <w:lang w:val="el-GR"/>
        </w:rPr>
      </w:pPr>
      <w:r w:rsidRPr="005F5A83">
        <w:rPr>
          <w:rFonts w:ascii="Times New Roman" w:hAnsi="Times New Roman"/>
          <w:lang w:val="el-GR"/>
        </w:rPr>
        <w:t>Π.χ. αντίρρηση στράτευσης</w:t>
      </w:r>
    </w:p>
    <w:p w:rsidR="00440BF5" w:rsidRPr="00440BF5" w:rsidRDefault="00764648" w:rsidP="001B6C29">
      <w:pPr>
        <w:rPr>
          <w:rFonts w:ascii="Times New Roman" w:hAnsi="Times New Roman"/>
          <w:lang w:val="el-GR"/>
        </w:rPr>
      </w:pPr>
      <w:r w:rsidRPr="005F5A83">
        <w:rPr>
          <w:rFonts w:ascii="Times New Roman" w:hAnsi="Times New Roman"/>
          <w:lang w:val="el-GR"/>
        </w:rPr>
        <w:lastRenderedPageBreak/>
        <w:t xml:space="preserve">Πολύ αργότερα συζητήθηκε η ένταξή της στα α3 και 4 αλλά απορρίφθηκε. Μετά από χρόνια το θέμα εντάσσεται πλέον στο α9 και η πρώτη σημαντική απόφαση που εμμέσως αναγνώρισε όχι μόνο το πρόβλημα αλλά και παραβίαση των </w:t>
      </w:r>
      <w:r w:rsidR="00440BF5">
        <w:rPr>
          <w:rFonts w:ascii="Times New Roman" w:hAnsi="Times New Roman"/>
          <w:lang w:val="el-GR"/>
        </w:rPr>
        <w:t>θετικών υποχρεώσεων του κράτους</w:t>
      </w:r>
    </w:p>
    <w:p w:rsidR="00764648" w:rsidRPr="005F5A83" w:rsidRDefault="00764648" w:rsidP="001B6C29">
      <w:pPr>
        <w:rPr>
          <w:rFonts w:ascii="Times New Roman" w:hAnsi="Times New Roman"/>
          <w:lang w:val="el-GR"/>
        </w:rPr>
      </w:pPr>
      <w:r w:rsidRPr="00D42FAF">
        <w:rPr>
          <w:rFonts w:ascii="Times New Roman" w:hAnsi="Times New Roman"/>
          <w:lang w:val="el-GR"/>
        </w:rPr>
        <w:sym w:font="Wingdings" w:char="F0E0"/>
      </w:r>
      <w:r w:rsidRPr="005F5A83">
        <w:rPr>
          <w:rFonts w:ascii="Times New Roman" w:hAnsi="Times New Roman"/>
          <w:lang w:val="el-GR"/>
        </w:rPr>
        <w:t>Θλιμμένος: ορκωτός λογιστής που του αρνήθηκε η ένταξη στο σύλλογο( αιτία στάθηκε η απουσία λευκού ποινικού μητρώου,</w:t>
      </w:r>
      <w:r>
        <w:rPr>
          <w:rFonts w:ascii="Times New Roman" w:hAnsi="Times New Roman"/>
          <w:lang w:val="el-GR"/>
        </w:rPr>
        <w:t xml:space="preserve"> </w:t>
      </w:r>
      <w:r w:rsidRPr="005F5A83">
        <w:rPr>
          <w:rFonts w:ascii="Times New Roman" w:hAnsi="Times New Roman"/>
          <w:lang w:val="el-GR"/>
        </w:rPr>
        <w:t>καθώς είχε καταδικαστεί και εκτίσει ποινή λόγω θρησκευτικής αντίρρησης συνείδησης). Το εδδα αναγνώρισε ότι όντως οι αντιρρησίες εντάσσονταν στο α9. Ήταν ζήτημα προστασίας της εξωτερικής όψης.</w:t>
      </w:r>
      <w:r>
        <w:rPr>
          <w:rFonts w:ascii="Times New Roman" w:hAnsi="Times New Roman"/>
          <w:lang w:val="el-GR"/>
        </w:rPr>
        <w:t xml:space="preserve"> Τ</w:t>
      </w:r>
      <w:r w:rsidRPr="005F5A83">
        <w:rPr>
          <w:rFonts w:ascii="Times New Roman" w:hAnsi="Times New Roman"/>
          <w:lang w:val="el-GR"/>
        </w:rPr>
        <w:t>ο ελληνικό κράτος παρέβη την υποχρέωση μη διάκρισης. Δηλαδή προέβη σε ίση μεταχείριση ανόμοιων περιπτώσεων. Υπάρχει δηλαδή ανάγκη για θετική δ</w:t>
      </w:r>
      <w:r>
        <w:rPr>
          <w:rFonts w:ascii="Times New Roman" w:hAnsi="Times New Roman"/>
          <w:lang w:val="el-GR"/>
        </w:rPr>
        <w:t>ιάκριση εκεί όπου χρειάζεται . Ο</w:t>
      </w:r>
      <w:r w:rsidRPr="005F5A83">
        <w:rPr>
          <w:rFonts w:ascii="Times New Roman" w:hAnsi="Times New Roman"/>
          <w:lang w:val="el-GR"/>
        </w:rPr>
        <w:t xml:space="preserve">ι δυσμενείς συνέπειες προέκυπταν από ένα νόμιμο δικαίωμα του προσφεύγοντος υπό τα α9 και 14. </w:t>
      </w:r>
    </w:p>
    <w:p w:rsidR="00764648" w:rsidRPr="005F5A83" w:rsidRDefault="00764648" w:rsidP="001B6C29">
      <w:pPr>
        <w:rPr>
          <w:rFonts w:ascii="Times New Roman" w:hAnsi="Times New Roman"/>
          <w:lang w:val="el-GR"/>
        </w:rPr>
      </w:pPr>
      <w:r w:rsidRPr="00D42FAF">
        <w:rPr>
          <w:rFonts w:ascii="Times New Roman" w:hAnsi="Times New Roman"/>
          <w:lang w:val="el-GR"/>
        </w:rPr>
        <w:sym w:font="Wingdings" w:char="F0E0"/>
      </w:r>
      <w:r>
        <w:rPr>
          <w:rFonts w:ascii="Times New Roman" w:hAnsi="Times New Roman"/>
          <w:lang w:val="el-GR"/>
        </w:rPr>
        <w:t xml:space="preserve"> </w:t>
      </w:r>
      <w:r w:rsidRPr="005F5A83">
        <w:rPr>
          <w:rFonts w:ascii="Times New Roman" w:hAnsi="Times New Roman"/>
        </w:rPr>
        <w:t>Bayatayan</w:t>
      </w:r>
      <w:r w:rsidRPr="005F5A83">
        <w:rPr>
          <w:rFonts w:ascii="Times New Roman" w:hAnsi="Times New Roman"/>
          <w:lang w:val="el-GR"/>
        </w:rPr>
        <w:t xml:space="preserve"> κ. Αρμενίας </w:t>
      </w:r>
      <w:r>
        <w:rPr>
          <w:rFonts w:ascii="Times New Roman" w:hAnsi="Times New Roman"/>
          <w:lang w:val="el-GR"/>
        </w:rPr>
        <w:t xml:space="preserve"> </w:t>
      </w:r>
      <w:r w:rsidRPr="005F5A83">
        <w:rPr>
          <w:rFonts w:ascii="Times New Roman" w:hAnsi="Times New Roman"/>
          <w:lang w:val="el-GR"/>
        </w:rPr>
        <w:t>2011. Αφορμή για λύση στο ζήτημα των αντιρρησιών συνείδησης. Πίεση εδδα από κράτος να μη δεχτεί την ένταξη της υπόθεση στο π.ε. του α9. Το εδδα βασίστηκε στις υποχρεώσεις του κράτους, αλλά αν</w:t>
      </w:r>
      <w:r>
        <w:rPr>
          <w:rFonts w:ascii="Times New Roman" w:hAnsi="Times New Roman"/>
          <w:lang w:val="el-GR"/>
        </w:rPr>
        <w:t>α</w:t>
      </w:r>
      <w:r w:rsidRPr="005F5A83">
        <w:rPr>
          <w:rFonts w:ascii="Times New Roman" w:hAnsi="Times New Roman"/>
          <w:lang w:val="el-GR"/>
        </w:rPr>
        <w:t>γνώρισε ότι αλλάζει αντίληψη όταν αλλάξουν και οι απόψεις στα κράτη μέλη. Δεν βρίσκεται δηλαδή εκτός κοινωνικού γίγνεσθαι, ούτε όμως είναι κα απόλυτα σύμφωνο με τα κράτη. Σε θέματα ηθικής και ιδεολογίας προσπαθεί να ακολουθεί αλλαγές. Στα περισσότερα κράτη έχουν αλλάξει οι αντιλήψεις και όντως υπάρχουν περισσότερα νομοθετήματα για εναλλακτική κοινωνική θητεία. Επομένως προσπαθεί να προωθήσει αυτήν τη θέση και στα κράτη μέλη που δεν έχουν εναρμονιστεί. Ο στόχος είναι η δημιουργία ενός κράτους δικαίου με κοινά ιδεώδη. Προέβη σε εκτενή ανάλυση της παρελθοντικής νομολογίας περί μη ένταξης και παρατήρησε ότι στο α9 δεν υπάρχει ρητή αναφορά, αλλά η αντίδραση δεν μπορεί να βγει εκτός του 9. Άρα η αντίθεση του αιτούντος αποτελεί υποχρέωση εκδήλωσης εσωτερικής όψης. Το κράτος της αρμενίας είχε αναγνωρίσει τις υποχρεώσεις και είχε υποσχεθεί για αλλαγή νομοθεσίας στην οποία δεν προέβη. Το εδδα όμως δεν είναι άμοιρο κρίσης περί κρατικών πολιτικών. Το ζήτημα της συμμόρφωσης έχει ανοίξει πολύ</w:t>
      </w:r>
    </w:p>
    <w:p w:rsidR="00764648" w:rsidRPr="005F5A83" w:rsidRDefault="00764648" w:rsidP="001B6C29">
      <w:pPr>
        <w:rPr>
          <w:rFonts w:ascii="Times New Roman" w:hAnsi="Times New Roman"/>
          <w:lang w:val="el-GR"/>
        </w:rPr>
      </w:pPr>
      <w:r w:rsidRPr="005F5A83">
        <w:rPr>
          <w:rFonts w:ascii="Times New Roman" w:hAnsi="Times New Roman"/>
          <w:lang w:val="el-GR"/>
        </w:rPr>
        <w:t>Κληρικοί: το ζήτημα είναι σχετικά λυμένο</w:t>
      </w:r>
    </w:p>
    <w:p w:rsidR="00764648" w:rsidRPr="005F5A83" w:rsidRDefault="00764648" w:rsidP="001B6C29">
      <w:pPr>
        <w:rPr>
          <w:rFonts w:ascii="Times New Roman" w:hAnsi="Times New Roman"/>
          <w:lang w:val="el-GR"/>
        </w:rPr>
      </w:pPr>
      <w:r w:rsidRPr="00D42FAF">
        <w:rPr>
          <w:rFonts w:ascii="Times New Roman" w:hAnsi="Times New Roman"/>
          <w:lang w:val="el-GR"/>
        </w:rPr>
        <w:sym w:font="Wingdings" w:char="F0E0"/>
      </w:r>
      <w:r w:rsidRPr="005F5A83">
        <w:rPr>
          <w:rFonts w:ascii="Times New Roman" w:hAnsi="Times New Roman"/>
          <w:lang w:val="el-GR"/>
        </w:rPr>
        <w:t xml:space="preserve">1999 </w:t>
      </w:r>
      <w:r w:rsidRPr="005F5A83">
        <w:rPr>
          <w:rFonts w:ascii="Times New Roman" w:hAnsi="Times New Roman"/>
        </w:rPr>
        <w:t>Serif</w:t>
      </w:r>
      <w:r w:rsidRPr="005F5A83">
        <w:rPr>
          <w:rFonts w:ascii="Times New Roman" w:hAnsi="Times New Roman"/>
          <w:lang w:val="el-GR"/>
        </w:rPr>
        <w:t xml:space="preserve"> κ. Ελλάδος 2003 Α</w:t>
      </w:r>
      <w:r w:rsidRPr="005F5A83">
        <w:rPr>
          <w:rFonts w:ascii="Times New Roman" w:hAnsi="Times New Roman"/>
        </w:rPr>
        <w:t>gga</w:t>
      </w:r>
      <w:r w:rsidRPr="005F5A83">
        <w:rPr>
          <w:rFonts w:ascii="Times New Roman" w:hAnsi="Times New Roman"/>
          <w:lang w:val="el-GR"/>
        </w:rPr>
        <w:t xml:space="preserve"> κ. Ελλάδας: το ζήτημα ανάδειξης σε αξίωμα </w:t>
      </w:r>
      <w:r w:rsidR="00440BF5">
        <w:rPr>
          <w:rFonts w:ascii="Times New Roman" w:hAnsi="Times New Roman"/>
        </w:rPr>
        <w:t>m</w:t>
      </w:r>
      <w:r w:rsidRPr="005F5A83">
        <w:rPr>
          <w:rFonts w:ascii="Times New Roman" w:hAnsi="Times New Roman"/>
        </w:rPr>
        <w:t>ufti</w:t>
      </w:r>
      <w:r w:rsidRPr="005F5A83">
        <w:rPr>
          <w:rFonts w:ascii="Times New Roman" w:hAnsi="Times New Roman"/>
          <w:lang w:val="el-GR"/>
        </w:rPr>
        <w:t>. Το ελληνικό κράτος θεωρούσε ότι έχει δικαίωμα διορισμού, ενώ οι ίδιοι επιθυμούσαν την εκλογή.</w:t>
      </w:r>
    </w:p>
    <w:p w:rsidR="00764648" w:rsidRPr="005F5A83" w:rsidRDefault="00764648" w:rsidP="001B6C29">
      <w:pPr>
        <w:rPr>
          <w:rFonts w:ascii="Times New Roman" w:hAnsi="Times New Roman"/>
          <w:lang w:val="el-GR"/>
        </w:rPr>
      </w:pPr>
      <w:r w:rsidRPr="005F5A83">
        <w:rPr>
          <w:rFonts w:ascii="Times New Roman" w:hAnsi="Times New Roman"/>
          <w:lang w:val="el-GR"/>
        </w:rPr>
        <w:t>ΕΔΔΑ: Στην 1</w:t>
      </w:r>
      <w:r w:rsidRPr="005F5A83">
        <w:rPr>
          <w:rFonts w:ascii="Times New Roman" w:hAnsi="Times New Roman"/>
          <w:vertAlign w:val="superscript"/>
          <w:lang w:val="el-GR"/>
        </w:rPr>
        <w:t>η</w:t>
      </w:r>
      <w:r w:rsidRPr="005F5A83">
        <w:rPr>
          <w:rFonts w:ascii="Times New Roman" w:hAnsi="Times New Roman"/>
          <w:lang w:val="el-GR"/>
        </w:rPr>
        <w:t xml:space="preserve"> απόφαση όντως θεώρησε νόμιμο το σκοπό που επικαλέστηκε η ελληνική δημοκρατία</w:t>
      </w:r>
    </w:p>
    <w:p w:rsidR="00764648" w:rsidRPr="005F5A83" w:rsidRDefault="00764648" w:rsidP="001B6C29">
      <w:pPr>
        <w:rPr>
          <w:rFonts w:ascii="Times New Roman" w:hAnsi="Times New Roman"/>
          <w:lang w:val="el-GR"/>
        </w:rPr>
      </w:pPr>
      <w:r w:rsidRPr="005F5A83">
        <w:rPr>
          <w:rFonts w:ascii="Times New Roman" w:hAnsi="Times New Roman"/>
          <w:lang w:val="el-GR"/>
        </w:rPr>
        <w:t>Στη 2</w:t>
      </w:r>
      <w:r w:rsidRPr="005F5A83">
        <w:rPr>
          <w:rFonts w:ascii="Times New Roman" w:hAnsi="Times New Roman"/>
          <w:vertAlign w:val="superscript"/>
          <w:lang w:val="el-GR"/>
        </w:rPr>
        <w:t>η</w:t>
      </w:r>
      <w:r w:rsidRPr="005F5A83">
        <w:rPr>
          <w:rFonts w:ascii="Times New Roman" w:hAnsi="Times New Roman"/>
          <w:lang w:val="el-GR"/>
        </w:rPr>
        <w:t xml:space="preserve"> δεν το θεώρησε αναγκαίο. Δεν υπήρχε πρόβλημα να προκύπτουν από εκλογή άσχετα με το δίκαιο των διεθνών συνθηκών.</w:t>
      </w:r>
    </w:p>
    <w:p w:rsidR="00764648" w:rsidRPr="005F5A83" w:rsidRDefault="00764648" w:rsidP="001B6C29">
      <w:pPr>
        <w:rPr>
          <w:rFonts w:ascii="Times New Roman" w:hAnsi="Times New Roman"/>
          <w:lang w:val="el-GR"/>
        </w:rPr>
      </w:pPr>
      <w:r w:rsidRPr="005F5A83">
        <w:rPr>
          <w:rFonts w:ascii="Times New Roman" w:hAnsi="Times New Roman"/>
          <w:lang w:val="el-GR"/>
        </w:rPr>
        <w:t>Σχέσεις Εκκλησίας και κράτους δεν αφορούν τη σύμβαση. Την αφορά μόνο ότι έχει σχέση με τη δική μας σύμβαση. Δεν αφορά σε καμιά άλλη υπόθεση η εσωτερική έννομη τάξη.</w:t>
      </w:r>
    </w:p>
    <w:p w:rsidR="00764648" w:rsidRPr="005F5A83" w:rsidRDefault="00764648" w:rsidP="00440BF5">
      <w:pPr>
        <w:rPr>
          <w:rFonts w:ascii="Times New Roman" w:hAnsi="Times New Roman"/>
          <w:lang w:val="el-GR"/>
        </w:rPr>
      </w:pPr>
      <w:r w:rsidRPr="00440BF5">
        <w:rPr>
          <w:rFonts w:ascii="Times New Roman" w:hAnsi="Times New Roman"/>
          <w:u w:val="single"/>
          <w:lang w:val="el-GR"/>
        </w:rPr>
        <w:t>Εκδήλωση</w:t>
      </w:r>
      <w:r w:rsidRPr="005F5A83">
        <w:rPr>
          <w:rFonts w:ascii="Times New Roman" w:hAnsi="Times New Roman"/>
          <w:lang w:val="el-GR"/>
        </w:rPr>
        <w:t>:</w:t>
      </w:r>
    </w:p>
    <w:p w:rsidR="00764648" w:rsidRPr="005F5A83" w:rsidRDefault="00764648" w:rsidP="001B6C29">
      <w:pPr>
        <w:rPr>
          <w:rFonts w:ascii="Times New Roman" w:hAnsi="Times New Roman"/>
          <w:lang w:val="el-GR"/>
        </w:rPr>
      </w:pPr>
      <w:r w:rsidRPr="005F5A83">
        <w:rPr>
          <w:rFonts w:ascii="Times New Roman" w:hAnsi="Times New Roman"/>
          <w:lang w:val="el-GR"/>
        </w:rPr>
        <w:t>Ζήτημα έχει προκύψει ως προς το ποια θεωρείται η υποχρεωτική εκδήλωση, αν μπορεί να περιοριστεί και πόσο.</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Ταυτότητες: είχε γίνει προσφυγή με </w:t>
      </w:r>
      <w:r>
        <w:rPr>
          <w:rFonts w:ascii="Times New Roman" w:hAnsi="Times New Roman"/>
          <w:lang w:val="el-GR"/>
        </w:rPr>
        <w:t>τον ισχυρισμό ότι η απαλοιφή του θρησκεύματος συνιστ</w:t>
      </w:r>
      <w:r w:rsidRPr="005F5A83">
        <w:rPr>
          <w:rFonts w:ascii="Times New Roman" w:hAnsi="Times New Roman"/>
          <w:lang w:val="el-GR"/>
        </w:rPr>
        <w:t>ά παραβίαση εκδήλωσης εξωτερικής όψης ελευθερίας.</w:t>
      </w:r>
      <w:r w:rsidRPr="005F5A83">
        <w:rPr>
          <w:rFonts w:ascii="Times New Roman" w:hAnsi="Times New Roman"/>
          <w:lang w:val="el-GR"/>
        </w:rPr>
        <w:br/>
        <w:t xml:space="preserve">ΕΔΔΑ: Η ταυτότητα αποτελεί δημόσιο έγγραφο που εξυπηρετεί συγκεκριμένους και τυπικούς λόγους για </w:t>
      </w:r>
      <w:r w:rsidRPr="005F5A83">
        <w:rPr>
          <w:rFonts w:ascii="Times New Roman" w:hAnsi="Times New Roman"/>
          <w:lang w:val="el-GR"/>
        </w:rPr>
        <w:lastRenderedPageBreak/>
        <w:t>διάκριση ατόμων. Αναγκαία λοιπόν κρίνεται η αναγραφή των χαρακτηριστικών που μας διακρίνουν από τους άλλους. Αλλά για θρήσκευμα δεν υφίσταται λόγος. Και εάν αναγνωριστεί προαιρετική καταχώρηση τίθεται ζήτημα διάκρισης.</w:t>
      </w:r>
    </w:p>
    <w:p w:rsidR="00764648" w:rsidRPr="005F5A83" w:rsidRDefault="00764648" w:rsidP="001B6C29">
      <w:pPr>
        <w:rPr>
          <w:rFonts w:ascii="Times New Roman" w:hAnsi="Times New Roman"/>
          <w:lang w:val="el-GR"/>
        </w:rPr>
      </w:pPr>
      <w:r w:rsidRPr="005F5A83">
        <w:rPr>
          <w:rFonts w:ascii="Times New Roman" w:hAnsi="Times New Roman"/>
          <w:lang w:val="el-GR"/>
        </w:rPr>
        <w:t xml:space="preserve">Όρκος: στη </w:t>
      </w:r>
      <w:r w:rsidRPr="005F5A83">
        <w:rPr>
          <w:rFonts w:ascii="Times New Roman" w:hAnsi="Times New Roman"/>
        </w:rPr>
        <w:t>Buscardi</w:t>
      </w:r>
      <w:r w:rsidRPr="005F5A83">
        <w:rPr>
          <w:rFonts w:ascii="Times New Roman" w:hAnsi="Times New Roman"/>
          <w:lang w:val="el-GR"/>
        </w:rPr>
        <w:t xml:space="preserve"> το ΕΔΔΑ αποδέχτηκε ότι αποτελεί εξωτερίκευση θρησκευτικών πεποιθήσεων στην οποία δεν μπορείς να αναγκάσεις το άτομο να προβεί (το ίδιο και στην αλεξ.)</w:t>
      </w:r>
    </w:p>
    <w:p w:rsidR="00764648" w:rsidRPr="005F5A83" w:rsidRDefault="00764648" w:rsidP="001B6C29">
      <w:pPr>
        <w:rPr>
          <w:rFonts w:ascii="Times New Roman" w:hAnsi="Times New Roman"/>
          <w:lang w:val="el-GR"/>
        </w:rPr>
      </w:pPr>
      <w:r w:rsidRPr="005F5A83">
        <w:rPr>
          <w:rFonts w:ascii="Times New Roman" w:hAnsi="Times New Roman"/>
          <w:lang w:val="el-GR"/>
        </w:rPr>
        <w:t>Ελευθερία εκπαίδευσης: λατρεία συνιστά όχι μόνο η παθητική εκδήλωση αλλά και η ενεργητική διάδοση των απόψεων. Ο προσηλυτισμό</w:t>
      </w:r>
      <w:r>
        <w:rPr>
          <w:rFonts w:ascii="Times New Roman" w:hAnsi="Times New Roman"/>
          <w:lang w:val="el-GR"/>
        </w:rPr>
        <w:t>ς ανακαινί</w:t>
      </w:r>
      <w:r w:rsidRPr="005F5A83">
        <w:rPr>
          <w:rFonts w:ascii="Times New Roman" w:hAnsi="Times New Roman"/>
          <w:lang w:val="el-GR"/>
        </w:rPr>
        <w:t>θηκε με Κοκκινάκης κ. Ελλάδος. Το ΕΔΔΑ αναγνώρισε ζήτημα γιατί ακόμα και αν υπήρχε καθαρά ελευθερία λατρείας και μπορούσε να περιοριστεί υπό προϋποθέσεις, αναζήτησε νόμο που να προβλέπει το εν λόγω παράπτωμα. Αλλά ένας νόμος που υφίστατο ήταν πανάρχαιος και ασαφής σε βαθμό όπου σε αυτόν θα μπορούσε να υπαχθεί ο καθένας.  Ελευθερία διδασκαλίας σημαίνει πίεση. Και εντάξει υφίστατο νόμος, αλλά ο σκοπός ήταν νόμιμος; Να αναγνωρίσουμε προστασία για την κουφότητα την απειρία κλπ αλλά είναι κάτι τέτοιο αναγκαίο σε μια δημοκρατική κοινωνία;</w:t>
      </w:r>
    </w:p>
    <w:p w:rsidR="00764648" w:rsidRPr="005F5A83" w:rsidRDefault="00764648" w:rsidP="001B6C29">
      <w:pPr>
        <w:rPr>
          <w:rFonts w:ascii="Times New Roman" w:hAnsi="Times New Roman"/>
          <w:lang w:val="el-GR"/>
        </w:rPr>
      </w:pPr>
      <w:r w:rsidRPr="00C322A0">
        <w:rPr>
          <w:rFonts w:ascii="Times New Roman" w:hAnsi="Times New Roman"/>
          <w:lang w:val="el-GR"/>
        </w:rPr>
        <w:sym w:font="Wingdings" w:char="F0E0"/>
      </w:r>
      <w:r>
        <w:rPr>
          <w:rFonts w:ascii="Times New Roman" w:hAnsi="Times New Roman"/>
          <w:lang w:val="el-GR"/>
        </w:rPr>
        <w:t>Λαρίσ</w:t>
      </w:r>
      <w:r w:rsidR="00440BF5">
        <w:rPr>
          <w:rFonts w:ascii="Times New Roman" w:hAnsi="Times New Roman"/>
          <w:lang w:val="el-GR"/>
        </w:rPr>
        <w:t>σ</w:t>
      </w:r>
      <w:r>
        <w:rPr>
          <w:rFonts w:ascii="Times New Roman" w:hAnsi="Times New Roman"/>
          <w:lang w:val="el-GR"/>
        </w:rPr>
        <w:t>η και άλλοι κ. Ελλάδας</w:t>
      </w:r>
      <w:r w:rsidRPr="005F5A83">
        <w:rPr>
          <w:rFonts w:ascii="Times New Roman" w:hAnsi="Times New Roman"/>
          <w:lang w:val="el-GR"/>
        </w:rPr>
        <w:t>: πρόκειται για στρατι</w:t>
      </w:r>
      <w:r>
        <w:rPr>
          <w:rFonts w:ascii="Times New Roman" w:hAnsi="Times New Roman"/>
          <w:lang w:val="el-GR"/>
        </w:rPr>
        <w:t>ωτικούς που ήταν μάρτυρες του Ιε</w:t>
      </w:r>
      <w:r w:rsidRPr="005F5A83">
        <w:rPr>
          <w:rFonts w:ascii="Times New Roman" w:hAnsi="Times New Roman"/>
          <w:lang w:val="el-GR"/>
        </w:rPr>
        <w:t>χωβά και προσπάθησαν να διαδώσουν το θρήσκευμά τους στο στράτευμα. Εδώ το εδδα έκανε στροφή και αναγνώρισε την ύπαρξη περιορισμών</w:t>
      </w:r>
      <w:r>
        <w:rPr>
          <w:rFonts w:ascii="Times New Roman" w:hAnsi="Times New Roman"/>
          <w:lang w:val="el-GR"/>
        </w:rPr>
        <w:t>,</w:t>
      </w:r>
      <w:r w:rsidRPr="005F5A83">
        <w:rPr>
          <w:rFonts w:ascii="Times New Roman" w:hAnsi="Times New Roman"/>
          <w:lang w:val="el-GR"/>
        </w:rPr>
        <w:t xml:space="preserve"> γιατί δεν πρόκειται για κατάσταση υφιστάμενη σε ελεύθερη κοινωνία,</w:t>
      </w:r>
      <w:r>
        <w:rPr>
          <w:rFonts w:ascii="Times New Roman" w:hAnsi="Times New Roman"/>
          <w:lang w:val="el-GR"/>
        </w:rPr>
        <w:t xml:space="preserve"> </w:t>
      </w:r>
      <w:r w:rsidRPr="005F5A83">
        <w:rPr>
          <w:rFonts w:ascii="Times New Roman" w:hAnsi="Times New Roman"/>
          <w:lang w:val="el-GR"/>
        </w:rPr>
        <w:t>αλλά εντός του στρατεύματος. Και οι προσφεύγοντες ήταν ανώτεροι αξιωματικοί στο στρατό και μπορούσαν αν ασκήσουν πίεση στους στρατιώτες στην οποία εκείνοι δεν εδύναντο να αντιδράσουν. Επομένως έγινε δεκτή η απαγόρευση. Αλλά στην Κοκκινάκης επρόκειτο περί υπερβολής. Επομένως το εδδα κάνει περιπτωσιολογική χρήση βάσει γενικών αρχών. Κατά Ελλάδος έχουν τεθεί και ζητήματα σχετικά με την ανέγερση ναών</w:t>
      </w:r>
    </w:p>
    <w:p w:rsidR="00764648" w:rsidRPr="005F5A83" w:rsidRDefault="00764648" w:rsidP="001B6C29">
      <w:pPr>
        <w:rPr>
          <w:rFonts w:ascii="Times New Roman" w:hAnsi="Times New Roman"/>
          <w:lang w:val="el-GR"/>
        </w:rPr>
      </w:pPr>
      <w:r w:rsidRPr="00C322A0">
        <w:rPr>
          <w:rFonts w:ascii="Times New Roman" w:hAnsi="Times New Roman"/>
          <w:lang w:val="el-GR"/>
        </w:rPr>
        <w:sym w:font="Wingdings" w:char="F0E0"/>
      </w:r>
      <w:r w:rsidR="00440BF5">
        <w:rPr>
          <w:rFonts w:ascii="Times New Roman" w:hAnsi="Times New Roman"/>
        </w:rPr>
        <w:t>Ley</w:t>
      </w:r>
      <w:r w:rsidRPr="005F5A83">
        <w:rPr>
          <w:rFonts w:ascii="Times New Roman" w:hAnsi="Times New Roman"/>
        </w:rPr>
        <w:t>la</w:t>
      </w:r>
      <w:r w:rsidR="00440BF5" w:rsidRPr="0045781F">
        <w:rPr>
          <w:rFonts w:ascii="Times New Roman" w:hAnsi="Times New Roman"/>
          <w:lang w:val="el-GR"/>
        </w:rPr>
        <w:t xml:space="preserve"> </w:t>
      </w:r>
      <w:r w:rsidR="00440BF5">
        <w:rPr>
          <w:rFonts w:ascii="Times New Roman" w:hAnsi="Times New Roman"/>
        </w:rPr>
        <w:t>Sah</w:t>
      </w:r>
      <w:r w:rsidRPr="005F5A83">
        <w:rPr>
          <w:rFonts w:ascii="Times New Roman" w:hAnsi="Times New Roman"/>
        </w:rPr>
        <w:t>in</w:t>
      </w:r>
      <w:r w:rsidRPr="005F5A83">
        <w:rPr>
          <w:rFonts w:ascii="Times New Roman" w:hAnsi="Times New Roman"/>
          <w:lang w:val="el-GR"/>
        </w:rPr>
        <w:t xml:space="preserve"> κ. Τουρκίας. Υπόθεση μαντίλας. Επρόκειτο περί φοιτήτριας στην Κωνσταντινούπολη που ήθελε να φοράει μαντίλα. Κάτι τέτοιο είναι απαγορευμένο όχι μόνο από τους κανονισμούς του Πανεπιστημίου αλλά και από νόμο. Επομένως πρόκειται για συνταγματικώς κατοχυρωμένη απαγόρευση. Άρα δεν υπήρχε προσβολή των θρησκευτικών ελευθεριών, γιατί ο περιορισμός βρισκόταν στο πλαίσιο της διακριτικής ευχέρειας του κράτους. Η ίδια κρίση έγινε και στην περίπτωση της υπόθεσης περί εξαναγκασμού για να βγει η μαντίλα στο τελωνείο. Ακόμα κι εκεί την έβγαλε για λίγο.</w:t>
      </w:r>
    </w:p>
    <w:p w:rsidR="00764648" w:rsidRPr="005F5A83" w:rsidRDefault="00764648" w:rsidP="001B6C29">
      <w:pPr>
        <w:rPr>
          <w:rFonts w:ascii="Times New Roman" w:hAnsi="Times New Roman"/>
          <w:lang w:val="el-GR"/>
        </w:rPr>
      </w:pPr>
      <w:r w:rsidRPr="00C322A0">
        <w:rPr>
          <w:rFonts w:ascii="Times New Roman" w:hAnsi="Times New Roman"/>
          <w:lang w:val="el-GR"/>
        </w:rPr>
        <w:sym w:font="Wingdings" w:char="F0E0"/>
      </w:r>
      <w:r w:rsidRPr="005F5A83">
        <w:rPr>
          <w:rFonts w:ascii="Times New Roman" w:hAnsi="Times New Roman"/>
          <w:lang w:val="el-GR"/>
        </w:rPr>
        <w:t xml:space="preserve">2013 </w:t>
      </w:r>
      <w:r w:rsidR="00440BF5">
        <w:rPr>
          <w:rFonts w:ascii="Times New Roman" w:hAnsi="Times New Roman"/>
        </w:rPr>
        <w:t>Eweid</w:t>
      </w:r>
      <w:r w:rsidRPr="005F5A83">
        <w:rPr>
          <w:rFonts w:ascii="Times New Roman" w:hAnsi="Times New Roman"/>
        </w:rPr>
        <w:t>a</w:t>
      </w:r>
      <w:r w:rsidRPr="005F5A83">
        <w:rPr>
          <w:rFonts w:ascii="Times New Roman" w:hAnsi="Times New Roman"/>
          <w:lang w:val="el-GR"/>
        </w:rPr>
        <w:t xml:space="preserve"> και άλλοι κ. Η.β. : 4 γυναίκες που φορούσαν σταυρό. Διαφορετική κρίσης γιατί επρόκειτο για Νοσοκόμα, Αεροσυνοδό Β.Α., Σύμβουλος σχέσεων και ένα ακόμη. Ο εργοδότης ήταν τόσο το ιδιωτικό όσο και το δημόσιο μόνο στη μια περίπτωση αναγνώρισε παραβίαση, ενώ στις άλλες δέχτηκε ότι ο περιορισμός είχε τεθεί καλώς,</w:t>
      </w:r>
    </w:p>
    <w:p w:rsidR="00764648" w:rsidRPr="005F5A83" w:rsidRDefault="00764648" w:rsidP="001B6C29">
      <w:pPr>
        <w:rPr>
          <w:rFonts w:ascii="Times New Roman" w:hAnsi="Times New Roman"/>
          <w:lang w:val="el-GR"/>
        </w:rPr>
      </w:pPr>
      <w:r w:rsidRPr="00C322A0">
        <w:rPr>
          <w:rFonts w:ascii="Times New Roman" w:hAnsi="Times New Roman"/>
          <w:lang w:val="el-GR"/>
        </w:rPr>
        <w:sym w:font="Wingdings" w:char="F0E0"/>
      </w:r>
      <w:r w:rsidRPr="005F5A83">
        <w:rPr>
          <w:rFonts w:ascii="Times New Roman" w:hAnsi="Times New Roman"/>
        </w:rPr>
        <w:t>Lautsi</w:t>
      </w:r>
      <w:r w:rsidRPr="005F5A83">
        <w:rPr>
          <w:rFonts w:ascii="Times New Roman" w:hAnsi="Times New Roman"/>
          <w:lang w:val="el-GR"/>
        </w:rPr>
        <w:t xml:space="preserve"> Κ. Ιταλίας: ανάρτηση εικόνας χριστού στα σχολεία. Η υπόθεση κρίθηκε από την ευρεία σύνθεση του δικαστηρίου και αποφάσισε ότι δεν τίθεται θέμα προσηλυτισμού γιατί στην Ιταλική δημοκρατία η εν λόγω εικόνα αποτελεί ένα θρησκευτικό σύμβολο που εκφράζει την πλειονότητα. Το τμήμα ωστόσο είχε αναγνωρίσει παραβίαση</w:t>
      </w:r>
    </w:p>
    <w:p w:rsidR="00764648" w:rsidRPr="005F5A83" w:rsidRDefault="00440BF5" w:rsidP="001B6C29">
      <w:pPr>
        <w:rPr>
          <w:rFonts w:ascii="Times New Roman" w:hAnsi="Times New Roman"/>
          <w:lang w:val="el-GR"/>
        </w:rPr>
      </w:pPr>
      <w:r>
        <w:rPr>
          <w:rFonts w:ascii="Times New Roman" w:hAnsi="Times New Roman"/>
          <w:lang w:val="el-GR"/>
        </w:rPr>
        <w:t>Γενικότερα το ΕΔΔΑ</w:t>
      </w:r>
      <w:r w:rsidR="00764648" w:rsidRPr="005F5A83">
        <w:rPr>
          <w:rFonts w:ascii="Times New Roman" w:hAnsi="Times New Roman"/>
          <w:lang w:val="el-GR"/>
        </w:rPr>
        <w:t xml:space="preserve"> επιθυμεί ανεκτικότητα</w:t>
      </w:r>
    </w:p>
    <w:p w:rsidR="00C4722A" w:rsidRPr="00C4722A" w:rsidRDefault="00764648" w:rsidP="001C01CD">
      <w:pPr>
        <w:rPr>
          <w:rFonts w:ascii="Times New Roman" w:hAnsi="Times New Roman"/>
          <w:b/>
          <w:u w:val="double"/>
          <w:lang w:val="el-GR"/>
        </w:rPr>
      </w:pPr>
      <w:r w:rsidRPr="00185757">
        <w:rPr>
          <w:rFonts w:ascii="Times New Roman" w:hAnsi="Times New Roman"/>
          <w:b/>
          <w:u w:val="double"/>
          <w:lang w:val="el-GR"/>
        </w:rPr>
        <w:t>Ανθρωπιστικό δίκαιο</w:t>
      </w:r>
    </w:p>
    <w:p w:rsidR="00764648" w:rsidRPr="005F5A83" w:rsidRDefault="00764648" w:rsidP="001C01CD">
      <w:pPr>
        <w:rPr>
          <w:rFonts w:ascii="Times New Roman" w:hAnsi="Times New Roman"/>
          <w:lang w:val="el-GR"/>
        </w:rPr>
      </w:pPr>
      <w:r w:rsidRPr="005F5A83">
        <w:rPr>
          <w:rFonts w:ascii="Times New Roman" w:hAnsi="Times New Roman"/>
          <w:lang w:val="el-GR"/>
        </w:rPr>
        <w:lastRenderedPageBreak/>
        <w:t>Για ανθρωπιστικό δίκαιο κάνουμε λόγο πάντα εν καιρώ ένοπλης σύρραξης. Οι ουσιαστικές του ρυθμίσεις αφορούν την προστασία των θεμελιωδών ανθρωπίνων αξιών σε καιρό σύρραξης.</w:t>
      </w:r>
    </w:p>
    <w:p w:rsidR="00764648" w:rsidRPr="005F5A83" w:rsidRDefault="00764648" w:rsidP="001C01CD">
      <w:pPr>
        <w:rPr>
          <w:rFonts w:ascii="Times New Roman" w:hAnsi="Times New Roman"/>
          <w:lang w:val="el-GR"/>
        </w:rPr>
      </w:pPr>
      <w:r w:rsidRPr="005F5A83">
        <w:rPr>
          <w:rFonts w:ascii="Times New Roman" w:hAnsi="Times New Roman"/>
          <w:lang w:val="el-GR"/>
        </w:rPr>
        <w:t>Ο όρος πόλεμος δε χρησιμοποιείται πλέον.</w:t>
      </w:r>
      <w:r>
        <w:rPr>
          <w:rFonts w:ascii="Times New Roman" w:hAnsi="Times New Roman"/>
          <w:lang w:val="el-GR"/>
        </w:rPr>
        <w:t xml:space="preserve"> Αυτό συμβαίνει καθότι ο πόλεμος ως νομικός γεγονός  υπ</w:t>
      </w:r>
      <w:r w:rsidR="00C4722A">
        <w:rPr>
          <w:rFonts w:ascii="Times New Roman" w:hAnsi="Times New Roman"/>
          <w:lang w:val="el-GR"/>
        </w:rPr>
        <w:t xml:space="preserve">οτίθεται ότι καταργήθηκε με το </w:t>
      </w:r>
      <w:r w:rsidR="00C4722A">
        <w:rPr>
          <w:rFonts w:ascii="Times New Roman" w:hAnsi="Times New Roman"/>
        </w:rPr>
        <w:t>A</w:t>
      </w:r>
      <w:r w:rsidRPr="005F5A83">
        <w:rPr>
          <w:rFonts w:ascii="Times New Roman" w:hAnsi="Times New Roman"/>
          <w:lang w:val="el-GR"/>
        </w:rPr>
        <w:t>2π4 του</w:t>
      </w:r>
      <w:r>
        <w:rPr>
          <w:rFonts w:ascii="Times New Roman" w:hAnsi="Times New Roman"/>
          <w:lang w:val="el-GR"/>
        </w:rPr>
        <w:t xml:space="preserve"> </w:t>
      </w:r>
      <w:r w:rsidRPr="005F5A83">
        <w:rPr>
          <w:rFonts w:ascii="Times New Roman" w:hAnsi="Times New Roman"/>
          <w:lang w:val="el-GR"/>
        </w:rPr>
        <w:t xml:space="preserve">ΧΗΕ </w:t>
      </w:r>
      <w:r>
        <w:rPr>
          <w:rFonts w:ascii="Times New Roman" w:hAnsi="Times New Roman"/>
          <w:lang w:val="el-GR"/>
        </w:rPr>
        <w:t>που απαγορεύει τ</w:t>
      </w:r>
      <w:r w:rsidRPr="005F5A83">
        <w:rPr>
          <w:rFonts w:ascii="Times New Roman" w:hAnsi="Times New Roman"/>
          <w:lang w:val="el-GR"/>
        </w:rPr>
        <w:t xml:space="preserve">η χρήση βίας για επίλυση των διαφορών(πολύ το θεωρούν </w:t>
      </w:r>
      <w:r w:rsidRPr="005F5A83">
        <w:rPr>
          <w:rFonts w:ascii="Times New Roman" w:hAnsi="Times New Roman"/>
        </w:rPr>
        <w:t>jus</w:t>
      </w:r>
      <w:r w:rsidRPr="005F5A83">
        <w:rPr>
          <w:rFonts w:ascii="Times New Roman" w:hAnsi="Times New Roman"/>
          <w:lang w:val="el-GR"/>
        </w:rPr>
        <w:t xml:space="preserve"> </w:t>
      </w:r>
      <w:r w:rsidRPr="005F5A83">
        <w:rPr>
          <w:rFonts w:ascii="Times New Roman" w:hAnsi="Times New Roman"/>
        </w:rPr>
        <w:t>cogens</w:t>
      </w:r>
      <w:r w:rsidR="00C4722A">
        <w:rPr>
          <w:rFonts w:ascii="Times New Roman" w:hAnsi="Times New Roman"/>
          <w:lang w:val="el-GR"/>
        </w:rPr>
        <w:t xml:space="preserve">, αλλά στο </w:t>
      </w:r>
      <w:r w:rsidR="00C4722A">
        <w:rPr>
          <w:rFonts w:ascii="Times New Roman" w:hAnsi="Times New Roman"/>
        </w:rPr>
        <w:t>A</w:t>
      </w:r>
      <w:r w:rsidRPr="005F5A83">
        <w:rPr>
          <w:rFonts w:ascii="Times New Roman" w:hAnsi="Times New Roman"/>
          <w:lang w:val="el-GR"/>
        </w:rPr>
        <w:t>51 κατοχυρώνεται η νόμιμη άμυνα). Επομένως</w:t>
      </w:r>
      <w:r w:rsidR="00C4722A" w:rsidRPr="00C4722A">
        <w:rPr>
          <w:rFonts w:ascii="Times New Roman" w:hAnsi="Times New Roman"/>
          <w:lang w:val="el-GR"/>
        </w:rPr>
        <w:t>,</w:t>
      </w:r>
      <w:r w:rsidRPr="005F5A83">
        <w:rPr>
          <w:rFonts w:ascii="Times New Roman" w:hAnsi="Times New Roman"/>
          <w:lang w:val="el-GR"/>
        </w:rPr>
        <w:t xml:space="preserve"> δεν υφίσταται πλέον κήρυξη σε κατάσταση πολέμου. </w:t>
      </w:r>
      <w:r>
        <w:rPr>
          <w:rFonts w:ascii="Times New Roman" w:hAnsi="Times New Roman"/>
          <w:lang w:val="el-GR"/>
        </w:rPr>
        <w:t xml:space="preserve">Αλλά και πέραν αυτού, οι κανόνες του ανθρωπιστικού δικαίου επεκτείνουν την προστασία του και σε περιπτώσεις κατά τις οποίες τεχνικά δεν υφίσταται εμπόλεμη κατάσταση ή οι εχθροπραξίες είναι «χαμηλής εντάσεως».  </w:t>
      </w:r>
      <w:r w:rsidR="00C4722A">
        <w:rPr>
          <w:rFonts w:ascii="Times New Roman" w:hAnsi="Times New Roman"/>
          <w:lang w:val="el-GR"/>
        </w:rPr>
        <w:t>Γενικά,</w:t>
      </w:r>
      <w:r>
        <w:rPr>
          <w:rFonts w:ascii="Times New Roman" w:hAnsi="Times New Roman"/>
          <w:lang w:val="el-GR"/>
        </w:rPr>
        <w:t>σήμερα</w:t>
      </w:r>
      <w:r w:rsidR="00C4722A">
        <w:rPr>
          <w:rFonts w:ascii="Times New Roman" w:hAnsi="Times New Roman"/>
          <w:lang w:val="el-GR"/>
        </w:rPr>
        <w:t>,</w:t>
      </w:r>
      <w:r>
        <w:rPr>
          <w:rFonts w:ascii="Times New Roman" w:hAnsi="Times New Roman"/>
          <w:lang w:val="el-GR"/>
        </w:rPr>
        <w:t xml:space="preserve"> χρησιμοποι</w:t>
      </w:r>
      <w:r w:rsidR="00C4722A">
        <w:rPr>
          <w:rFonts w:ascii="Times New Roman" w:hAnsi="Times New Roman"/>
          <w:lang w:val="el-GR"/>
        </w:rPr>
        <w:t>είται ό όρος « ένοπλη σύρραξη».</w:t>
      </w:r>
      <w:r w:rsidR="00C4722A">
        <w:rPr>
          <w:rFonts w:ascii="Times New Roman" w:hAnsi="Times New Roman"/>
          <w:lang w:val="el-GR"/>
        </w:rPr>
        <w:br/>
        <w:t>Ο</w:t>
      </w:r>
      <w:r w:rsidRPr="005F5A83">
        <w:rPr>
          <w:rFonts w:ascii="Times New Roman" w:hAnsi="Times New Roman"/>
          <w:lang w:val="el-GR"/>
        </w:rPr>
        <w:t>ι πολλές και υφιστάμενες ένοπλες αντιπαραθέσεις χρειάζεται να ρυθμιστούν.</w:t>
      </w:r>
      <w:r>
        <w:rPr>
          <w:rFonts w:ascii="Times New Roman" w:hAnsi="Times New Roman"/>
          <w:lang w:val="el-GR"/>
        </w:rPr>
        <w:t xml:space="preserve"> Παράλληλα υπάρχει το πρόβλημα της ανθρωπιστικής μεταχείρισης των μαχητών που έχουν τεθεί εκτός μάχης, δηλαδή των ασθενών, τραυματιών και αιχμαλώτων πολέμου. </w:t>
      </w:r>
      <w:r w:rsidRPr="005F5A83">
        <w:rPr>
          <w:rFonts w:ascii="Times New Roman" w:hAnsi="Times New Roman"/>
          <w:lang w:val="el-GR"/>
        </w:rPr>
        <w:t xml:space="preserve"> Ακόμα περισσότερο τα δικαιώματα και οι αξίες ιδιαίτερα ευπαθών ομάδων. Πρόκειται δηλαδή για κατοχύρωση των δικαιωμάτων σε ατομικό επίπεδο,</w:t>
      </w:r>
      <w:r>
        <w:rPr>
          <w:rFonts w:ascii="Times New Roman" w:hAnsi="Times New Roman"/>
          <w:lang w:val="el-GR"/>
        </w:rPr>
        <w:t xml:space="preserve"> </w:t>
      </w:r>
      <w:r w:rsidRPr="005F5A83">
        <w:rPr>
          <w:rFonts w:ascii="Times New Roman" w:hAnsi="Times New Roman"/>
          <w:lang w:val="el-GR"/>
        </w:rPr>
        <w:t>αλλά προστασία ομάδας(αιχμαλώτων, άμαχου πληθυσμού, τραυματιών πολέ</w:t>
      </w:r>
      <w:r w:rsidR="00C4722A">
        <w:rPr>
          <w:rFonts w:ascii="Times New Roman" w:hAnsi="Times New Roman"/>
          <w:lang w:val="el-GR"/>
        </w:rPr>
        <w:t>μου)</w:t>
      </w:r>
      <w:r w:rsidR="00C4722A">
        <w:rPr>
          <w:rFonts w:ascii="Times New Roman" w:hAnsi="Times New Roman"/>
          <w:lang w:val="el-GR"/>
        </w:rPr>
        <w:br/>
      </w:r>
      <w:r w:rsidRPr="005F5A83">
        <w:rPr>
          <w:rFonts w:ascii="Times New Roman" w:hAnsi="Times New Roman"/>
          <w:lang w:val="el-GR"/>
        </w:rPr>
        <w:t>Η λογική είναι όχι μόνο η προστασία, αλλά η ρύθμιση στη χρήση της βίας και ο περιορισμός της και τελικά ο στόχος η προστασία των ανθρωπίνων δικαιωμάτων και αξιών.</w:t>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Οι ρυθμίσεις χρήσης βίας είναι πιο παλιές από τις ρυθμίσεις για την προστασία των δικαιωμάτων </w:t>
      </w:r>
      <w:r w:rsidRPr="005F5A83">
        <w:rPr>
          <w:rFonts w:ascii="Times New Roman" w:hAnsi="Times New Roman"/>
          <w:lang w:val="el-GR"/>
        </w:rPr>
        <w:sym w:font="Wingdings" w:char="F0E0"/>
      </w:r>
      <w:r w:rsidRPr="005F5A83">
        <w:rPr>
          <w:rFonts w:ascii="Times New Roman" w:hAnsi="Times New Roman"/>
          <w:lang w:val="el-GR"/>
        </w:rPr>
        <w:t xml:space="preserve"> 1899-1917 συμβάσεις Χάγης(πλέον εθιμικό δίκαιο</w:t>
      </w:r>
      <w:r>
        <w:rPr>
          <w:rFonts w:ascii="Times New Roman" w:hAnsi="Times New Roman"/>
          <w:lang w:val="el-GR"/>
        </w:rPr>
        <w:t>)</w:t>
      </w:r>
      <w:r w:rsidRPr="005F5A83">
        <w:rPr>
          <w:rFonts w:ascii="Times New Roman" w:hAnsi="Times New Roman"/>
          <w:lang w:val="el-GR"/>
        </w:rPr>
        <w:sym w:font="Wingdings" w:char="F0E0"/>
      </w:r>
      <w:r w:rsidRPr="005F5A83">
        <w:rPr>
          <w:rFonts w:ascii="Times New Roman" w:hAnsi="Times New Roman"/>
          <w:lang w:val="el-GR"/>
        </w:rPr>
        <w:t xml:space="preserve"> 4 συμβάσεις και 7 κανονισμοί.</w:t>
      </w:r>
    </w:p>
    <w:p w:rsidR="00764648" w:rsidRPr="005F5A83" w:rsidRDefault="00764648" w:rsidP="001C01CD">
      <w:pPr>
        <w:rPr>
          <w:rFonts w:ascii="Times New Roman" w:hAnsi="Times New Roman"/>
          <w:lang w:val="el-GR"/>
        </w:rPr>
      </w:pPr>
      <w:r w:rsidRPr="005F5A83">
        <w:rPr>
          <w:rFonts w:ascii="Times New Roman" w:hAnsi="Times New Roman"/>
          <w:lang w:val="el-GR"/>
        </w:rPr>
        <w:t>Οι κανόνες που  μας αφορούν</w:t>
      </w:r>
      <w:r w:rsidRPr="005F5A83">
        <w:rPr>
          <w:rFonts w:ascii="Times New Roman" w:hAnsi="Times New Roman"/>
          <w:lang w:val="el-GR"/>
        </w:rPr>
        <w:sym w:font="Wingdings" w:char="F0E0"/>
      </w:r>
      <w:r w:rsidRPr="005F5A83">
        <w:rPr>
          <w:rFonts w:ascii="Times New Roman" w:hAnsi="Times New Roman"/>
          <w:lang w:val="el-GR"/>
        </w:rPr>
        <w:t xml:space="preserve"> 4</w:t>
      </w:r>
      <w:r w:rsidRPr="005F5A83">
        <w:rPr>
          <w:rFonts w:ascii="Times New Roman" w:hAnsi="Times New Roman"/>
          <w:vertAlign w:val="superscript"/>
          <w:lang w:val="el-GR"/>
        </w:rPr>
        <w:t>η</w:t>
      </w:r>
      <w:r w:rsidRPr="005F5A83">
        <w:rPr>
          <w:rFonts w:ascii="Times New Roman" w:hAnsi="Times New Roman"/>
          <w:lang w:val="el-GR"/>
        </w:rPr>
        <w:t xml:space="preserve"> σύμβαση και 7</w:t>
      </w:r>
      <w:r w:rsidRPr="005F5A83">
        <w:rPr>
          <w:rFonts w:ascii="Times New Roman" w:hAnsi="Times New Roman"/>
          <w:vertAlign w:val="superscript"/>
          <w:lang w:val="el-GR"/>
        </w:rPr>
        <w:t>ος</w:t>
      </w:r>
      <w:r w:rsidRPr="005F5A83">
        <w:rPr>
          <w:rFonts w:ascii="Times New Roman" w:hAnsi="Times New Roman"/>
          <w:lang w:val="el-GR"/>
        </w:rPr>
        <w:t xml:space="preserve"> κανονισμός( τα υπόλοιπα αφορούν υποθέσεις κατοχής κ.α.</w:t>
      </w:r>
    </w:p>
    <w:p w:rsidR="00764648" w:rsidRPr="005F5A83" w:rsidRDefault="00B17FB1" w:rsidP="001C01CD">
      <w:pPr>
        <w:rPr>
          <w:rFonts w:ascii="Times New Roman" w:hAnsi="Times New Roman"/>
          <w:lang w:val="el-GR"/>
        </w:rPr>
      </w:pPr>
      <w:r>
        <w:rPr>
          <w:rFonts w:ascii="Times New Roman" w:hAnsi="Times New Roman"/>
          <w:noProof/>
        </w:rPr>
        <w:drawing>
          <wp:inline distT="0" distB="0" distL="0" distR="0" wp14:anchorId="4C152E98" wp14:editId="63A94B98">
            <wp:extent cx="4797188" cy="1978926"/>
            <wp:effectExtent l="76200" t="38100" r="22860" b="2540"/>
            <wp:docPr id="12"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4" r:lo="rId75" r:qs="rId76" r:cs="rId77"/>
              </a:graphicData>
            </a:graphic>
          </wp:inline>
        </w:drawing>
      </w:r>
    </w:p>
    <w:p w:rsidR="00440BF5" w:rsidRPr="005F5A83" w:rsidRDefault="00440BF5" w:rsidP="00440BF5">
      <w:pPr>
        <w:rPr>
          <w:rFonts w:ascii="Times New Roman" w:hAnsi="Times New Roman"/>
          <w:lang w:val="el-GR"/>
        </w:rPr>
      </w:pPr>
      <w:r w:rsidRPr="005F5A83">
        <w:rPr>
          <w:rFonts w:ascii="Times New Roman" w:hAnsi="Times New Roman"/>
          <w:lang w:val="el-GR"/>
        </w:rPr>
        <w:t>Οι συμβάσεις ρυθμίζουν πού</w:t>
      </w:r>
      <w:r w:rsidR="00C4722A">
        <w:rPr>
          <w:rFonts w:ascii="Times New Roman" w:hAnsi="Times New Roman"/>
          <w:lang w:val="el-GR"/>
        </w:rPr>
        <w:t>,</w:t>
      </w:r>
      <w:r w:rsidRPr="005F5A83">
        <w:rPr>
          <w:rFonts w:ascii="Times New Roman" w:hAnsi="Times New Roman"/>
          <w:lang w:val="el-GR"/>
        </w:rPr>
        <w:t xml:space="preserve"> πώς</w:t>
      </w:r>
      <w:r w:rsidR="00C4722A">
        <w:rPr>
          <w:rFonts w:ascii="Times New Roman" w:hAnsi="Times New Roman"/>
          <w:lang w:val="el-GR"/>
        </w:rPr>
        <w:t>,</w:t>
      </w:r>
      <w:r w:rsidRPr="005F5A83">
        <w:rPr>
          <w:rFonts w:ascii="Times New Roman" w:hAnsi="Times New Roman"/>
          <w:lang w:val="el-GR"/>
        </w:rPr>
        <w:t xml:space="preserve"> πότε και απέναντι σε ποιον θα χρησιμοποιείται βία για να πληρωθεί η στρατιωτική αναγκαιότητα του εμπλεκόμενου σε στρατιωτική διεργ</w:t>
      </w:r>
      <w:r>
        <w:rPr>
          <w:rFonts w:ascii="Times New Roman" w:hAnsi="Times New Roman"/>
          <w:lang w:val="el-GR"/>
        </w:rPr>
        <w:t xml:space="preserve">ασία. ΣΤΡΑΤΙΩΤΙΚΗ ΑΝΑΓΚΑΙΟΤΗΤΑ </w:t>
      </w:r>
    </w:p>
    <w:p w:rsidR="00440BF5" w:rsidRDefault="00440BF5" w:rsidP="00440BF5">
      <w:pPr>
        <w:rPr>
          <w:rFonts w:ascii="Times New Roman" w:hAnsi="Times New Roman"/>
          <w:lang w:val="el-GR"/>
        </w:rPr>
      </w:pPr>
      <w:r w:rsidRPr="005F5A83">
        <w:rPr>
          <w:rFonts w:ascii="Times New Roman" w:hAnsi="Times New Roman"/>
          <w:lang w:val="el-GR"/>
        </w:rPr>
        <w:t xml:space="preserve">Η παρανομία της έννοιας του πολέμου και της χρήσης βίας δεν καθιστά παράνομο το στρατιωτικό σκοπό. Μπορούν να χρησιμοποιηθούν κανόνες που να ρυθμίζουν τον τρόπο </w:t>
      </w:r>
      <w:r w:rsidR="00C4722A">
        <w:rPr>
          <w:rFonts w:ascii="Times New Roman" w:hAnsi="Times New Roman"/>
          <w:lang w:val="el-GR"/>
        </w:rPr>
        <w:t>εκ</w:t>
      </w:r>
      <w:r w:rsidRPr="005F5A83">
        <w:rPr>
          <w:rFonts w:ascii="Times New Roman" w:hAnsi="Times New Roman"/>
          <w:lang w:val="el-GR"/>
        </w:rPr>
        <w:t>πλήρωσής του. Η ύπαρξη περιορισμών είναι διαφορετικό ζήτημα που τρέχει παράλληλα.</w:t>
      </w:r>
      <w:r w:rsidRPr="00440BF5">
        <w:rPr>
          <w:rFonts w:ascii="Times New Roman" w:hAnsi="Times New Roman"/>
          <w:lang w:val="el-GR"/>
        </w:rPr>
        <w:t xml:space="preserve"> </w:t>
      </w:r>
      <w:r>
        <w:rPr>
          <w:rFonts w:ascii="Times New Roman" w:hAnsi="Times New Roman"/>
          <w:lang w:val="el-GR"/>
        </w:rPr>
        <w:t>Κ</w:t>
      </w:r>
      <w:r w:rsidRPr="005F5A83">
        <w:rPr>
          <w:rFonts w:ascii="Times New Roman" w:hAnsi="Times New Roman"/>
          <w:lang w:val="el-GR"/>
        </w:rPr>
        <w:t>ρίνεται με βάση κάθε συγκεκριμένη πραγματική κατάσταση</w:t>
      </w:r>
    </w:p>
    <w:p w:rsidR="00764648" w:rsidRPr="005F5A83" w:rsidRDefault="00764648" w:rsidP="001C01CD">
      <w:pPr>
        <w:rPr>
          <w:rFonts w:ascii="Times New Roman" w:hAnsi="Times New Roman"/>
          <w:lang w:val="el-GR"/>
        </w:rPr>
      </w:pPr>
      <w:r w:rsidRPr="005F5A83">
        <w:rPr>
          <w:rFonts w:ascii="Times New Roman" w:hAnsi="Times New Roman"/>
          <w:lang w:val="el-GR"/>
        </w:rPr>
        <w:lastRenderedPageBreak/>
        <w:t>Υπήρχε ανάγκη έναρξης ένοπλης σύρραξης;</w:t>
      </w:r>
      <w:r w:rsidRPr="005F5A83">
        <w:rPr>
          <w:rFonts w:ascii="Times New Roman" w:hAnsi="Times New Roman"/>
          <w:lang w:val="el-GR"/>
        </w:rPr>
        <w:br/>
        <w:t>Τα μέσα που χρησιμοποιήθηκαν ήταν κατάλληλα για την επίτευξη σκοπού στρατιωτικής αναγκαιότητας;</w:t>
      </w:r>
    </w:p>
    <w:p w:rsidR="00764648" w:rsidRPr="005F5A83" w:rsidRDefault="00764648" w:rsidP="001C01CD">
      <w:pPr>
        <w:rPr>
          <w:rFonts w:ascii="Times New Roman" w:hAnsi="Times New Roman"/>
          <w:lang w:val="el-GR"/>
        </w:rPr>
      </w:pPr>
      <w:r w:rsidRPr="00C322A0">
        <w:rPr>
          <w:rFonts w:ascii="Times New Roman" w:hAnsi="Times New Roman"/>
          <w:lang w:val="el-GR"/>
        </w:rPr>
        <w:sym w:font="Wingdings" w:char="F0E0"/>
      </w:r>
      <w:r w:rsidRPr="005F5A83">
        <w:rPr>
          <w:rFonts w:ascii="Times New Roman" w:hAnsi="Times New Roman"/>
          <w:lang w:val="el-GR"/>
        </w:rPr>
        <w:t>ΚΟΣΣΟΒΟ: Μαζική παραβίαση των ανθρωπίνων δικαιωμάτων. Επειδή δεν υπήρχε απόφαση του συμβουλίου ασφαλείας για χρήση βίας, αποφασίστηκε από την κοινότητα η επέμβαση(ανθρωπιστική). Εκ των υστέρων έγινε προσπάθεια δικαιολόγησης της χρήσης βίας με κριτήριο την αναγκαιότητα</w:t>
      </w:r>
    </w:p>
    <w:p w:rsidR="00764648" w:rsidRPr="005F5A83" w:rsidRDefault="00764648" w:rsidP="001C01CD">
      <w:pPr>
        <w:rPr>
          <w:rFonts w:ascii="Times New Roman" w:hAnsi="Times New Roman"/>
          <w:lang w:val="el-GR"/>
        </w:rPr>
      </w:pPr>
      <w:r w:rsidRPr="00C322A0">
        <w:rPr>
          <w:rFonts w:ascii="Times New Roman" w:hAnsi="Times New Roman"/>
          <w:lang w:val="el-GR"/>
        </w:rPr>
        <w:sym w:font="Wingdings" w:char="F0E0"/>
      </w:r>
      <w:r w:rsidRPr="005F5A83">
        <w:rPr>
          <w:rFonts w:ascii="Times New Roman" w:hAnsi="Times New Roman"/>
          <w:lang w:val="el-GR"/>
        </w:rPr>
        <w:t>ΛΙΒΥΗ: Υπήρξε απόφαση του Συμβουλίου Ασφαλείας για χρήση βίας με το σκεπτικό της αναγκαιότητας. Ξεκάθαρη απόφαση για προστασία, κατοχύρωση παραβίασης του διεθνούς ανθρωπιστικού. Αναλογικότητα επέμβασης σε ορισμένες περιοχές με μέτρο(αεροπορική επιδρομή)</w:t>
      </w:r>
    </w:p>
    <w:p w:rsidR="00764648" w:rsidRPr="00C4722A" w:rsidRDefault="00C4722A" w:rsidP="001C01CD">
      <w:pPr>
        <w:rPr>
          <w:rFonts w:ascii="Times New Roman" w:hAnsi="Times New Roman"/>
          <w:u w:val="single"/>
          <w:lang w:val="el-GR"/>
        </w:rPr>
      </w:pPr>
      <w:r>
        <w:rPr>
          <w:rFonts w:ascii="Times New Roman" w:hAnsi="Times New Roman"/>
          <w:u w:val="single"/>
          <w:lang w:val="el-GR"/>
        </w:rPr>
        <w:t>Διαβαθμίσεις νόμιμης άμυνας</w:t>
      </w:r>
      <w:r w:rsidRPr="00C4722A">
        <w:rPr>
          <w:rFonts w:ascii="Times New Roman" w:hAnsi="Times New Roman"/>
          <w:lang w:val="el-GR"/>
        </w:rPr>
        <w:t xml:space="preserve">: </w:t>
      </w:r>
      <w:r w:rsidR="00764648" w:rsidRPr="005F5A83">
        <w:rPr>
          <w:rFonts w:ascii="Times New Roman" w:hAnsi="Times New Roman"/>
          <w:lang w:val="el-GR"/>
        </w:rPr>
        <w:t>Προληπτική όταν προβλέπεται ο κίνδυνος ή είναι άμεσος. Αφορμή ανάπτυξης θεωριών κατά τη διάρκεια του πολέμου κατά της τρομοκρατίας. Δεν έχουν γίνει δεκτά αρκετά κομμάτια και είναι αμφισβητούμενα.</w:t>
      </w:r>
    </w:p>
    <w:p w:rsidR="00764648" w:rsidRPr="005F5A83" w:rsidRDefault="00C4722A" w:rsidP="001C01CD">
      <w:pPr>
        <w:rPr>
          <w:rFonts w:ascii="Times New Roman" w:hAnsi="Times New Roman"/>
          <w:lang w:val="el-GR"/>
        </w:rPr>
      </w:pPr>
      <w:r w:rsidRPr="00C4722A">
        <w:rPr>
          <w:rFonts w:ascii="Times New Roman" w:hAnsi="Times New Roman"/>
          <w:u w:val="single"/>
          <w:lang w:val="el-GR"/>
        </w:rPr>
        <w:t>Θεωρία ανθρωπιστικής επέμβασης</w:t>
      </w:r>
      <w:r>
        <w:rPr>
          <w:rFonts w:ascii="Times New Roman" w:hAnsi="Times New Roman"/>
          <w:lang w:val="el-GR"/>
        </w:rPr>
        <w:t xml:space="preserve">: </w:t>
      </w:r>
      <w:r w:rsidR="00764648" w:rsidRPr="005F5A83">
        <w:rPr>
          <w:rFonts w:ascii="Times New Roman" w:hAnsi="Times New Roman"/>
          <w:lang w:val="el-GR"/>
        </w:rPr>
        <w:t>Βασίστηκε σε σεβασμό από το κράτος και εξασφάλισης σεβασμού από άλλα κράτη για παραβίαση διατάξεων ανθρωπιστικού δικαίου</w:t>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Εφόσον διαπιστώνεται παραβίαση ανθρωπίνων δικαιωμάτων μπορώ να επέμβω για να την καταστείλω. Άλλοι θεωρούν ότι έχει παραμεριστεί και άλλοι ότι έχει υποκατασταθεί ή εξελιχθεί στη θεωρία της </w:t>
      </w:r>
      <w:r w:rsidRPr="005F5A83">
        <w:rPr>
          <w:rFonts w:ascii="Times New Roman" w:hAnsi="Times New Roman"/>
        </w:rPr>
        <w:t>responsibility</w:t>
      </w:r>
      <w:r w:rsidRPr="005F5A83">
        <w:rPr>
          <w:rFonts w:ascii="Times New Roman" w:hAnsi="Times New Roman"/>
          <w:lang w:val="el-GR"/>
        </w:rPr>
        <w:t xml:space="preserve"> </w:t>
      </w:r>
      <w:r w:rsidRPr="005F5A83">
        <w:rPr>
          <w:rFonts w:ascii="Times New Roman" w:hAnsi="Times New Roman"/>
        </w:rPr>
        <w:t>to</w:t>
      </w:r>
      <w:r w:rsidRPr="005F5A83">
        <w:rPr>
          <w:rFonts w:ascii="Times New Roman" w:hAnsi="Times New Roman"/>
          <w:lang w:val="el-GR"/>
        </w:rPr>
        <w:t xml:space="preserve"> </w:t>
      </w:r>
      <w:r w:rsidRPr="005F5A83">
        <w:rPr>
          <w:rFonts w:ascii="Times New Roman" w:hAnsi="Times New Roman"/>
        </w:rPr>
        <w:t>protect</w:t>
      </w:r>
      <w:r w:rsidRPr="005F5A83">
        <w:rPr>
          <w:rFonts w:ascii="Times New Roman" w:hAnsi="Times New Roman"/>
          <w:lang w:val="el-GR"/>
        </w:rPr>
        <w:t>.</w:t>
      </w:r>
    </w:p>
    <w:p w:rsidR="00764648" w:rsidRPr="005F5A83" w:rsidRDefault="00764648" w:rsidP="001C01CD">
      <w:pPr>
        <w:rPr>
          <w:rFonts w:ascii="Times New Roman" w:hAnsi="Times New Roman"/>
          <w:lang w:val="el-GR"/>
        </w:rPr>
      </w:pPr>
      <w:r w:rsidRPr="005F5A83">
        <w:rPr>
          <w:rFonts w:ascii="Times New Roman" w:hAnsi="Times New Roman"/>
          <w:lang w:val="el-GR"/>
        </w:rPr>
        <w:t>Στις βασικές αρχές δεν υπάρχουν στεγανά στην πρακτική. Εξαιρετικά δύσκολη η διάκριση χρονικών περιθωρίων. Έστω και σχηματικά έγινε προσπάθεια διάκρισης χρονικών περιόδων με αφορμή την κατάσταση στην Γιουγκοσλαβία.(αρχικά εσωτερική αναστάτωση αντάρτικο)</w:t>
      </w:r>
    </w:p>
    <w:p w:rsidR="00C4722A" w:rsidRPr="0045781F" w:rsidRDefault="00764648" w:rsidP="00185757">
      <w:pPr>
        <w:rPr>
          <w:rFonts w:ascii="Times New Roman" w:hAnsi="Times New Roman"/>
          <w:lang w:val="el-GR"/>
        </w:rPr>
      </w:pPr>
      <w:r w:rsidRPr="005F5A83">
        <w:rPr>
          <w:rFonts w:ascii="Times New Roman" w:hAnsi="Times New Roman"/>
          <w:lang w:val="el-GR"/>
        </w:rPr>
        <w:t>Εξελισσόμενη η διαβάθμιση στη χρήση βίας οδήγησε σε πολλές συρράξεις, σε ένα ευρύτερο φαινόμενο. Για να χαρακτηριστεί η παραβίαση πρέπει να διακριθεί. Κανόνες με εθιμική ισχύ που ισχύουν ανεξάρτητα από την καταγραφή τους σε διεθνή κείμενα κατά πάντων και υπέρ πάντων. Διαχωρισμός απαραίτητος για καταστολή.</w:t>
      </w:r>
    </w:p>
    <w:p w:rsidR="00764648" w:rsidRPr="00185757" w:rsidRDefault="00C4722A" w:rsidP="00185757">
      <w:pPr>
        <w:rPr>
          <w:rFonts w:ascii="Times New Roman" w:hAnsi="Times New Roman"/>
          <w:lang w:val="el-GR"/>
        </w:rPr>
      </w:pPr>
      <w:r>
        <w:rPr>
          <w:noProof/>
        </w:rPr>
        <w:lastRenderedPageBreak/>
        <mc:AlternateContent>
          <mc:Choice Requires="wps">
            <w:drawing>
              <wp:anchor distT="0" distB="0" distL="114300" distR="114300" simplePos="0" relativeHeight="251659776" behindDoc="0" locked="0" layoutInCell="1" allowOverlap="1" wp14:anchorId="3B6F69BC" wp14:editId="3C381316">
                <wp:simplePos x="0" y="0"/>
                <wp:positionH relativeFrom="column">
                  <wp:posOffset>2965640</wp:posOffset>
                </wp:positionH>
                <wp:positionV relativeFrom="paragraph">
                  <wp:posOffset>353193</wp:posOffset>
                </wp:positionV>
                <wp:extent cx="369570" cy="162560"/>
                <wp:effectExtent l="19050" t="19050" r="11430" b="46990"/>
                <wp:wrapNone/>
                <wp:docPr id="19" name="Left-Right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162560"/>
                        </a:xfrm>
                        <a:prstGeom prst="leftRightArrow">
                          <a:avLst>
                            <a:gd name="adj1" fmla="val 50000"/>
                            <a:gd name="adj2" fmla="val 4991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1" o:spid="_x0000_s1026" type="#_x0000_t69" style="position:absolute;margin-left:233.5pt;margin-top:27.8pt;width:29.1pt;height:12.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" adj="4742" fillcolor="black" strokeweight="2pt"/>
            </w:pict>
          </mc:Fallback>
        </mc:AlternateContent>
      </w:r>
      <w:r>
        <w:rPr>
          <w:noProof/>
        </w:rPr>
        <mc:AlternateContent>
          <mc:Choice Requires="wps">
            <w:drawing>
              <wp:anchor distT="0" distB="0" distL="114300" distR="114300" simplePos="0" relativeHeight="251658752" behindDoc="0" locked="0" layoutInCell="1" allowOverlap="1" wp14:anchorId="6B977950" wp14:editId="2D15E142">
                <wp:simplePos x="0" y="0"/>
                <wp:positionH relativeFrom="column">
                  <wp:posOffset>1340485</wp:posOffset>
                </wp:positionH>
                <wp:positionV relativeFrom="paragraph">
                  <wp:posOffset>516890</wp:posOffset>
                </wp:positionV>
                <wp:extent cx="445135" cy="256540"/>
                <wp:effectExtent l="0" t="19050" r="31115" b="29210"/>
                <wp:wrapNone/>
                <wp:docPr id="18" name="Right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256540"/>
                        </a:xfrm>
                        <a:prstGeom prst="rightArrow">
                          <a:avLst>
                            <a:gd name="adj1" fmla="val 50000"/>
                            <a:gd name="adj2" fmla="val 4999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Right Arrow 10" o:spid="_x0000_s1026" type="#_x0000_t13" style="position:absolute;margin-left:105.55pt;margin-top:40.7pt;width:35.05pt;height:2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" adj="15377" fillcolor="black" strokeweight="2pt"/>
            </w:pict>
          </mc:Fallback>
        </mc:AlternateContent>
      </w:r>
      <w:r w:rsidR="00B17FB1">
        <w:rPr>
          <w:rFonts w:ascii="Times New Roman" w:hAnsi="Times New Roman"/>
          <w:noProof/>
          <w:sz w:val="23"/>
        </w:rPr>
        <w:drawing>
          <wp:inline distT="0" distB="0" distL="0" distR="0">
            <wp:extent cx="1637030" cy="3017520"/>
            <wp:effectExtent l="76200" t="57150" r="39370" b="11430"/>
            <wp:docPr id="13" name="Diagram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r w:rsidR="00764648">
        <w:rPr>
          <w:rFonts w:ascii="Times New Roman" w:hAnsi="Times New Roman"/>
          <w:sz w:val="23"/>
          <w:lang w:val="el-GR"/>
        </w:rPr>
        <w:t xml:space="preserve"> </w:t>
      </w:r>
      <w:r w:rsidR="00B17FB1">
        <w:rPr>
          <w:rFonts w:ascii="Times New Roman" w:hAnsi="Times New Roman"/>
          <w:noProof/>
          <w:sz w:val="23"/>
        </w:rPr>
        <w:drawing>
          <wp:inline distT="0" distB="0" distL="0" distR="0">
            <wp:extent cx="1269365" cy="3208020"/>
            <wp:effectExtent l="0" t="57150" r="0" b="11430"/>
            <wp:docPr id="14" name="Diagram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r w:rsidR="00764648" w:rsidRPr="00185757">
        <w:rPr>
          <w:rFonts w:ascii="Times New Roman" w:hAnsi="Times New Roman"/>
          <w:sz w:val="23"/>
          <w:lang w:val="el-GR"/>
        </w:rPr>
        <w:t xml:space="preserve"> </w:t>
      </w:r>
      <w:r w:rsidR="00764648" w:rsidRPr="00185757">
        <w:rPr>
          <w:rFonts w:ascii="Times New Roman" w:hAnsi="Times New Roman"/>
          <w:lang w:val="el-GR"/>
        </w:rPr>
        <w:t xml:space="preserve"> </w:t>
      </w:r>
      <w:r w:rsidR="00764648">
        <w:rPr>
          <w:rFonts w:ascii="Times New Roman" w:hAnsi="Times New Roman"/>
          <w:lang w:val="el-GR"/>
        </w:rPr>
        <w:t xml:space="preserve"> </w:t>
      </w:r>
      <w:r w:rsidR="00764648" w:rsidRPr="00185757">
        <w:rPr>
          <w:rFonts w:ascii="Times New Roman" w:hAnsi="Times New Roman"/>
          <w:lang w:val="el-GR"/>
        </w:rPr>
        <w:t xml:space="preserve">     </w:t>
      </w:r>
      <w:r w:rsidR="00B17FB1">
        <w:rPr>
          <w:rFonts w:ascii="Times New Roman" w:hAnsi="Times New Roman"/>
          <w:noProof/>
        </w:rPr>
        <w:drawing>
          <wp:inline distT="0" distB="0" distL="0" distR="0">
            <wp:extent cx="1664970" cy="3473450"/>
            <wp:effectExtent l="0" t="0" r="30480" b="0"/>
            <wp:docPr id="15" name="Diagram 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r w:rsidR="00B17FB1">
        <w:rPr>
          <w:rFonts w:ascii="Times New Roman" w:hAnsi="Times New Roman"/>
          <w:noProof/>
        </w:rPr>
        <w:drawing>
          <wp:inline distT="0" distB="0" distL="0" distR="0">
            <wp:extent cx="2132330" cy="710565"/>
            <wp:effectExtent l="19050" t="0" r="20320" b="0"/>
            <wp:docPr id="16"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inline>
        </w:drawing>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ΔΕΕΣ: Ξεκίνησε ως απλό σωματείο και αυτό είναι το νομοθετικό καθεστώς του. </w:t>
      </w:r>
      <w:r>
        <w:rPr>
          <w:rFonts w:ascii="Times New Roman" w:hAnsi="Times New Roman"/>
          <w:lang w:val="el-GR"/>
        </w:rPr>
        <w:t xml:space="preserve">Συγκεκριμένα αποτελεί νομικό πρόσωπο του ελβετικού δικαίου και δεν υπάγεται σε κανένα κυβερνητικό έλεγχο. </w:t>
      </w:r>
      <w:r w:rsidRPr="005F5A83">
        <w:rPr>
          <w:rFonts w:ascii="Times New Roman" w:hAnsi="Times New Roman"/>
          <w:lang w:val="el-GR"/>
        </w:rPr>
        <w:t xml:space="preserve">Έχει διεθνή νομική προσωπικότητα και αποτελεί διεθνή οργανισμό. </w:t>
      </w:r>
      <w:r>
        <w:rPr>
          <w:rFonts w:ascii="Times New Roman" w:hAnsi="Times New Roman"/>
          <w:lang w:val="el-GR"/>
        </w:rPr>
        <w:t xml:space="preserve">Κατάφερε να διατηρήσει την ουδετερότητά του και στους 2 παγκοσμίους πολέμους, έτσι ώστε να μπορεί να διαλέγεται με την εκάστοτε κυβέρνηση προκειμένου να επιτύχει την αποστολή του, που είναι η ανθρωπιστική μέριμνα. </w:t>
      </w:r>
      <w:r w:rsidRPr="005F5A83">
        <w:rPr>
          <w:rFonts w:ascii="Times New Roman" w:hAnsi="Times New Roman"/>
          <w:lang w:val="el-GR"/>
        </w:rPr>
        <w:t>Είναι εμπνευστής και θεματοφύλακας των βασικών συνθηκών που θεμελιώνουν την προστασία του ανθρωπιστικού δικαίου. Κάνει προσπάθεια αποκρυστάλλωσης των αρχών του ανθρωπιστικού δικαίου όμως και ρεαλιστική προσέγγιση βάσει αρχών ουδετερότητας, ανεξαρτησίας, αμεροληψίας και ρεαλισμού. Η δουλειά γίνεται στο πεδίο.</w:t>
      </w:r>
    </w:p>
    <w:p w:rsidR="00764648" w:rsidRPr="005F5A83" w:rsidRDefault="00764648" w:rsidP="001C01CD">
      <w:pPr>
        <w:rPr>
          <w:rFonts w:ascii="Times New Roman" w:hAnsi="Times New Roman"/>
          <w:lang w:val="el-GR"/>
        </w:rPr>
      </w:pPr>
      <w:r w:rsidRPr="005F5A83">
        <w:rPr>
          <w:rFonts w:ascii="Times New Roman" w:hAnsi="Times New Roman"/>
          <w:lang w:val="el-GR"/>
        </w:rPr>
        <w:t>Όλες οι αρχές ισχύο</w:t>
      </w:r>
      <w:r w:rsidR="00C4722A">
        <w:rPr>
          <w:rFonts w:ascii="Times New Roman" w:hAnsi="Times New Roman"/>
          <w:lang w:val="el-GR"/>
        </w:rPr>
        <w:t>υ</w:t>
      </w:r>
      <w:r w:rsidRPr="005F5A83">
        <w:rPr>
          <w:rFonts w:ascii="Times New Roman" w:hAnsi="Times New Roman"/>
          <w:lang w:val="el-GR"/>
        </w:rPr>
        <w:t>ν κατά τη διάρκεια εχθροπραξιών</w:t>
      </w:r>
    </w:p>
    <w:p w:rsidR="00764648" w:rsidRPr="005F5A83" w:rsidRDefault="00764648" w:rsidP="001C01CD">
      <w:pPr>
        <w:pStyle w:val="ListParagraph"/>
        <w:numPr>
          <w:ilvl w:val="0"/>
          <w:numId w:val="32"/>
        </w:numPr>
        <w:rPr>
          <w:rFonts w:ascii="Times New Roman" w:hAnsi="Times New Roman"/>
          <w:lang w:val="el-GR"/>
        </w:rPr>
      </w:pPr>
      <w:r w:rsidRPr="005F5A83">
        <w:rPr>
          <w:rFonts w:ascii="Times New Roman" w:hAnsi="Times New Roman"/>
          <w:lang w:val="el-GR"/>
        </w:rPr>
        <w:t>Ανάγκη επίθεσης</w:t>
      </w:r>
    </w:p>
    <w:p w:rsidR="00764648" w:rsidRPr="005F5A83" w:rsidRDefault="00764648" w:rsidP="001C01CD">
      <w:pPr>
        <w:pStyle w:val="ListParagraph"/>
        <w:numPr>
          <w:ilvl w:val="0"/>
          <w:numId w:val="32"/>
        </w:numPr>
        <w:rPr>
          <w:rFonts w:ascii="Times New Roman" w:hAnsi="Times New Roman"/>
          <w:lang w:val="el-GR"/>
        </w:rPr>
      </w:pPr>
      <w:r w:rsidRPr="005F5A83">
        <w:rPr>
          <w:rFonts w:ascii="Times New Roman" w:hAnsi="Times New Roman"/>
          <w:lang w:val="el-GR"/>
        </w:rPr>
        <w:t>Διάκριση στρατιωτικού</w:t>
      </w:r>
      <w:r w:rsidR="00C4722A">
        <w:rPr>
          <w:rFonts w:ascii="Times New Roman" w:hAnsi="Times New Roman"/>
          <w:lang w:val="el-GR"/>
        </w:rPr>
        <w:t xml:space="preserve"> </w:t>
      </w:r>
      <w:r w:rsidRPr="005F5A83">
        <w:rPr>
          <w:rFonts w:ascii="Times New Roman" w:hAnsi="Times New Roman"/>
          <w:lang w:val="el-GR"/>
        </w:rPr>
        <w:t>- αστικού στόχου</w:t>
      </w:r>
    </w:p>
    <w:p w:rsidR="00764648" w:rsidRPr="005F5A83" w:rsidRDefault="00764648" w:rsidP="001C01CD">
      <w:pPr>
        <w:pStyle w:val="ListParagraph"/>
        <w:numPr>
          <w:ilvl w:val="0"/>
          <w:numId w:val="32"/>
        </w:numPr>
        <w:rPr>
          <w:rFonts w:ascii="Times New Roman" w:hAnsi="Times New Roman"/>
          <w:lang w:val="el-GR"/>
        </w:rPr>
      </w:pPr>
      <w:r w:rsidRPr="005F5A83">
        <w:rPr>
          <w:rFonts w:ascii="Times New Roman" w:hAnsi="Times New Roman"/>
          <w:lang w:val="el-GR"/>
        </w:rPr>
        <w:t>Επίθεση ανάλογη(αναλογικότητα μέσου και στόχου)</w:t>
      </w:r>
    </w:p>
    <w:p w:rsidR="00764648" w:rsidRPr="005F5A83" w:rsidRDefault="00764648" w:rsidP="001C01CD">
      <w:pPr>
        <w:rPr>
          <w:rFonts w:ascii="Times New Roman" w:hAnsi="Times New Roman"/>
          <w:lang w:val="el-GR"/>
        </w:rPr>
      </w:pPr>
      <w:r w:rsidRPr="005F5A83">
        <w:rPr>
          <w:rFonts w:ascii="Times New Roman" w:hAnsi="Times New Roman"/>
          <w:lang w:val="el-GR"/>
        </w:rPr>
        <w:t>Σύμβαση Χάγης: δεν εφευρέθηκαν νέα εγκλήματα. καταγράφηκαν τα ήδη υπάρχοντα εγκλήματα ως παραβιάσεις των ήδη τεθειμένων κανόνων δικαίου.</w:t>
      </w:r>
    </w:p>
    <w:p w:rsidR="00764648" w:rsidRPr="005F5A83" w:rsidRDefault="00C4722A" w:rsidP="001C01CD">
      <w:pPr>
        <w:rPr>
          <w:rFonts w:ascii="Times New Roman" w:hAnsi="Times New Roman"/>
          <w:lang w:val="el-GR"/>
        </w:rPr>
      </w:pPr>
      <w:r>
        <w:rPr>
          <w:rFonts w:ascii="Times New Roman" w:hAnsi="Times New Roman"/>
          <w:lang w:val="el-GR"/>
        </w:rPr>
        <w:t>ΔΔΧ</w:t>
      </w:r>
      <w:r w:rsidR="00764648" w:rsidRPr="005F5A83">
        <w:rPr>
          <w:rFonts w:ascii="Times New Roman" w:hAnsi="Times New Roman"/>
          <w:lang w:val="el-GR"/>
        </w:rPr>
        <w:t>:</w:t>
      </w:r>
      <w:r>
        <w:rPr>
          <w:rFonts w:ascii="Times New Roman" w:hAnsi="Times New Roman"/>
          <w:lang w:val="el-GR"/>
        </w:rPr>
        <w:t xml:space="preserve"> Οι</w:t>
      </w:r>
      <w:r w:rsidR="00764648" w:rsidRPr="005F5A83">
        <w:rPr>
          <w:rFonts w:ascii="Times New Roman" w:hAnsi="Times New Roman"/>
          <w:lang w:val="el-GR"/>
        </w:rPr>
        <w:t xml:space="preserve"> κανόνες που εμπεριέχονται σ</w:t>
      </w:r>
      <w:r>
        <w:rPr>
          <w:rFonts w:ascii="Times New Roman" w:hAnsi="Times New Roman"/>
          <w:lang w:val="el-GR"/>
        </w:rPr>
        <w:t>τις 4 συμβάσεις</w:t>
      </w:r>
      <w:r w:rsidR="00764648" w:rsidRPr="005F5A83">
        <w:rPr>
          <w:rFonts w:ascii="Times New Roman" w:hAnsi="Times New Roman"/>
          <w:lang w:val="el-GR"/>
        </w:rPr>
        <w:t xml:space="preserve"> εμπεριέχουν τους θεμελιώδεις κανόνες της ανθρωπιάς, προστατεύουν το ανθρωπιστικό δίκαιο. Αποτελούν εθιμικό δίκαιο και δεν παίζει κανένα ρόλο αν έχουν υπογραφεί, επικυρωθεί κλπ από το κράτος</w:t>
      </w:r>
    </w:p>
    <w:p w:rsidR="00764648" w:rsidRPr="005F5A83" w:rsidRDefault="00764648" w:rsidP="001C01CD">
      <w:pPr>
        <w:rPr>
          <w:rFonts w:ascii="Times New Roman" w:hAnsi="Times New Roman"/>
          <w:lang w:val="el-GR"/>
        </w:rPr>
      </w:pPr>
      <w:r w:rsidRPr="005F5A83">
        <w:rPr>
          <w:rFonts w:ascii="Times New Roman" w:hAnsi="Times New Roman"/>
          <w:lang w:val="el-GR"/>
        </w:rPr>
        <w:lastRenderedPageBreak/>
        <w:t>Στις συμβάσεις της Γενεύης, ως κλασικό δίκαιο</w:t>
      </w:r>
      <w:r w:rsidR="00C4722A">
        <w:rPr>
          <w:rFonts w:ascii="Times New Roman" w:hAnsi="Times New Roman"/>
          <w:lang w:val="el-GR"/>
        </w:rPr>
        <w:t>,</w:t>
      </w:r>
      <w:r w:rsidRPr="005F5A83">
        <w:rPr>
          <w:rFonts w:ascii="Times New Roman" w:hAnsi="Times New Roman"/>
          <w:lang w:val="el-GR"/>
        </w:rPr>
        <w:t xml:space="preserve"> κανονικά αποδέκτες και υπόχρεοι τα συμβαλόμενα κράτη</w:t>
      </w:r>
    </w:p>
    <w:p w:rsidR="00764648" w:rsidRPr="005F5A83" w:rsidRDefault="00764648" w:rsidP="001C01CD">
      <w:pPr>
        <w:rPr>
          <w:rFonts w:ascii="Times New Roman" w:hAnsi="Times New Roman"/>
          <w:lang w:val="el-GR"/>
        </w:rPr>
      </w:pPr>
      <w:r w:rsidRPr="005F5A83">
        <w:rPr>
          <w:rFonts w:ascii="Times New Roman" w:hAnsi="Times New Roman"/>
          <w:lang w:val="el-GR"/>
        </w:rPr>
        <w:t>Στο 2</w:t>
      </w:r>
      <w:r w:rsidRPr="005F5A83">
        <w:rPr>
          <w:rFonts w:ascii="Times New Roman" w:hAnsi="Times New Roman"/>
          <w:vertAlign w:val="superscript"/>
          <w:lang w:val="el-GR"/>
        </w:rPr>
        <w:t>ο</w:t>
      </w:r>
      <w:r w:rsidR="00C4722A">
        <w:rPr>
          <w:rFonts w:ascii="Times New Roman" w:hAnsi="Times New Roman"/>
          <w:lang w:val="el-GR"/>
        </w:rPr>
        <w:t xml:space="preserve"> Π.Π.</w:t>
      </w:r>
      <w:r w:rsidRPr="005F5A83">
        <w:rPr>
          <w:rFonts w:ascii="Times New Roman" w:hAnsi="Times New Roman"/>
          <w:lang w:val="el-GR"/>
        </w:rPr>
        <w:t xml:space="preserve"> επειδή έχει αλλάξει η μορφή των ενόπλων συρράξεων και υπάρχουν πλέον και Νο</w:t>
      </w:r>
      <w:r w:rsidRPr="005F5A83">
        <w:rPr>
          <w:rFonts w:ascii="Times New Roman" w:hAnsi="Times New Roman"/>
        </w:rPr>
        <w:t>n</w:t>
      </w:r>
      <w:r w:rsidRPr="005F5A83">
        <w:rPr>
          <w:rFonts w:ascii="Times New Roman" w:hAnsi="Times New Roman"/>
          <w:lang w:val="el-GR"/>
        </w:rPr>
        <w:t xml:space="preserve"> </w:t>
      </w:r>
      <w:r w:rsidRPr="005F5A83">
        <w:rPr>
          <w:rFonts w:ascii="Times New Roman" w:hAnsi="Times New Roman"/>
        </w:rPr>
        <w:t>state</w:t>
      </w:r>
      <w:r w:rsidRPr="005F5A83">
        <w:rPr>
          <w:rFonts w:ascii="Times New Roman" w:hAnsi="Times New Roman"/>
          <w:lang w:val="el-GR"/>
        </w:rPr>
        <w:t xml:space="preserve"> </w:t>
      </w:r>
      <w:r w:rsidRPr="005F5A83">
        <w:rPr>
          <w:rFonts w:ascii="Times New Roman" w:hAnsi="Times New Roman"/>
        </w:rPr>
        <w:t>army</w:t>
      </w:r>
      <w:r w:rsidRPr="005F5A83">
        <w:rPr>
          <w:rFonts w:ascii="Times New Roman" w:hAnsi="Times New Roman"/>
          <w:lang w:val="el-GR"/>
        </w:rPr>
        <w:t xml:space="preserve"> </w:t>
      </w:r>
      <w:r w:rsidRPr="005F5A83">
        <w:rPr>
          <w:rFonts w:ascii="Times New Roman" w:hAnsi="Times New Roman"/>
        </w:rPr>
        <w:t>groups</w:t>
      </w:r>
      <w:r w:rsidRPr="005F5A83">
        <w:rPr>
          <w:rFonts w:ascii="Times New Roman" w:hAnsi="Times New Roman"/>
          <w:lang w:val="el-GR"/>
        </w:rPr>
        <w:t xml:space="preserve"> π.χ. Κολομβία πολλές εσωτερικές ένοπλες ομάδες(μη κρατικές) συγκρούονται μεταξύ τους. Κονγκό και Ουγκάντα: Βεβαίω</w:t>
      </w:r>
      <w:r w:rsidR="00C4722A">
        <w:rPr>
          <w:rFonts w:ascii="Times New Roman" w:hAnsi="Times New Roman"/>
          <w:lang w:val="el-GR"/>
        </w:rPr>
        <w:t>ς ισχύουν για όλους όχι βάσει Π.Π.</w:t>
      </w:r>
      <w:r w:rsidRPr="005F5A83">
        <w:rPr>
          <w:rFonts w:ascii="Times New Roman" w:hAnsi="Times New Roman"/>
          <w:lang w:val="el-GR"/>
        </w:rPr>
        <w:t xml:space="preserve"> αλλά βάσει του κοινού άρθρου 3. Έχει γίνει δεκτό ότι εμπεριέχει και δεσμεύει τους πάντες(όποιον μπορεί να λάβει μέρος σε σύρραξη). Αποτελεί το ελάχιστο όριο ανθρωπισμού. </w:t>
      </w:r>
    </w:p>
    <w:p w:rsidR="00764648" w:rsidRPr="005F5A83" w:rsidRDefault="00764648" w:rsidP="001C01CD">
      <w:pPr>
        <w:rPr>
          <w:rFonts w:ascii="Times New Roman" w:hAnsi="Times New Roman"/>
          <w:lang w:val="el-GR"/>
        </w:rPr>
      </w:pPr>
      <w:r w:rsidRPr="005F5A83">
        <w:rPr>
          <w:rFonts w:ascii="Times New Roman" w:hAnsi="Times New Roman"/>
          <w:lang w:val="el-GR"/>
        </w:rPr>
        <w:t>Αν αναλο</w:t>
      </w:r>
      <w:r w:rsidR="00C4722A">
        <w:rPr>
          <w:rFonts w:ascii="Times New Roman" w:hAnsi="Times New Roman"/>
          <w:lang w:val="el-GR"/>
        </w:rPr>
        <w:t>γιστούμε το Διεθνές Ανθρωπιστικό Δίκαιο</w:t>
      </w:r>
      <w:r w:rsidRPr="005F5A83">
        <w:rPr>
          <w:rFonts w:ascii="Times New Roman" w:hAnsi="Times New Roman"/>
          <w:lang w:val="el-GR"/>
        </w:rPr>
        <w:t xml:space="preserve"> ως μια πυραμίδα</w:t>
      </w:r>
      <w:r w:rsidR="00C4722A">
        <w:rPr>
          <w:rFonts w:ascii="Times New Roman" w:hAnsi="Times New Roman"/>
          <w:lang w:val="el-GR"/>
        </w:rPr>
        <w:t>,</w:t>
      </w:r>
      <w:r w:rsidRPr="005F5A83">
        <w:rPr>
          <w:rFonts w:ascii="Times New Roman" w:hAnsi="Times New Roman"/>
          <w:lang w:val="el-GR"/>
        </w:rPr>
        <w:t xml:space="preserve"> τότε σίγουρα στη βάση το κοινό άρθρο 3 (βάση κάθε ένοπλης σύρραξης)</w:t>
      </w:r>
      <w:r w:rsidR="00C4722A">
        <w:rPr>
          <w:rFonts w:ascii="Times New Roman" w:hAnsi="Times New Roman"/>
          <w:lang w:val="el-GR"/>
        </w:rPr>
        <w:t>,</w:t>
      </w:r>
      <w:r w:rsidRPr="005F5A83">
        <w:rPr>
          <w:rFonts w:ascii="Times New Roman" w:hAnsi="Times New Roman"/>
          <w:lang w:val="el-GR"/>
        </w:rPr>
        <w:t xml:space="preserve"> έπειτα 2</w:t>
      </w:r>
      <w:r w:rsidRPr="005F5A83">
        <w:rPr>
          <w:rFonts w:ascii="Times New Roman" w:hAnsi="Times New Roman"/>
          <w:vertAlign w:val="superscript"/>
          <w:lang w:val="el-GR"/>
        </w:rPr>
        <w:t>ο</w:t>
      </w:r>
      <w:r w:rsidR="00C4722A">
        <w:rPr>
          <w:rFonts w:ascii="Times New Roman" w:hAnsi="Times New Roman"/>
          <w:lang w:val="el-GR"/>
        </w:rPr>
        <w:t xml:space="preserve"> ΠΠ για μη διεθνείς συμβάσεις . μ</w:t>
      </w:r>
      <w:r w:rsidRPr="005F5A83">
        <w:rPr>
          <w:rFonts w:ascii="Times New Roman" w:hAnsi="Times New Roman"/>
          <w:lang w:val="el-GR"/>
        </w:rPr>
        <w:t>ετά από εξάπλωση σε έκταση και βαρύτητα και κυρίως με εμπλοκή και άλλων διεθνοποιείται.</w:t>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Στην </w:t>
      </w:r>
      <w:r w:rsidRPr="005F5A83">
        <w:rPr>
          <w:rFonts w:ascii="Times New Roman" w:hAnsi="Times New Roman"/>
        </w:rPr>
        <w:t>Ta</w:t>
      </w:r>
      <w:r w:rsidR="00C4722A">
        <w:rPr>
          <w:rFonts w:ascii="Times New Roman" w:hAnsi="Times New Roman"/>
        </w:rPr>
        <w:t>d</w:t>
      </w:r>
      <w:r w:rsidRPr="005F5A83">
        <w:rPr>
          <w:rFonts w:ascii="Times New Roman" w:hAnsi="Times New Roman"/>
        </w:rPr>
        <w:t>dic</w:t>
      </w:r>
      <w:r w:rsidRPr="005F5A83">
        <w:rPr>
          <w:rFonts w:ascii="Times New Roman" w:hAnsi="Times New Roman"/>
          <w:lang w:val="el-GR"/>
        </w:rPr>
        <w:t>: διεθνής ένοπλη σύρραξη= βία μεταξύ κρατών</w:t>
      </w:r>
    </w:p>
    <w:p w:rsidR="00764648" w:rsidRPr="005F5A83" w:rsidRDefault="00764648" w:rsidP="001C01CD">
      <w:pPr>
        <w:rPr>
          <w:rFonts w:ascii="Times New Roman" w:hAnsi="Times New Roman"/>
          <w:lang w:val="el-GR"/>
        </w:rPr>
      </w:pPr>
      <w:r w:rsidRPr="005F5A83">
        <w:rPr>
          <w:rFonts w:ascii="Times New Roman" w:hAnsi="Times New Roman"/>
          <w:lang w:val="el-GR"/>
        </w:rPr>
        <w:t>Ζήτημα: πότε η μη διεθνής ένοπλη σύρραξη και πότε ένοπλη σύρραξη αυτή καθεαυτή;;</w:t>
      </w:r>
    </w:p>
    <w:p w:rsidR="00764648" w:rsidRPr="005F5A83" w:rsidRDefault="00C4722A" w:rsidP="001C01CD">
      <w:pPr>
        <w:rPr>
          <w:rFonts w:ascii="Times New Roman" w:hAnsi="Times New Roman"/>
          <w:lang w:val="el-GR"/>
        </w:rPr>
      </w:pPr>
      <w:r>
        <w:rPr>
          <w:rFonts w:ascii="Times New Roman" w:hAnsi="Times New Roman"/>
          <w:lang w:val="el-GR"/>
        </w:rPr>
        <w:t>ΔΔΧ</w:t>
      </w:r>
      <w:r w:rsidR="00764648" w:rsidRPr="005F5A83">
        <w:rPr>
          <w:rFonts w:ascii="Times New Roman" w:hAnsi="Times New Roman"/>
          <w:lang w:val="el-GR"/>
        </w:rPr>
        <w:t>: αναγκαίο να μην εμμένει σε τυπικούς νομικούς χαρακτηρισμούς αλλά να βασίζεται σε πραγματική κατάσταση.</w:t>
      </w:r>
    </w:p>
    <w:p w:rsidR="00764648" w:rsidRPr="00C81C3A" w:rsidRDefault="00764648" w:rsidP="001C01CD">
      <w:pPr>
        <w:rPr>
          <w:rFonts w:ascii="Times New Roman" w:hAnsi="Times New Roman"/>
          <w:u w:val="single"/>
          <w:lang w:val="el-GR"/>
        </w:rPr>
      </w:pPr>
      <w:r w:rsidRPr="00C81C3A">
        <w:rPr>
          <w:rFonts w:ascii="Times New Roman" w:hAnsi="Times New Roman"/>
          <w:u w:val="single"/>
          <w:lang w:val="el-GR"/>
        </w:rPr>
        <w:t>Αρχές που διέπουν το διεθνές ανθρωπιστικό δίκαιο</w:t>
      </w:r>
      <w:r w:rsidRPr="00C81C3A">
        <w:rPr>
          <w:rFonts w:ascii="Times New Roman" w:hAnsi="Times New Roman"/>
          <w:lang w:val="el-GR"/>
        </w:rPr>
        <w:t>:</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Αρχή διάκρισης</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Αρχή αναλογικότητας</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Αρχή εύλογων προφυλάξεων</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Κυρίως αρχή στρατιωτικής αναγκαιότητας</w:t>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Εδώ δεν υφίσταται νομολογία, αλλά πρακτική </w:t>
      </w:r>
      <w:r w:rsidR="00C4722A">
        <w:rPr>
          <w:rFonts w:ascii="Times New Roman" w:hAnsi="Times New Roman"/>
          <w:lang w:val="el-GR"/>
        </w:rPr>
        <w:t xml:space="preserve">κρατών(κυρίως αποσπασματική).Η </w:t>
      </w:r>
      <w:r w:rsidRPr="005F5A83">
        <w:rPr>
          <w:rFonts w:ascii="Times New Roman" w:hAnsi="Times New Roman"/>
          <w:lang w:val="el-GR"/>
        </w:rPr>
        <w:t>σημασία</w:t>
      </w:r>
      <w:r w:rsidR="00C4722A">
        <w:rPr>
          <w:rFonts w:ascii="Times New Roman" w:hAnsi="Times New Roman"/>
          <w:lang w:val="el-GR"/>
        </w:rPr>
        <w:t xml:space="preserve"> που αποδίδεται</w:t>
      </w:r>
      <w:r w:rsidRPr="005F5A83">
        <w:rPr>
          <w:rFonts w:ascii="Times New Roman" w:hAnsi="Times New Roman"/>
          <w:lang w:val="el-GR"/>
        </w:rPr>
        <w:t xml:space="preserve"> σ</w:t>
      </w:r>
      <w:r w:rsidR="00C4722A">
        <w:rPr>
          <w:rFonts w:ascii="Times New Roman" w:hAnsi="Times New Roman"/>
          <w:lang w:val="el-GR"/>
        </w:rPr>
        <w:t>το</w:t>
      </w:r>
      <w:r>
        <w:rPr>
          <w:rFonts w:ascii="Times New Roman" w:hAnsi="Times New Roman"/>
          <w:lang w:val="el-GR"/>
        </w:rPr>
        <w:t xml:space="preserve"> διεθνές έθιμο προκύπτει από</w:t>
      </w:r>
      <w:r w:rsidRPr="005F5A83">
        <w:rPr>
          <w:rFonts w:ascii="Times New Roman" w:hAnsi="Times New Roman"/>
          <w:lang w:val="el-GR"/>
        </w:rPr>
        <w:t xml:space="preserve"> στρατιωτικό ποινικό κώδικα και στρατιωτικά εγχειρίδια που δείχνουν το σκεπτικό του κράτους κατά τη διάρκεια των εχθροπραξιών.</w:t>
      </w:r>
    </w:p>
    <w:p w:rsidR="00764648" w:rsidRPr="005F5A83" w:rsidRDefault="00764648" w:rsidP="001C01CD">
      <w:pPr>
        <w:rPr>
          <w:rFonts w:ascii="Times New Roman" w:hAnsi="Times New Roman"/>
          <w:lang w:val="el-GR"/>
        </w:rPr>
      </w:pPr>
      <w:r w:rsidRPr="005F5A83">
        <w:rPr>
          <w:rFonts w:ascii="Times New Roman" w:hAnsi="Times New Roman"/>
          <w:lang w:val="el-GR"/>
        </w:rPr>
        <w:t>Αποφάσεις δικαστηρίου για Γιουγκοσλαβία και Ρουάντα έχουν σημασία κυρίως επειδή έγινε αναγνώριση της ύπαρξης εθίμου.</w:t>
      </w:r>
    </w:p>
    <w:p w:rsidR="00764648" w:rsidRPr="005F5A83" w:rsidRDefault="00C4722A" w:rsidP="001C01CD">
      <w:pPr>
        <w:rPr>
          <w:rFonts w:ascii="Times New Roman" w:hAnsi="Times New Roman"/>
          <w:lang w:val="el-GR"/>
        </w:rPr>
      </w:pPr>
      <w:r>
        <w:rPr>
          <w:rFonts w:ascii="Times New Roman" w:hAnsi="Times New Roman"/>
          <w:lang w:val="el-GR"/>
        </w:rPr>
        <w:t>ΔΕΕΣ</w:t>
      </w:r>
      <w:r w:rsidR="00764648" w:rsidRPr="005F5A83">
        <w:rPr>
          <w:rFonts w:ascii="Times New Roman" w:hAnsi="Times New Roman"/>
          <w:lang w:val="el-GR"/>
        </w:rPr>
        <w:t xml:space="preserve"> προωθεί και διευρύνει τους κανόνες.</w:t>
      </w:r>
    </w:p>
    <w:p w:rsidR="00764648" w:rsidRPr="005F5A83" w:rsidRDefault="00C4722A" w:rsidP="001C01CD">
      <w:pPr>
        <w:rPr>
          <w:rFonts w:ascii="Times New Roman" w:hAnsi="Times New Roman"/>
          <w:lang w:val="el-GR"/>
        </w:rPr>
      </w:pPr>
      <w:r>
        <w:rPr>
          <w:rFonts w:ascii="Times New Roman" w:hAnsi="Times New Roman"/>
          <w:lang w:val="el-GR"/>
        </w:rPr>
        <w:t>Η ΔΕΕΣ</w:t>
      </w:r>
      <w:r w:rsidR="00764648" w:rsidRPr="005F5A83">
        <w:rPr>
          <w:rFonts w:ascii="Times New Roman" w:hAnsi="Times New Roman"/>
          <w:lang w:val="el-GR"/>
        </w:rPr>
        <w:t xml:space="preserve"> αναγνωρίζει αποκρυστάλλωση κανόνων εθιμικής φύσεως, αλλά προσπαθεί να εξάγει έθιμο εκεί που υφίσταται αντίθετη γνώμη.</w:t>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Προστατευόμενες ομάδες και πρόσωπα: εκτός μάχης μαχητές(οποιοσδήποτε ανήκει σε ένοπλες δυνάμεις κράτους ή και σε </w:t>
      </w:r>
      <w:r w:rsidRPr="005F5A83">
        <w:rPr>
          <w:rFonts w:ascii="Times New Roman" w:hAnsi="Times New Roman"/>
        </w:rPr>
        <w:t>regular</w:t>
      </w:r>
      <w:r w:rsidRPr="005F5A83">
        <w:rPr>
          <w:rFonts w:ascii="Times New Roman" w:hAnsi="Times New Roman"/>
          <w:lang w:val="el-GR"/>
        </w:rPr>
        <w:t xml:space="preserve"> </w:t>
      </w:r>
      <w:r w:rsidRPr="005F5A83">
        <w:rPr>
          <w:rFonts w:ascii="Times New Roman" w:hAnsi="Times New Roman"/>
        </w:rPr>
        <w:t>army</w:t>
      </w:r>
      <w:r w:rsidRPr="005F5A83">
        <w:rPr>
          <w:rFonts w:ascii="Times New Roman" w:hAnsi="Times New Roman"/>
          <w:lang w:val="el-GR"/>
        </w:rPr>
        <w:t xml:space="preserve"> </w:t>
      </w:r>
      <w:r w:rsidRPr="005F5A83">
        <w:rPr>
          <w:rFonts w:ascii="Times New Roman" w:hAnsi="Times New Roman"/>
        </w:rPr>
        <w:t>groups</w:t>
      </w:r>
      <w:r w:rsidRPr="005F5A83">
        <w:rPr>
          <w:rFonts w:ascii="Times New Roman" w:hAnsi="Times New Roman"/>
          <w:lang w:val="el-GR"/>
        </w:rPr>
        <w:t xml:space="preserve">  και δεν μπορεί</w:t>
      </w:r>
      <w:r w:rsidR="00C4722A">
        <w:rPr>
          <w:rFonts w:ascii="Times New Roman" w:hAnsi="Times New Roman"/>
          <w:lang w:val="el-GR"/>
        </w:rPr>
        <w:t xml:space="preserve"> ή δεν επιθυμεί να πολεμάει) Σ.Γ</w:t>
      </w:r>
      <w:r w:rsidRPr="005F5A83">
        <w:rPr>
          <w:rFonts w:ascii="Times New Roman" w:hAnsi="Times New Roman"/>
          <w:lang w:val="el-GR"/>
        </w:rPr>
        <w:t xml:space="preserve">./ άμαχος πληθυσμός </w:t>
      </w:r>
      <w:r w:rsidRPr="005F5A83">
        <w:rPr>
          <w:rFonts w:ascii="Times New Roman" w:hAnsi="Times New Roman"/>
          <w:lang w:val="el-GR"/>
        </w:rPr>
        <w:sym w:font="Wingdings" w:char="F0E0"/>
      </w:r>
      <w:r w:rsidRPr="005F5A83">
        <w:rPr>
          <w:rFonts w:ascii="Times New Roman" w:hAnsi="Times New Roman"/>
          <w:lang w:val="el-GR"/>
        </w:rPr>
        <w:t>4</w:t>
      </w:r>
      <w:r w:rsidRPr="005F5A83">
        <w:rPr>
          <w:rFonts w:ascii="Times New Roman" w:hAnsi="Times New Roman"/>
          <w:vertAlign w:val="superscript"/>
          <w:lang w:val="el-GR"/>
        </w:rPr>
        <w:t>η</w:t>
      </w:r>
      <w:r w:rsidRPr="005F5A83">
        <w:rPr>
          <w:rFonts w:ascii="Times New Roman" w:hAnsi="Times New Roman"/>
          <w:lang w:val="el-GR"/>
        </w:rPr>
        <w:t xml:space="preserve"> συμβ.</w:t>
      </w:r>
    </w:p>
    <w:p w:rsidR="00764648" w:rsidRPr="005F5A83" w:rsidRDefault="00764648" w:rsidP="001C01CD">
      <w:pPr>
        <w:rPr>
          <w:rFonts w:ascii="Times New Roman" w:hAnsi="Times New Roman"/>
          <w:lang w:val="el-GR"/>
        </w:rPr>
      </w:pPr>
      <w:r w:rsidRPr="005F5A83">
        <w:rPr>
          <w:rFonts w:ascii="Times New Roman" w:hAnsi="Times New Roman"/>
          <w:lang w:val="el-GR"/>
        </w:rPr>
        <w:t>Σε Λιβύη και Συρία, εφόσον αιχμαλωτιστούν άτομα από αντάρτικες ομάδες εκ των ενόπλων δυνάμεων, υπάρχει υποχρέωση του κράτους να τηρήσεις τις υποχρεώσεις του για κράτηση εν καιρώ πολέμου βάσει της 3</w:t>
      </w:r>
      <w:r w:rsidRPr="005F5A83">
        <w:rPr>
          <w:rFonts w:ascii="Times New Roman" w:hAnsi="Times New Roman"/>
          <w:vertAlign w:val="superscript"/>
          <w:lang w:val="el-GR"/>
        </w:rPr>
        <w:t>ης</w:t>
      </w:r>
      <w:r w:rsidR="00C4722A">
        <w:rPr>
          <w:rFonts w:ascii="Times New Roman" w:hAnsi="Times New Roman"/>
          <w:lang w:val="el-GR"/>
        </w:rPr>
        <w:t xml:space="preserve"> σύμβασης. Οι 3 συμβάσεις Γενεύης</w:t>
      </w:r>
      <w:r w:rsidRPr="005F5A83">
        <w:rPr>
          <w:rFonts w:ascii="Times New Roman" w:hAnsi="Times New Roman"/>
          <w:lang w:val="el-GR"/>
        </w:rPr>
        <w:t xml:space="preserve"> και το 1</w:t>
      </w:r>
      <w:r w:rsidRPr="005F5A83">
        <w:rPr>
          <w:rFonts w:ascii="Times New Roman" w:hAnsi="Times New Roman"/>
          <w:vertAlign w:val="superscript"/>
          <w:lang w:val="el-GR"/>
        </w:rPr>
        <w:t>ο</w:t>
      </w:r>
      <w:r w:rsidR="00C4722A">
        <w:rPr>
          <w:rFonts w:ascii="Times New Roman" w:hAnsi="Times New Roman"/>
          <w:lang w:val="el-GR"/>
        </w:rPr>
        <w:t xml:space="preserve"> Π.Π.</w:t>
      </w:r>
      <w:r w:rsidRPr="005F5A83">
        <w:rPr>
          <w:rFonts w:ascii="Times New Roman" w:hAnsi="Times New Roman"/>
          <w:lang w:val="el-GR"/>
        </w:rPr>
        <w:t xml:space="preserve"> εφαρμόζονται μόνο για διεθνείς ένοπλες συρράξεις. Σε μη διεθνείς δεν υφίσταται καθεστώς αιχμαλώτου πολέμου. Στο 1</w:t>
      </w:r>
      <w:r w:rsidRPr="005F5A83">
        <w:rPr>
          <w:rFonts w:ascii="Times New Roman" w:hAnsi="Times New Roman"/>
          <w:vertAlign w:val="superscript"/>
          <w:lang w:val="el-GR"/>
        </w:rPr>
        <w:t>ο</w:t>
      </w:r>
      <w:r w:rsidR="00C4722A">
        <w:rPr>
          <w:rFonts w:ascii="Times New Roman" w:hAnsi="Times New Roman"/>
          <w:lang w:val="el-GR"/>
        </w:rPr>
        <w:t xml:space="preserve"> Π.Π.</w:t>
      </w:r>
      <w:r w:rsidRPr="005F5A83">
        <w:rPr>
          <w:rFonts w:ascii="Times New Roman" w:hAnsi="Times New Roman"/>
          <w:lang w:val="el-GR"/>
        </w:rPr>
        <w:t xml:space="preserve"> γίνεται εξομοίωση εθνικοαπελευθερωτικού κινήματος και διεθνούς ένοπλης σύρραξης. Αλλά στη διεθνή ένοπλη πρακτική </w:t>
      </w:r>
      <w:r w:rsidRPr="005F5A83">
        <w:rPr>
          <w:rFonts w:ascii="Times New Roman" w:hAnsi="Times New Roman"/>
          <w:lang w:val="el-GR"/>
        </w:rPr>
        <w:lastRenderedPageBreak/>
        <w:t>είναι δύσκολο</w:t>
      </w:r>
      <w:r w:rsidR="00C4722A">
        <w:rPr>
          <w:rFonts w:ascii="Times New Roman" w:hAnsi="Times New Roman"/>
          <w:lang w:val="el-GR"/>
        </w:rPr>
        <w:t>ς ο χαρακτηρισμός. Σκεπτικό ΔΕΕΣ</w:t>
      </w:r>
      <w:r w:rsidRPr="005F5A83">
        <w:rPr>
          <w:rFonts w:ascii="Times New Roman" w:hAnsi="Times New Roman"/>
          <w:lang w:val="el-GR"/>
        </w:rPr>
        <w:t>: αρνητικοί ορισμοί(όχι ποιος είναι ο άμαχος, αλλά ποιος ο μαχητής). Προϋποθέσεις για να θεωρηθεί κάποιος μαχητής αρκετές σε 3</w:t>
      </w:r>
      <w:r w:rsidRPr="005F5A83">
        <w:rPr>
          <w:rFonts w:ascii="Times New Roman" w:hAnsi="Times New Roman"/>
          <w:vertAlign w:val="superscript"/>
          <w:lang w:val="el-GR"/>
        </w:rPr>
        <w:t>η</w:t>
      </w:r>
      <w:r w:rsidRPr="005F5A83">
        <w:rPr>
          <w:rFonts w:ascii="Times New Roman" w:hAnsi="Times New Roman"/>
          <w:lang w:val="el-GR"/>
        </w:rPr>
        <w:t xml:space="preserve"> σύμβαση, αλλά αφαιρέθηκαν πολλές με το 1</w:t>
      </w:r>
      <w:r w:rsidRPr="005F5A83">
        <w:rPr>
          <w:rFonts w:ascii="Times New Roman" w:hAnsi="Times New Roman"/>
          <w:vertAlign w:val="superscript"/>
          <w:lang w:val="el-GR"/>
        </w:rPr>
        <w:t>ο</w:t>
      </w:r>
      <w:r w:rsidR="00C4722A">
        <w:rPr>
          <w:rFonts w:ascii="Times New Roman" w:hAnsi="Times New Roman"/>
          <w:lang w:val="el-GR"/>
        </w:rPr>
        <w:t xml:space="preserve"> Π.Π.</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Να είναι κάτω από υπεύθυνη αρχηγία</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Να φέρει διακριτικό σήμα</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Να φέρει φανερά οπλισμό</w:t>
      </w:r>
    </w:p>
    <w:p w:rsidR="00764648" w:rsidRPr="005F5A83" w:rsidRDefault="00764648" w:rsidP="001C01CD">
      <w:pPr>
        <w:pStyle w:val="ListParagraph"/>
        <w:numPr>
          <w:ilvl w:val="0"/>
          <w:numId w:val="33"/>
        </w:numPr>
        <w:rPr>
          <w:rFonts w:ascii="Times New Roman" w:hAnsi="Times New Roman"/>
          <w:lang w:val="el-GR"/>
        </w:rPr>
      </w:pPr>
      <w:r>
        <w:rPr>
          <w:rFonts w:ascii="Times New Roman" w:hAnsi="Times New Roman"/>
          <w:lang w:val="el-GR"/>
        </w:rPr>
        <w:t>Να τηρεί τους νόμους και τα έθιμα του πολέμου</w:t>
      </w:r>
    </w:p>
    <w:p w:rsidR="00764648" w:rsidRPr="005F5A83" w:rsidRDefault="00764648" w:rsidP="001C01CD">
      <w:pPr>
        <w:rPr>
          <w:rFonts w:ascii="Times New Roman" w:hAnsi="Times New Roman"/>
          <w:lang w:val="el-GR"/>
        </w:rPr>
      </w:pPr>
      <w:r w:rsidRPr="005F5A83">
        <w:rPr>
          <w:rFonts w:ascii="Times New Roman" w:hAnsi="Times New Roman"/>
          <w:lang w:val="el-GR"/>
        </w:rPr>
        <w:t>Υπό σύγχρονες συνθήκες σύρραξης εξαφανίζονται οι πρώτες προϋποθέσεις. Για να προσαρμοστεί σε ανάγκες το 1</w:t>
      </w:r>
      <w:r w:rsidRPr="005F5A83">
        <w:rPr>
          <w:rFonts w:ascii="Times New Roman" w:hAnsi="Times New Roman"/>
          <w:vertAlign w:val="superscript"/>
          <w:lang w:val="el-GR"/>
        </w:rPr>
        <w:t>ο</w:t>
      </w:r>
      <w:r w:rsidR="00C81C3A">
        <w:rPr>
          <w:rFonts w:ascii="Times New Roman" w:hAnsi="Times New Roman"/>
          <w:lang w:val="el-GR"/>
        </w:rPr>
        <w:t xml:space="preserve"> Π.Π.</w:t>
      </w:r>
      <w:r w:rsidRPr="005F5A83">
        <w:rPr>
          <w:rFonts w:ascii="Times New Roman" w:hAnsi="Times New Roman"/>
          <w:lang w:val="el-GR"/>
        </w:rPr>
        <w:t xml:space="preserve"> ζητάει μόνο φανερό οπλισμό και οργάνωση σε ομάδα. Η αλλαγή χρησίμευσε τρομερά στον πόλεμο στην πρώην Γιουγκοσλαβία. Σε 1</w:t>
      </w:r>
      <w:r w:rsidRPr="005F5A83">
        <w:rPr>
          <w:rFonts w:ascii="Times New Roman" w:hAnsi="Times New Roman"/>
          <w:vertAlign w:val="superscript"/>
          <w:lang w:val="el-GR"/>
        </w:rPr>
        <w:t>ο</w:t>
      </w:r>
      <w:r w:rsidR="00C81C3A">
        <w:rPr>
          <w:rFonts w:ascii="Times New Roman" w:hAnsi="Times New Roman"/>
          <w:lang w:val="el-GR"/>
        </w:rPr>
        <w:t xml:space="preserve"> Π.Π.</w:t>
      </w:r>
      <w:r w:rsidRPr="005F5A83">
        <w:rPr>
          <w:rFonts w:ascii="Times New Roman" w:hAnsi="Times New Roman"/>
          <w:lang w:val="el-GR"/>
        </w:rPr>
        <w:t xml:space="preserve"> εντοπίστηκε ότι ορισμένοι κανόνες ισχύουν και σε μη διεθνή ένοπλη σύρραξη. Έτσι, ακόμα και αν δεν αποδίδεται καθεστώς αιχμαλώτου πολέμου και αν </w:t>
      </w:r>
      <w:r w:rsidR="00C81C3A">
        <w:rPr>
          <w:rFonts w:ascii="Times New Roman" w:hAnsi="Times New Roman"/>
          <w:lang w:val="el-GR"/>
        </w:rPr>
        <w:t xml:space="preserve">τα άτομα </w:t>
      </w:r>
      <w:r w:rsidRPr="005F5A83">
        <w:rPr>
          <w:rFonts w:ascii="Times New Roman" w:hAnsi="Times New Roman"/>
          <w:lang w:val="el-GR"/>
        </w:rPr>
        <w:t xml:space="preserve">δεν προέρχονται από άτακτα στρατιωτικά σώματα, θα το απολάβουν </w:t>
      </w:r>
      <w:r w:rsidR="00C81C3A">
        <w:rPr>
          <w:rFonts w:ascii="Times New Roman" w:hAnsi="Times New Roman"/>
          <w:lang w:val="el-GR"/>
        </w:rPr>
        <w:t>με αποτέλεσμα να</w:t>
      </w:r>
      <w:r w:rsidRPr="005F5A83">
        <w:rPr>
          <w:rFonts w:ascii="Times New Roman" w:hAnsi="Times New Roman"/>
          <w:lang w:val="el-GR"/>
        </w:rPr>
        <w:t xml:space="preserve"> διευρύνεται η προστασία. Σε υπόθεση </w:t>
      </w:r>
      <w:r w:rsidRPr="005F5A83">
        <w:rPr>
          <w:rFonts w:ascii="Times New Roman" w:hAnsi="Times New Roman"/>
        </w:rPr>
        <w:t>Blaskic</w:t>
      </w:r>
      <w:r w:rsidRPr="005F5A83">
        <w:rPr>
          <w:rFonts w:ascii="Times New Roman" w:hAnsi="Times New Roman"/>
          <w:lang w:val="el-GR"/>
        </w:rPr>
        <w:t>(2000) έγινε ξεκάθαρο ότι προστασία απαιτείται για όσους δεν ανήκουν στις ένοπλες δυνάμεις. Ζήτημα γιατί υπήρχαν άτομα που συμμετείχαν περιστασιακά σε μάχες και δεν ήταν γνωστό τι καθεστώς τους αποδίδεται.</w:t>
      </w:r>
    </w:p>
    <w:p w:rsidR="00764648" w:rsidRPr="005F5A83" w:rsidRDefault="00C81C3A" w:rsidP="001C01CD">
      <w:pPr>
        <w:rPr>
          <w:rFonts w:ascii="Times New Roman" w:hAnsi="Times New Roman"/>
          <w:lang w:val="el-GR"/>
        </w:rPr>
      </w:pPr>
      <w:r>
        <w:rPr>
          <w:rFonts w:ascii="Times New Roman" w:hAnsi="Times New Roman"/>
          <w:lang w:val="el-GR"/>
        </w:rPr>
        <w:t>Οι α</w:t>
      </w:r>
      <w:r w:rsidR="00764648" w:rsidRPr="005F5A83">
        <w:rPr>
          <w:rFonts w:ascii="Times New Roman" w:hAnsi="Times New Roman"/>
          <w:lang w:val="el-GR"/>
        </w:rPr>
        <w:t>ιχμάλωτοι πολέμου απολαμβάνουν προνομίων. Και από διεθνή πρακτική είναι καθήκον του μαχητή που συλλαμβάνεται να αποδράσει. Στους αιχμαλώτους πολέμου</w:t>
      </w:r>
      <w:r>
        <w:rPr>
          <w:rFonts w:ascii="Times New Roman" w:hAnsi="Times New Roman"/>
          <w:lang w:val="el-GR"/>
        </w:rPr>
        <w:t>, αρμόζει συμπεριφορά</w:t>
      </w:r>
      <w:r w:rsidR="00764648" w:rsidRPr="005F5A83">
        <w:rPr>
          <w:rFonts w:ascii="Times New Roman" w:hAnsi="Times New Roman"/>
          <w:lang w:val="el-GR"/>
        </w:rPr>
        <w:t xml:space="preserve"> ανάλογα με το βαθμό τους. Δεν υποβάλλονται σε καταναγκαστική εργασία. Υποχρέωση για επανένωση με τις οικογένειες και το κράτος τους μετά τη λήξη του πολέμου. Αυτό είναι το βασικό σκεπτικό της προστασίας.</w:t>
      </w:r>
      <w:r>
        <w:rPr>
          <w:rFonts w:ascii="Times New Roman" w:hAnsi="Times New Roman"/>
          <w:lang w:val="el-GR"/>
        </w:rPr>
        <w:t xml:space="preserve"> </w:t>
      </w:r>
      <w:r w:rsidR="00764648" w:rsidRPr="005F5A83">
        <w:rPr>
          <w:rFonts w:ascii="Times New Roman" w:hAnsi="Times New Roman"/>
          <w:lang w:val="el-GR"/>
        </w:rPr>
        <w:t xml:space="preserve">Αυτό που ενδιαφέρει είναι </w:t>
      </w:r>
      <w:r>
        <w:rPr>
          <w:rFonts w:ascii="Times New Roman" w:hAnsi="Times New Roman"/>
          <w:lang w:val="el-GR"/>
        </w:rPr>
        <w:t xml:space="preserve">άτομο </w:t>
      </w:r>
      <w:r w:rsidR="00764648" w:rsidRPr="005F5A83">
        <w:rPr>
          <w:rFonts w:ascii="Times New Roman" w:hAnsi="Times New Roman"/>
          <w:lang w:val="el-GR"/>
        </w:rPr>
        <w:t>να βρίσκεται</w:t>
      </w:r>
      <w:r>
        <w:rPr>
          <w:rFonts w:ascii="Times New Roman" w:hAnsi="Times New Roman"/>
          <w:lang w:val="el-GR"/>
        </w:rPr>
        <w:t xml:space="preserve"> υπό </w:t>
      </w:r>
      <w:r w:rsidR="00764648" w:rsidRPr="005F5A83">
        <w:rPr>
          <w:rFonts w:ascii="Times New Roman" w:hAnsi="Times New Roman"/>
          <w:lang w:val="el-GR"/>
        </w:rPr>
        <w:t>την εξουσία του αντιπάλου. Αυτό</w:t>
      </w:r>
      <w:r>
        <w:rPr>
          <w:rFonts w:ascii="Times New Roman" w:hAnsi="Times New Roman"/>
          <w:lang w:val="el-GR"/>
        </w:rPr>
        <w:t xml:space="preserve"> αυτομάτος τον καθιστά</w:t>
      </w:r>
      <w:r w:rsidR="00764648" w:rsidRPr="005F5A83">
        <w:rPr>
          <w:rFonts w:ascii="Times New Roman" w:hAnsi="Times New Roman"/>
          <w:lang w:val="el-GR"/>
        </w:rPr>
        <w:t xml:space="preserve"> εκτός μάχης.</w:t>
      </w:r>
    </w:p>
    <w:p w:rsidR="00764648" w:rsidRPr="005F5A83" w:rsidRDefault="00764648" w:rsidP="001C01CD">
      <w:pPr>
        <w:rPr>
          <w:rFonts w:ascii="Times New Roman" w:hAnsi="Times New Roman"/>
          <w:lang w:val="el-GR"/>
        </w:rPr>
      </w:pPr>
      <w:r w:rsidRPr="005F5A83">
        <w:rPr>
          <w:rFonts w:ascii="Times New Roman" w:hAnsi="Times New Roman"/>
          <w:lang w:val="el-GR"/>
        </w:rPr>
        <w:t xml:space="preserve">Πρακτική σημασία διακρίσεων γιατί δεν υπάρχουν πάντα σταθερές στο πεδίο της μάχης. Δύσκολος ο χειρισμός τέτοιων καταστάσεων, γιατί τα ίδια τα κράτη που εμπλέκονται θέλουν να αυτοπεριοριστούν. </w:t>
      </w:r>
    </w:p>
    <w:p w:rsidR="00764648" w:rsidRPr="00C81C3A" w:rsidRDefault="00764648" w:rsidP="001C01CD">
      <w:pPr>
        <w:rPr>
          <w:rFonts w:ascii="Times New Roman" w:hAnsi="Times New Roman"/>
          <w:u w:val="single"/>
          <w:lang w:val="el-GR"/>
        </w:rPr>
      </w:pPr>
      <w:r w:rsidRPr="00C81C3A">
        <w:rPr>
          <w:rFonts w:ascii="Times New Roman" w:hAnsi="Times New Roman"/>
          <w:u w:val="single"/>
          <w:lang w:val="el-GR"/>
        </w:rPr>
        <w:t xml:space="preserve">Άμαχος πληθυσμός  </w:t>
      </w:r>
      <w:r w:rsidRPr="00C81C3A">
        <w:rPr>
          <w:rFonts w:ascii="Times New Roman" w:hAnsi="Times New Roman"/>
          <w:u w:val="single"/>
        </w:rPr>
        <w:t>GCIII</w:t>
      </w:r>
      <w:r w:rsidRPr="00C81C3A">
        <w:rPr>
          <w:rFonts w:ascii="Times New Roman" w:hAnsi="Times New Roman"/>
          <w:u w:val="single"/>
          <w:lang w:val="el-GR"/>
        </w:rPr>
        <w:t>+1</w:t>
      </w:r>
      <w:r w:rsidRPr="00C81C3A">
        <w:rPr>
          <w:rFonts w:ascii="Times New Roman" w:hAnsi="Times New Roman"/>
          <w:u w:val="single"/>
          <w:vertAlign w:val="superscript"/>
        </w:rPr>
        <w:t>st</w:t>
      </w:r>
      <w:r w:rsidRPr="00C81C3A">
        <w:rPr>
          <w:rFonts w:ascii="Times New Roman" w:hAnsi="Times New Roman"/>
          <w:u w:val="single"/>
          <w:lang w:val="el-GR"/>
        </w:rPr>
        <w:t xml:space="preserve"> </w:t>
      </w:r>
      <w:r w:rsidRPr="00C81C3A">
        <w:rPr>
          <w:rFonts w:ascii="Times New Roman" w:hAnsi="Times New Roman"/>
          <w:u w:val="single"/>
        </w:rPr>
        <w:t>AP</w:t>
      </w:r>
      <w:r w:rsidRPr="00C81C3A">
        <w:rPr>
          <w:rFonts w:ascii="Times New Roman" w:hAnsi="Times New Roman"/>
          <w:u w:val="single"/>
          <w:lang w:val="el-GR"/>
        </w:rPr>
        <w:t>- 2</w:t>
      </w:r>
      <w:r w:rsidRPr="00C81C3A">
        <w:rPr>
          <w:rFonts w:ascii="Times New Roman" w:hAnsi="Times New Roman"/>
          <w:u w:val="single"/>
          <w:vertAlign w:val="superscript"/>
        </w:rPr>
        <w:t>nd</w:t>
      </w:r>
      <w:r w:rsidRPr="00C81C3A">
        <w:rPr>
          <w:rFonts w:ascii="Times New Roman" w:hAnsi="Times New Roman"/>
          <w:u w:val="single"/>
          <w:lang w:val="el-GR"/>
        </w:rPr>
        <w:t xml:space="preserve"> </w:t>
      </w:r>
      <w:r w:rsidRPr="00C81C3A">
        <w:rPr>
          <w:rFonts w:ascii="Times New Roman" w:hAnsi="Times New Roman"/>
          <w:u w:val="single"/>
        </w:rPr>
        <w:t>AP</w:t>
      </w:r>
      <w:r w:rsidRPr="00C81C3A">
        <w:rPr>
          <w:rFonts w:ascii="Times New Roman" w:hAnsi="Times New Roman"/>
          <w:u w:val="single"/>
          <w:lang w:val="el-GR"/>
        </w:rPr>
        <w:t xml:space="preserve"> – χωρίς ορισμό</w:t>
      </w:r>
    </w:p>
    <w:p w:rsidR="00764648" w:rsidRDefault="00764648" w:rsidP="001C01CD">
      <w:pPr>
        <w:rPr>
          <w:rFonts w:ascii="Times New Roman" w:hAnsi="Times New Roman"/>
          <w:lang w:val="el-GR"/>
        </w:rPr>
      </w:pPr>
      <w:r w:rsidRPr="005F5A83">
        <w:rPr>
          <w:rFonts w:ascii="Times New Roman" w:hAnsi="Times New Roman"/>
          <w:lang w:val="el-GR"/>
        </w:rPr>
        <w:t xml:space="preserve">2000 </w:t>
      </w:r>
      <w:r w:rsidRPr="005F5A83">
        <w:rPr>
          <w:rFonts w:ascii="Times New Roman" w:hAnsi="Times New Roman"/>
        </w:rPr>
        <w:t>ICTY</w:t>
      </w:r>
      <w:r w:rsidRPr="005F5A83">
        <w:rPr>
          <w:rFonts w:ascii="Times New Roman" w:hAnsi="Times New Roman"/>
          <w:lang w:val="el-GR"/>
        </w:rPr>
        <w:t xml:space="preserve"> – </w:t>
      </w:r>
      <w:r w:rsidRPr="005F5A83">
        <w:rPr>
          <w:rFonts w:ascii="Times New Roman" w:hAnsi="Times New Roman"/>
        </w:rPr>
        <w:t>Blaskic</w:t>
      </w:r>
      <w:r w:rsidRPr="005F5A83">
        <w:rPr>
          <w:rFonts w:ascii="Times New Roman" w:hAnsi="Times New Roman"/>
          <w:lang w:val="el-GR"/>
        </w:rPr>
        <w:t xml:space="preserve"> </w:t>
      </w:r>
      <w:r w:rsidRPr="005F5A83">
        <w:rPr>
          <w:rFonts w:ascii="Times New Roman" w:hAnsi="Times New Roman"/>
        </w:rPr>
        <w:t>Case</w:t>
      </w:r>
      <w:r>
        <w:rPr>
          <w:rFonts w:ascii="Times New Roman" w:hAnsi="Times New Roman"/>
          <w:lang w:val="el-GR"/>
        </w:rPr>
        <w:t xml:space="preserve">: </w:t>
      </w:r>
      <w:r w:rsidRPr="005F5A83">
        <w:rPr>
          <w:rFonts w:ascii="Times New Roman" w:hAnsi="Times New Roman"/>
          <w:lang w:val="el-GR"/>
        </w:rPr>
        <w:t xml:space="preserve">πρόσωπα που δεν ανήκουν (ΠΛΕΟΝ) στις ένοπλες δυνάμεις </w:t>
      </w:r>
      <w:r>
        <w:rPr>
          <w:rFonts w:ascii="Times New Roman" w:hAnsi="Times New Roman"/>
          <w:lang w:val="el-GR"/>
        </w:rPr>
        <w:t>και δε συμμετέχουν στις εχθροπραξίες(ΜΟΝΙΜΑ;;;)</w:t>
      </w:r>
      <w:r>
        <w:rPr>
          <w:rFonts w:ascii="Times New Roman" w:hAnsi="Times New Roman"/>
          <w:lang w:val="el-GR"/>
        </w:rPr>
        <w:br/>
        <w:t xml:space="preserve">Η </w:t>
      </w:r>
      <w:r w:rsidRPr="005F5A83">
        <w:rPr>
          <w:rFonts w:ascii="Times New Roman" w:hAnsi="Times New Roman"/>
          <w:lang w:val="el-GR"/>
        </w:rPr>
        <w:t>συμμετοχή</w:t>
      </w:r>
      <w:r>
        <w:rPr>
          <w:rFonts w:ascii="Times New Roman" w:hAnsi="Times New Roman"/>
          <w:lang w:val="el-GR"/>
        </w:rPr>
        <w:t xml:space="preserve"> συνεπάγεται </w:t>
      </w:r>
      <w:r w:rsidRPr="005F5A83">
        <w:rPr>
          <w:rFonts w:ascii="Times New Roman" w:hAnsi="Times New Roman"/>
          <w:lang w:val="el-GR"/>
        </w:rPr>
        <w:t xml:space="preserve">απώλεια </w:t>
      </w:r>
      <w:r>
        <w:rPr>
          <w:rFonts w:ascii="Times New Roman" w:hAnsi="Times New Roman"/>
          <w:lang w:val="el-GR"/>
        </w:rPr>
        <w:t xml:space="preserve">της </w:t>
      </w:r>
      <w:r w:rsidRPr="005F5A83">
        <w:rPr>
          <w:rFonts w:ascii="Times New Roman" w:hAnsi="Times New Roman"/>
          <w:lang w:val="el-GR"/>
        </w:rPr>
        <w:t xml:space="preserve">προστασίας </w:t>
      </w:r>
    </w:p>
    <w:p w:rsidR="00764648" w:rsidRPr="00C81C3A" w:rsidRDefault="00764648" w:rsidP="001C01CD">
      <w:pPr>
        <w:rPr>
          <w:rFonts w:ascii="Times New Roman" w:hAnsi="Times New Roman"/>
          <w:u w:val="single"/>
          <w:lang w:val="el-GR"/>
        </w:rPr>
      </w:pPr>
      <w:r w:rsidRPr="00C81C3A">
        <w:rPr>
          <w:rFonts w:ascii="Times New Roman" w:hAnsi="Times New Roman"/>
          <w:u w:val="single"/>
          <w:lang w:val="el-GR"/>
        </w:rPr>
        <w:t>Άμεση συμμετοχή</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Δράση – όχι αποσπασματική</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Ελάχιστη βλάβη</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Άμεση συνάφεια</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rPr>
        <w:t>Belligerent nexus</w:t>
      </w:r>
      <w:r w:rsidRPr="005F5A83">
        <w:rPr>
          <w:rFonts w:ascii="Times New Roman" w:hAnsi="Times New Roman"/>
          <w:lang w:val="el-GR"/>
        </w:rPr>
        <w:t>(προπαρασκευαστικές πράξεις)</w:t>
      </w:r>
    </w:p>
    <w:p w:rsidR="00764648" w:rsidRPr="005F5A83" w:rsidRDefault="00764648" w:rsidP="001C01CD">
      <w:pPr>
        <w:rPr>
          <w:rFonts w:ascii="Times New Roman" w:hAnsi="Times New Roman"/>
          <w:lang w:val="el-GR"/>
        </w:rPr>
      </w:pPr>
      <w:r w:rsidRPr="005F5A83">
        <w:rPr>
          <w:rFonts w:ascii="Times New Roman" w:hAnsi="Times New Roman"/>
        </w:rPr>
        <w:t>Blascic</w:t>
      </w:r>
      <w:r>
        <w:rPr>
          <w:rFonts w:ascii="Times New Roman" w:hAnsi="Times New Roman"/>
          <w:lang w:val="el-GR"/>
        </w:rPr>
        <w:t xml:space="preserve"> </w:t>
      </w:r>
      <w:r w:rsidRPr="005F5A83">
        <w:rPr>
          <w:rFonts w:ascii="Times New Roman" w:hAnsi="Times New Roman"/>
          <w:lang w:val="el-GR"/>
        </w:rPr>
        <w:t xml:space="preserve"> </w:t>
      </w:r>
      <w:r w:rsidRPr="005F5A83">
        <w:rPr>
          <w:rFonts w:ascii="Times New Roman" w:hAnsi="Times New Roman"/>
          <w:lang w:val="el-GR"/>
        </w:rPr>
        <w:sym w:font="Wingdings" w:char="F0E0"/>
      </w:r>
      <w:r w:rsidRPr="005F5A83">
        <w:rPr>
          <w:rFonts w:ascii="Times New Roman" w:hAnsi="Times New Roman"/>
          <w:lang w:val="el-GR"/>
        </w:rPr>
        <w:t xml:space="preserve"> τρομερή διεύρυνση έννοιας αμάχου πληθυσμού. Το δικαστήριο εμπνεύστηκε από το κοινό άρθρο 3</w:t>
      </w:r>
    </w:p>
    <w:p w:rsidR="00764648" w:rsidRPr="005F5A83" w:rsidRDefault="00764648" w:rsidP="001C01CD">
      <w:pPr>
        <w:rPr>
          <w:rFonts w:ascii="Times New Roman" w:hAnsi="Times New Roman"/>
          <w:lang w:val="el-GR"/>
        </w:rPr>
      </w:pPr>
      <w:r w:rsidRPr="005F5A83">
        <w:rPr>
          <w:rFonts w:ascii="Times New Roman" w:hAnsi="Times New Roman"/>
          <w:lang w:val="el-GR"/>
        </w:rPr>
        <w:t>Τι συμβαίνει αν κάποιος μαχητής λαμβάνει μέρος σε σύρραξη/εμπλακεί σε ομάδες άμαχου πληθυσμού; Χάνεται η προστασία της ομάδας; Όχι η ομάδα διατηρεί την προστασία, όχι</w:t>
      </w:r>
      <w:r w:rsidR="00C81C3A">
        <w:rPr>
          <w:rFonts w:ascii="Times New Roman" w:hAnsi="Times New Roman"/>
          <w:lang w:val="el-GR"/>
        </w:rPr>
        <w:t>,</w:t>
      </w:r>
      <w:r w:rsidRPr="005F5A83">
        <w:rPr>
          <w:rFonts w:ascii="Times New Roman" w:hAnsi="Times New Roman"/>
          <w:lang w:val="el-GR"/>
        </w:rPr>
        <w:t xml:space="preserve"> όμως</w:t>
      </w:r>
      <w:r w:rsidR="00C81C3A">
        <w:rPr>
          <w:rFonts w:ascii="Times New Roman" w:hAnsi="Times New Roman"/>
          <w:lang w:val="el-GR"/>
        </w:rPr>
        <w:t>,</w:t>
      </w:r>
      <w:r w:rsidRPr="005F5A83">
        <w:rPr>
          <w:rFonts w:ascii="Times New Roman" w:hAnsi="Times New Roman"/>
          <w:lang w:val="el-GR"/>
        </w:rPr>
        <w:t xml:space="preserve"> και το εν λόγω άτομα.</w:t>
      </w:r>
    </w:p>
    <w:p w:rsidR="00764648" w:rsidRPr="005F5A83" w:rsidRDefault="00764648" w:rsidP="001C01CD">
      <w:pPr>
        <w:rPr>
          <w:rFonts w:ascii="Times New Roman" w:hAnsi="Times New Roman"/>
          <w:lang w:val="el-GR"/>
        </w:rPr>
      </w:pPr>
      <w:r w:rsidRPr="005F5A83">
        <w:rPr>
          <w:rFonts w:ascii="Times New Roman" w:hAnsi="Times New Roman"/>
          <w:lang w:val="el-GR"/>
        </w:rPr>
        <w:lastRenderedPageBreak/>
        <w:t>Τι σημαίνει συμμετοχή στις εχθροπραξίες; Η σύμβαση και τα πρωτόκολλα μιλούν για άμεση συμμετοχή. Το δικαστήριο προσπάθησε να διευκρινίσει την έννοια.</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Δεν απασχολεί αν αυτός που δρα επιθυμεί να εκτελέσει στρατιωτική πράξη αποσπασματικά, για 1 φορά. Σε αυτήν την περίπτωση δε θεωρείται ότι υπάρχει δράση. Απασχολεί αν παιδί οριακά ενήλικος πετάξει π.χ. μολότοφ σε ένοπλη ομάδα; Αυτό δε σημαίνει ότι θα χάσει την προστασία του.</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Η συμμετοχή πρέπει να στοχεύει σε αποτελεσματική και ελάχιστη βλάβη του εχθρού.</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Συνάφεια πράξης και αποτελέσματος</w:t>
      </w:r>
    </w:p>
    <w:p w:rsidR="00764648" w:rsidRPr="005F5A83" w:rsidRDefault="00764648" w:rsidP="001C01CD">
      <w:pPr>
        <w:pStyle w:val="ListParagraph"/>
        <w:numPr>
          <w:ilvl w:val="0"/>
          <w:numId w:val="33"/>
        </w:numPr>
        <w:rPr>
          <w:rFonts w:ascii="Times New Roman" w:hAnsi="Times New Roman"/>
          <w:lang w:val="el-GR"/>
        </w:rPr>
      </w:pPr>
      <w:r w:rsidRPr="005F5A83">
        <w:rPr>
          <w:rFonts w:ascii="Times New Roman" w:hAnsi="Times New Roman"/>
          <w:lang w:val="el-GR"/>
        </w:rPr>
        <w:t>Η πράξη να είναι σχεδιασμένη ώστε να επιφέρει το ελάχιστο αποτέλεσμα. Άρα εντάσσονται και οι προπαρασκευαστικές πράξεις.</w:t>
      </w:r>
    </w:p>
    <w:p w:rsidR="00764648" w:rsidRPr="005F5A83" w:rsidRDefault="00764648" w:rsidP="001C01CD">
      <w:pPr>
        <w:rPr>
          <w:rFonts w:ascii="Times New Roman" w:hAnsi="Times New Roman"/>
          <w:lang w:val="el-GR"/>
        </w:rPr>
      </w:pPr>
      <w:r w:rsidRPr="005F5A83">
        <w:rPr>
          <w:rFonts w:ascii="Times New Roman" w:hAnsi="Times New Roman"/>
          <w:lang w:val="el-GR"/>
        </w:rPr>
        <w:t>Ωστόσο όχι οριστική λύση σε τέτοιες καταστάσεις, πόλεμος σύγκρουση κλπ δεν περιορίζεται σε τακτά/άτακτα στρατιωτικά σώματα ούτε με αποσπασματική δράση, αλλά υπάρχουν άτομα που δρουν με διαφορετικό τρόπο. Ακόμα και σε πόλεις με προστατευμένα άτομα. Έτσι προσπάθεια σύνδεσης με εξελίξεις βάσει αρχής αναλογικότητας και ελάχιστου πόνου.</w:t>
      </w:r>
    </w:p>
    <w:p w:rsidR="00764648" w:rsidRPr="005F5A83" w:rsidRDefault="00764648" w:rsidP="001C01CD">
      <w:pPr>
        <w:rPr>
          <w:rFonts w:ascii="Times New Roman" w:hAnsi="Times New Roman"/>
          <w:lang w:val="el-GR"/>
        </w:rPr>
      </w:pPr>
      <w:r w:rsidRPr="005F5A83">
        <w:rPr>
          <w:rFonts w:ascii="Times New Roman" w:hAnsi="Times New Roman"/>
          <w:lang w:val="el-GR"/>
        </w:rPr>
        <w:t>Όλα αυτά φανερά κυρίως σε 2</w:t>
      </w:r>
      <w:r w:rsidRPr="005F5A83">
        <w:rPr>
          <w:rFonts w:ascii="Times New Roman" w:hAnsi="Times New Roman"/>
          <w:vertAlign w:val="superscript"/>
          <w:lang w:val="el-GR"/>
        </w:rPr>
        <w:t>η</w:t>
      </w:r>
      <w:r w:rsidRPr="005F5A83">
        <w:rPr>
          <w:rFonts w:ascii="Times New Roman" w:hAnsi="Times New Roman"/>
          <w:lang w:val="el-GR"/>
        </w:rPr>
        <w:t xml:space="preserve"> φάση πολέμου στο Ιράκ. Η πράξη και η εκπλήρωση στρατιωτικής αναγκαιότητας παίρνει διαστάσεις από ερμηνεία. Γενικά πάντως δεν τίθεται ζήτημα παράπλευρης απώλειας όσον αφορά στον άμαχο πληθυσμό.</w:t>
      </w:r>
    </w:p>
    <w:p w:rsidR="00764648" w:rsidRPr="00C81C3A" w:rsidRDefault="00764648" w:rsidP="001C01CD">
      <w:pPr>
        <w:rPr>
          <w:rFonts w:ascii="Times New Roman" w:hAnsi="Times New Roman"/>
          <w:u w:val="single"/>
          <w:lang w:val="el-GR"/>
        </w:rPr>
      </w:pPr>
      <w:r w:rsidRPr="00C81C3A">
        <w:rPr>
          <w:rFonts w:ascii="Times New Roman" w:hAnsi="Times New Roman"/>
          <w:u w:val="single"/>
        </w:rPr>
        <w:t>Levee</w:t>
      </w:r>
      <w:r w:rsidRPr="00C81C3A">
        <w:rPr>
          <w:rFonts w:ascii="Times New Roman" w:hAnsi="Times New Roman"/>
          <w:u w:val="single"/>
          <w:lang w:val="el-GR"/>
        </w:rPr>
        <w:t xml:space="preserve"> </w:t>
      </w:r>
      <w:r w:rsidRPr="00C81C3A">
        <w:rPr>
          <w:rFonts w:ascii="Times New Roman" w:hAnsi="Times New Roman"/>
          <w:u w:val="single"/>
        </w:rPr>
        <w:t>en</w:t>
      </w:r>
      <w:r w:rsidRPr="00C81C3A">
        <w:rPr>
          <w:rFonts w:ascii="Times New Roman" w:hAnsi="Times New Roman"/>
          <w:u w:val="single"/>
          <w:lang w:val="el-GR"/>
        </w:rPr>
        <w:t xml:space="preserve"> </w:t>
      </w:r>
      <w:r w:rsidRPr="00C81C3A">
        <w:rPr>
          <w:rFonts w:ascii="Times New Roman" w:hAnsi="Times New Roman"/>
          <w:u w:val="single"/>
        </w:rPr>
        <w:t>masse</w:t>
      </w:r>
      <w:r w:rsidRPr="00C81C3A">
        <w:rPr>
          <w:rFonts w:ascii="Times New Roman" w:hAnsi="Times New Roman"/>
          <w:u w:val="single"/>
          <w:lang w:val="el-GR"/>
        </w:rPr>
        <w:t>- Πάνδημος Συναγερμός</w:t>
      </w:r>
    </w:p>
    <w:p w:rsidR="00764648" w:rsidRDefault="00764648" w:rsidP="001C01CD">
      <w:pPr>
        <w:rPr>
          <w:rFonts w:ascii="Times New Roman" w:hAnsi="Times New Roman"/>
          <w:lang w:val="el-GR"/>
        </w:rPr>
      </w:pPr>
      <w:r>
        <w:rPr>
          <w:rFonts w:ascii="Times New Roman" w:hAnsi="Times New Roman"/>
          <w:lang w:val="el-GR"/>
        </w:rPr>
        <w:t>Άμαχοι οι οποίοι</w:t>
      </w:r>
      <w:r w:rsidR="00C81C3A">
        <w:rPr>
          <w:rFonts w:ascii="Times New Roman" w:hAnsi="Times New Roman"/>
          <w:lang w:val="el-GR"/>
        </w:rPr>
        <w:t>,</w:t>
      </w:r>
      <w:r>
        <w:rPr>
          <w:rFonts w:ascii="Times New Roman" w:hAnsi="Times New Roman"/>
          <w:lang w:val="el-GR"/>
        </w:rPr>
        <w:t xml:space="preserve"> καίτοι δεν είναι μέλη ενόπλων δυνάμεων</w:t>
      </w:r>
      <w:r w:rsidR="00C81C3A">
        <w:rPr>
          <w:rFonts w:ascii="Times New Roman" w:hAnsi="Times New Roman"/>
          <w:lang w:val="el-GR"/>
        </w:rPr>
        <w:t>,</w:t>
      </w:r>
      <w:r>
        <w:rPr>
          <w:rFonts w:ascii="Times New Roman" w:hAnsi="Times New Roman"/>
          <w:lang w:val="el-GR"/>
        </w:rPr>
        <w:t xml:space="preserve"> συμβαίνει να μετέχουν σε ειδικές περιπτώσεις επιχειρήσεων. Προστατεύονται παρά ταύτα από τις διατάξεις περί μαχητών</w:t>
      </w:r>
      <w:r w:rsidR="00C81C3A">
        <w:rPr>
          <w:rFonts w:ascii="Times New Roman" w:hAnsi="Times New Roman"/>
          <w:lang w:val="el-GR"/>
        </w:rPr>
        <w:t xml:space="preserve"> της 3</w:t>
      </w:r>
      <w:r w:rsidR="00C81C3A" w:rsidRPr="00C81C3A">
        <w:rPr>
          <w:rFonts w:ascii="Times New Roman" w:hAnsi="Times New Roman"/>
          <w:vertAlign w:val="superscript"/>
          <w:lang w:val="el-GR"/>
        </w:rPr>
        <w:t>ης</w:t>
      </w:r>
      <w:r w:rsidR="00C81C3A">
        <w:rPr>
          <w:rFonts w:ascii="Times New Roman" w:hAnsi="Times New Roman"/>
          <w:lang w:val="el-GR"/>
        </w:rPr>
        <w:t xml:space="preserve"> Σ.Γ.</w:t>
      </w:r>
      <w:r>
        <w:rPr>
          <w:rFonts w:ascii="Times New Roman" w:hAnsi="Times New Roman"/>
          <w:lang w:val="el-GR"/>
        </w:rPr>
        <w:t>, δηλαδή συλλαμβανόμενοι δεν εκτελούνται.</w:t>
      </w:r>
      <w:r w:rsidR="00C81C3A">
        <w:rPr>
          <w:rFonts w:ascii="Times New Roman" w:hAnsi="Times New Roman"/>
          <w:lang w:val="el-GR"/>
        </w:rPr>
        <w:t xml:space="preserve"> Ωστόσο δεν επιτρέπονται τα πολεμικά αντίποινα.</w:t>
      </w:r>
    </w:p>
    <w:p w:rsidR="00C81C3A" w:rsidRDefault="00764648" w:rsidP="001C01CD">
      <w:pPr>
        <w:pStyle w:val="ListParagraph"/>
        <w:numPr>
          <w:ilvl w:val="0"/>
          <w:numId w:val="33"/>
        </w:numPr>
        <w:rPr>
          <w:rFonts w:ascii="Times New Roman" w:hAnsi="Times New Roman"/>
          <w:lang w:val="el-GR"/>
        </w:rPr>
      </w:pPr>
      <w:r w:rsidRPr="00C81C3A">
        <w:rPr>
          <w:rFonts w:ascii="Times New Roman" w:hAnsi="Times New Roman"/>
          <w:lang w:val="el-GR"/>
        </w:rPr>
        <w:t>Το δικαίωμα του λαού να αντιστέκεται εναντίον του επιτιθέμενου εχθρού που απειλεί να εισβάλει στο έδαφος της πατρίδας. Π.χ. Κρητικός λαός την άνοιξη του 1941 κατά των γερμανών αλεξιπτωτιστών</w:t>
      </w:r>
    </w:p>
    <w:p w:rsidR="00764648" w:rsidRPr="00C81C3A" w:rsidRDefault="00764648" w:rsidP="001C01CD">
      <w:pPr>
        <w:pStyle w:val="ListParagraph"/>
        <w:numPr>
          <w:ilvl w:val="0"/>
          <w:numId w:val="33"/>
        </w:numPr>
        <w:rPr>
          <w:rFonts w:ascii="Times New Roman" w:hAnsi="Times New Roman"/>
          <w:lang w:val="el-GR"/>
        </w:rPr>
      </w:pPr>
      <w:r w:rsidRPr="00C81C3A">
        <w:rPr>
          <w:rFonts w:ascii="Times New Roman" w:hAnsi="Times New Roman"/>
          <w:lang w:val="el-GR"/>
        </w:rPr>
        <w:t>Η δημιουργία εθνοφρουράς δηλαδή στρατιωτικών οργανώσεων που αποβλέπουν στην ενίσχυση της άμυνας της χώρας</w:t>
      </w:r>
    </w:p>
    <w:p w:rsidR="00764648" w:rsidRPr="00C81C3A" w:rsidRDefault="00764648" w:rsidP="001C01CD">
      <w:pPr>
        <w:rPr>
          <w:rFonts w:ascii="Times New Roman" w:hAnsi="Times New Roman"/>
          <w:u w:val="single"/>
          <w:lang w:val="el-GR"/>
        </w:rPr>
      </w:pPr>
      <w:r w:rsidRPr="00C81C3A">
        <w:rPr>
          <w:rFonts w:ascii="Times New Roman" w:hAnsi="Times New Roman"/>
          <w:u w:val="single"/>
          <w:lang w:val="el-GR"/>
        </w:rPr>
        <w:t>Στρατιωτικός στόχος</w:t>
      </w:r>
    </w:p>
    <w:p w:rsidR="00C81C3A" w:rsidRPr="005F5A83" w:rsidRDefault="00C81C3A" w:rsidP="00C81C3A">
      <w:pPr>
        <w:rPr>
          <w:rFonts w:ascii="Times New Roman" w:hAnsi="Times New Roman"/>
          <w:lang w:val="el-GR"/>
        </w:rPr>
      </w:pPr>
      <w:r>
        <w:rPr>
          <w:rFonts w:ascii="Times New Roman" w:hAnsi="Times New Roman"/>
          <w:noProof/>
        </w:rPr>
        <w:drawing>
          <wp:inline distT="0" distB="0" distL="0" distR="0" wp14:anchorId="10CB2B15" wp14:editId="5D408F7B">
            <wp:extent cx="2535555" cy="1788160"/>
            <wp:effectExtent l="76200" t="38100" r="93345" b="97790"/>
            <wp:docPr id="17" name="Diagram 1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inline>
        </w:drawing>
      </w:r>
      <w:r w:rsidRPr="005F5A83">
        <w:rPr>
          <w:rFonts w:ascii="Times New Roman" w:hAnsi="Times New Roman"/>
          <w:lang w:val="el-GR"/>
        </w:rPr>
        <w:t xml:space="preserve"> </w:t>
      </w:r>
    </w:p>
    <w:p w:rsidR="00764648" w:rsidRPr="005F5A83" w:rsidRDefault="00764648" w:rsidP="001C01CD">
      <w:pPr>
        <w:rPr>
          <w:rFonts w:ascii="Times New Roman" w:hAnsi="Times New Roman"/>
          <w:lang w:val="el-GR"/>
        </w:rPr>
      </w:pPr>
      <w:r w:rsidRPr="005F5A83">
        <w:rPr>
          <w:rFonts w:ascii="Times New Roman" w:hAnsi="Times New Roman"/>
          <w:lang w:val="el-GR"/>
        </w:rPr>
        <w:lastRenderedPageBreak/>
        <w:t>Α52π.2 του 1</w:t>
      </w:r>
      <w:r w:rsidRPr="005F5A83">
        <w:rPr>
          <w:rFonts w:ascii="Times New Roman" w:hAnsi="Times New Roman"/>
          <w:vertAlign w:val="superscript"/>
          <w:lang w:val="el-GR"/>
        </w:rPr>
        <w:t>ου</w:t>
      </w:r>
      <w:r w:rsidR="00C81C3A">
        <w:rPr>
          <w:rFonts w:ascii="Times New Roman" w:hAnsi="Times New Roman"/>
          <w:lang w:val="el-GR"/>
        </w:rPr>
        <w:t xml:space="preserve"> Π.Π.:</w:t>
      </w:r>
      <w:r w:rsidRPr="005F5A83">
        <w:rPr>
          <w:rFonts w:ascii="Times New Roman" w:hAnsi="Times New Roman"/>
          <w:lang w:val="el-GR"/>
        </w:rPr>
        <w:t xml:space="preserve"> διάκριση στόχων και αστικών αντικειμένων. Μόνο οι 1</w:t>
      </w:r>
      <w:r w:rsidRPr="005F5A83">
        <w:rPr>
          <w:rFonts w:ascii="Times New Roman" w:hAnsi="Times New Roman"/>
          <w:vertAlign w:val="superscript"/>
          <w:lang w:val="el-GR"/>
        </w:rPr>
        <w:t>οι</w:t>
      </w:r>
      <w:r w:rsidRPr="005F5A83">
        <w:rPr>
          <w:rFonts w:ascii="Times New Roman" w:hAnsi="Times New Roman"/>
          <w:lang w:val="el-GR"/>
        </w:rPr>
        <w:t xml:space="preserve"> μπορούν να συνιστούν αντικείμενο επίθεσης. Στη Γιουγκοσλαβία, κατά το μεγαλύτερο μέρος</w:t>
      </w:r>
      <w:r w:rsidR="00C81C3A">
        <w:rPr>
          <w:rFonts w:ascii="Times New Roman" w:hAnsi="Times New Roman"/>
          <w:lang w:val="el-GR"/>
        </w:rPr>
        <w:t>,</w:t>
      </w:r>
      <w:r w:rsidRPr="005F5A83">
        <w:rPr>
          <w:rFonts w:ascii="Times New Roman" w:hAnsi="Times New Roman"/>
          <w:lang w:val="el-GR"/>
        </w:rPr>
        <w:t xml:space="preserve"> επρόκειτο για μη διεθνή ένοπλη σύρραξη. Τα περισσότερα ήταν εθιμικές αρχές και άρα ίσχυαν σε κάθε περίπτωση. </w:t>
      </w:r>
      <w:r w:rsidR="00C81C3A">
        <w:rPr>
          <w:rFonts w:ascii="Times New Roman" w:hAnsi="Times New Roman"/>
          <w:lang w:val="el-GR"/>
        </w:rPr>
        <w:br/>
      </w:r>
      <w:r w:rsidRPr="005F5A83">
        <w:rPr>
          <w:rFonts w:ascii="Times New Roman" w:hAnsi="Times New Roman"/>
          <w:lang w:val="el-GR"/>
        </w:rPr>
        <w:t>Χρυσούς κανών: να μπορεί ο στόχος να συνεισφέρει αποτελεσματικά στη στρατιωτική δράση και η πλήξη του να επιφέρει ένα σημαντικό αποτέλεσμα.</w:t>
      </w:r>
    </w:p>
    <w:p w:rsidR="00764648" w:rsidRPr="00C81C3A" w:rsidRDefault="00764648" w:rsidP="001C01CD">
      <w:pPr>
        <w:rPr>
          <w:rFonts w:ascii="Times New Roman" w:hAnsi="Times New Roman"/>
          <w:u w:val="single"/>
          <w:lang w:val="el-GR"/>
        </w:rPr>
      </w:pPr>
      <w:r w:rsidRPr="00C81C3A">
        <w:rPr>
          <w:rFonts w:ascii="Times New Roman" w:hAnsi="Times New Roman"/>
          <w:u w:val="single"/>
          <w:lang w:val="el-GR"/>
        </w:rPr>
        <w:t>Αντικείμενα διπλού σκοπού(χρήσης)</w:t>
      </w:r>
    </w:p>
    <w:p w:rsidR="00764648" w:rsidRPr="005F5A83" w:rsidRDefault="00764648" w:rsidP="001C01CD">
      <w:pPr>
        <w:rPr>
          <w:rFonts w:ascii="Times New Roman" w:hAnsi="Times New Roman"/>
          <w:lang w:val="el-GR"/>
        </w:rPr>
      </w:pPr>
      <w:r w:rsidRPr="005F5A83">
        <w:rPr>
          <w:rFonts w:ascii="Times New Roman" w:hAnsi="Times New Roman"/>
          <w:lang w:val="el-GR"/>
        </w:rPr>
        <w:t>Περιπτωσιολογία</w:t>
      </w:r>
    </w:p>
    <w:p w:rsidR="00C81C3A" w:rsidRDefault="00C81C3A" w:rsidP="001C01CD">
      <w:pPr>
        <w:pStyle w:val="ListParagraph"/>
        <w:numPr>
          <w:ilvl w:val="0"/>
          <w:numId w:val="33"/>
        </w:numPr>
        <w:rPr>
          <w:rFonts w:ascii="Times New Roman" w:hAnsi="Times New Roman"/>
          <w:lang w:val="el-GR"/>
        </w:rPr>
      </w:pPr>
      <w:r w:rsidRPr="00C81C3A">
        <w:rPr>
          <w:rFonts w:ascii="Times New Roman" w:hAnsi="Times New Roman"/>
          <w:lang w:val="el-GR"/>
        </w:rPr>
        <w:t>Β’ Π.Π.:</w:t>
      </w:r>
      <w:r w:rsidR="00764648" w:rsidRPr="00C81C3A">
        <w:rPr>
          <w:rFonts w:ascii="Times New Roman" w:hAnsi="Times New Roman"/>
          <w:lang w:val="el-GR"/>
        </w:rPr>
        <w:t xml:space="preserve"> Εργοστάσιο που κατασκευάζει στρατιωτικό εξοπλισμό, αλλά μέσα εργάζονται άμαχοι</w:t>
      </w:r>
    </w:p>
    <w:p w:rsidR="00764648" w:rsidRPr="00C81C3A" w:rsidRDefault="00764648" w:rsidP="001C01CD">
      <w:pPr>
        <w:pStyle w:val="ListParagraph"/>
        <w:numPr>
          <w:ilvl w:val="0"/>
          <w:numId w:val="33"/>
        </w:numPr>
        <w:rPr>
          <w:rFonts w:ascii="Times New Roman" w:hAnsi="Times New Roman"/>
          <w:lang w:val="el-GR"/>
        </w:rPr>
      </w:pPr>
      <w:r w:rsidRPr="00C81C3A">
        <w:rPr>
          <w:rFonts w:ascii="Times New Roman" w:hAnsi="Times New Roman"/>
          <w:lang w:val="el-GR"/>
        </w:rPr>
        <w:t>Εργοστάσιο που παράγει ηλεκτρική ενέργεια</w:t>
      </w:r>
      <w:r w:rsidR="00C81C3A">
        <w:rPr>
          <w:rFonts w:ascii="Times New Roman" w:hAnsi="Times New Roman"/>
          <w:lang w:val="el-GR"/>
        </w:rPr>
        <w:br/>
      </w:r>
      <w:r w:rsidRPr="00C81C3A">
        <w:rPr>
          <w:rFonts w:ascii="Times New Roman" w:hAnsi="Times New Roman"/>
          <w:lang w:val="el-GR"/>
        </w:rPr>
        <w:t>Κατ’ αρχήν όχι στρατιωτικός στόχος. Συζήτηση επ’ αφορμήν πρώην Γιουγκοσλαβίας. Επίθεση σε μονάδα που τροφοδοτούσε το Βελιγράδι. Β</w:t>
      </w:r>
      <w:r w:rsidRPr="00C81C3A">
        <w:rPr>
          <w:rFonts w:ascii="Times New Roman" w:hAnsi="Times New Roman"/>
        </w:rPr>
        <w:t>lack</w:t>
      </w:r>
      <w:r w:rsidRPr="00C81C3A">
        <w:rPr>
          <w:rFonts w:ascii="Times New Roman" w:hAnsi="Times New Roman"/>
          <w:lang w:val="el-GR"/>
        </w:rPr>
        <w:t xml:space="preserve"> </w:t>
      </w:r>
      <w:r w:rsidRPr="00C81C3A">
        <w:rPr>
          <w:rFonts w:ascii="Times New Roman" w:hAnsi="Times New Roman"/>
        </w:rPr>
        <w:t>out</w:t>
      </w:r>
      <w:r w:rsidRPr="00C81C3A">
        <w:rPr>
          <w:rFonts w:ascii="Times New Roman" w:hAnsi="Times New Roman"/>
          <w:lang w:val="el-GR"/>
        </w:rPr>
        <w:t xml:space="preserve"> για μερικές ώρες. Νοσοκομεία; Χειρουργεία;</w:t>
      </w:r>
    </w:p>
    <w:p w:rsidR="00764648" w:rsidRPr="005F5A83" w:rsidRDefault="00764648" w:rsidP="001C01CD">
      <w:pPr>
        <w:rPr>
          <w:rFonts w:ascii="Times New Roman" w:hAnsi="Times New Roman"/>
          <w:lang w:val="el-GR"/>
        </w:rPr>
      </w:pPr>
      <w:r w:rsidRPr="005F5A83">
        <w:rPr>
          <w:rFonts w:ascii="Times New Roman" w:hAnsi="Times New Roman"/>
          <w:lang w:val="el-GR"/>
        </w:rPr>
        <w:t>Πάντα προσπάθεια για μεγαλύτερη προστασία, αλλά επικέντρωση στο κριτήριο του σκοπού. Στην πράξη</w:t>
      </w:r>
      <w:r w:rsidR="00C81C3A">
        <w:rPr>
          <w:rFonts w:ascii="Times New Roman" w:hAnsi="Times New Roman"/>
          <w:lang w:val="el-GR"/>
        </w:rPr>
        <w:t>,</w:t>
      </w:r>
      <w:r w:rsidRPr="005F5A83">
        <w:rPr>
          <w:rFonts w:ascii="Times New Roman" w:hAnsi="Times New Roman"/>
          <w:lang w:val="el-GR"/>
        </w:rPr>
        <w:t xml:space="preserve"> εδώ δεν ισχύει, γιατί αν για διάστημα χρησιμοποιείται για την επίτευξη στρατιωτικού αποτελέσματος, μπορείς να το χτυπήσεις.</w:t>
      </w:r>
    </w:p>
    <w:p w:rsidR="00C81C3A" w:rsidRDefault="00764648" w:rsidP="001C01CD">
      <w:pPr>
        <w:rPr>
          <w:rFonts w:ascii="Times New Roman" w:hAnsi="Times New Roman"/>
          <w:lang w:val="el-GR"/>
        </w:rPr>
      </w:pPr>
      <w:r w:rsidRPr="00C81C3A">
        <w:rPr>
          <w:rFonts w:ascii="Times New Roman" w:hAnsi="Times New Roman"/>
          <w:u w:val="single"/>
          <w:lang w:val="el-GR"/>
        </w:rPr>
        <w:t>Ζήτημα</w:t>
      </w:r>
      <w:r w:rsidRPr="005F5A83">
        <w:rPr>
          <w:rFonts w:ascii="Times New Roman" w:hAnsi="Times New Roman"/>
          <w:lang w:val="el-GR"/>
        </w:rPr>
        <w:t xml:space="preserve">: οργάνωση θέσεων ή </w:t>
      </w:r>
      <w:r w:rsidR="00C81C3A">
        <w:rPr>
          <w:rFonts w:ascii="Times New Roman" w:hAnsi="Times New Roman"/>
          <w:lang w:val="el-GR"/>
        </w:rPr>
        <w:t>κρυσφύγετο μαχητών</w:t>
      </w:r>
      <w:r w:rsidRPr="005F5A83">
        <w:rPr>
          <w:rFonts w:ascii="Times New Roman" w:hAnsi="Times New Roman"/>
          <w:lang w:val="el-GR"/>
        </w:rPr>
        <w:t>σε θέση που χρήζει προστασίας. Νοσοκομεία, εκκλησίες, σχολεία. Εδώ θεωρείται δυνατή η στόχευση σε περιόδους που δεν βρ</w:t>
      </w:r>
      <w:r w:rsidR="00C81C3A">
        <w:rPr>
          <w:rFonts w:ascii="Times New Roman" w:hAnsi="Times New Roman"/>
          <w:lang w:val="el-GR"/>
        </w:rPr>
        <w:t>ίσκεται εντός άμαχος πληθυσμός.</w:t>
      </w:r>
    </w:p>
    <w:p w:rsidR="00764648" w:rsidRPr="00C81C3A" w:rsidRDefault="00764648" w:rsidP="001C01CD">
      <w:pPr>
        <w:rPr>
          <w:rFonts w:ascii="Times New Roman" w:hAnsi="Times New Roman"/>
          <w:u w:val="single"/>
          <w:lang w:val="el-GR"/>
        </w:rPr>
      </w:pPr>
      <w:r w:rsidRPr="00C81C3A">
        <w:rPr>
          <w:rFonts w:ascii="Times New Roman" w:hAnsi="Times New Roman"/>
          <w:u w:val="single"/>
          <w:lang w:val="el-GR"/>
        </w:rPr>
        <w:t>Ανθρώπινες ασπίδες απαγορεύονται.</w:t>
      </w:r>
    </w:p>
    <w:p w:rsidR="00764648" w:rsidRPr="005F5A83" w:rsidRDefault="00764648" w:rsidP="001C01CD">
      <w:pPr>
        <w:rPr>
          <w:rFonts w:ascii="Times New Roman" w:hAnsi="Times New Roman"/>
          <w:lang w:val="el-GR"/>
        </w:rPr>
      </w:pPr>
      <w:r w:rsidRPr="005F5A83">
        <w:rPr>
          <w:rFonts w:ascii="Times New Roman" w:hAnsi="Times New Roman"/>
          <w:lang w:val="el-GR"/>
        </w:rPr>
        <w:t>Εδώ κατηγορίες από Ισραήλ για Παλαιστίνη και πλέον Χαμάς. Τοποθετούν εκ προθέσεως άμαχο πληθυσ</w:t>
      </w:r>
      <w:r>
        <w:rPr>
          <w:rFonts w:ascii="Times New Roman" w:hAnsi="Times New Roman"/>
          <w:lang w:val="el-GR"/>
        </w:rPr>
        <w:t xml:space="preserve">μό σε στρατιωτικούς στόχους. </w:t>
      </w:r>
      <w:r w:rsidR="00C81C3A">
        <w:rPr>
          <w:rFonts w:ascii="Times New Roman" w:hAnsi="Times New Roman"/>
          <w:lang w:val="el-GR"/>
        </w:rPr>
        <w:t>Κανονικά</w:t>
      </w:r>
      <w:r w:rsidRPr="005F5A83">
        <w:rPr>
          <w:rFonts w:ascii="Times New Roman" w:hAnsi="Times New Roman"/>
          <w:lang w:val="el-GR"/>
        </w:rPr>
        <w:t xml:space="preserve"> απαγορεύεται, αλλά εκ παραλλήλου δεν μπορούν να στοχεύσουν. </w:t>
      </w:r>
      <w:r w:rsidR="00C81C3A">
        <w:rPr>
          <w:rFonts w:ascii="Times New Roman" w:hAnsi="Times New Roman"/>
          <w:lang w:val="el-GR"/>
        </w:rPr>
        <w:t xml:space="preserve">Στην πράξη στοχεύονται, αν και </w:t>
      </w:r>
      <w:r w:rsidRPr="005F5A83">
        <w:rPr>
          <w:rFonts w:ascii="Times New Roman" w:hAnsi="Times New Roman"/>
          <w:lang w:val="el-GR"/>
        </w:rPr>
        <w:t>γίνεται προσπάθεια αποφυγής καταστρατήγησης νόμου. Π.χ. ναι επίθεση σε σχολείο, αλλά εκτός ωρών λειτουργίας</w:t>
      </w:r>
    </w:p>
    <w:p w:rsidR="00764648" w:rsidRPr="005F5A83" w:rsidRDefault="00764648">
      <w:pPr>
        <w:rPr>
          <w:lang w:val="el-GR"/>
        </w:rPr>
      </w:pPr>
    </w:p>
    <w:sectPr w:rsidR="00764648" w:rsidRPr="005F5A83" w:rsidSect="006858F2">
      <w:footerReference w:type="default" r:id="rId1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80B" w:rsidRDefault="0065280B" w:rsidP="0045781F">
      <w:pPr>
        <w:spacing w:after="0" w:line="240" w:lineRule="auto"/>
      </w:pPr>
      <w:r>
        <w:separator/>
      </w:r>
    </w:p>
  </w:endnote>
  <w:endnote w:type="continuationSeparator" w:id="0">
    <w:p w:rsidR="0065280B" w:rsidRDefault="0065280B" w:rsidP="0045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5708451"/>
      <w:docPartObj>
        <w:docPartGallery w:val="Page Numbers (Bottom of Page)"/>
        <w:docPartUnique/>
      </w:docPartObj>
    </w:sdtPr>
    <w:sdtEndPr>
      <w:rPr>
        <w:noProof/>
      </w:rPr>
    </w:sdtEndPr>
    <w:sdtContent>
      <w:p w:rsidR="0045781F" w:rsidRDefault="0045781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45781F" w:rsidRPr="0045781F" w:rsidRDefault="0045781F">
    <w:pPr>
      <w:pStyle w:val="Footer"/>
      <w:rPr>
        <w:lang w:val="el-G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80B" w:rsidRDefault="0065280B" w:rsidP="0045781F">
      <w:pPr>
        <w:spacing w:after="0" w:line="240" w:lineRule="auto"/>
      </w:pPr>
      <w:r>
        <w:separator/>
      </w:r>
    </w:p>
  </w:footnote>
  <w:footnote w:type="continuationSeparator" w:id="0">
    <w:p w:rsidR="0065280B" w:rsidRDefault="0065280B" w:rsidP="004578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31D5F"/>
    <w:multiLevelType w:val="hybridMultilevel"/>
    <w:tmpl w:val="06A67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6721A"/>
    <w:multiLevelType w:val="hybridMultilevel"/>
    <w:tmpl w:val="DEBECE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4E00EBF"/>
    <w:multiLevelType w:val="hybridMultilevel"/>
    <w:tmpl w:val="C20A997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5AB6971"/>
    <w:multiLevelType w:val="hybridMultilevel"/>
    <w:tmpl w:val="9BF0D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04591E"/>
    <w:multiLevelType w:val="hybridMultilevel"/>
    <w:tmpl w:val="1D000A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68658BA"/>
    <w:multiLevelType w:val="hybridMultilevel"/>
    <w:tmpl w:val="D1C27926"/>
    <w:lvl w:ilvl="0" w:tplc="63AE92A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E464C0"/>
    <w:multiLevelType w:val="hybridMultilevel"/>
    <w:tmpl w:val="C6AC3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084572"/>
    <w:multiLevelType w:val="hybridMultilevel"/>
    <w:tmpl w:val="BE2ADAE2"/>
    <w:lvl w:ilvl="0" w:tplc="A3242C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CD183C"/>
    <w:multiLevelType w:val="hybridMultilevel"/>
    <w:tmpl w:val="B3A0A4C4"/>
    <w:lvl w:ilvl="0" w:tplc="5D3E7FD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111BFE"/>
    <w:multiLevelType w:val="hybridMultilevel"/>
    <w:tmpl w:val="237A67EE"/>
    <w:lvl w:ilvl="0" w:tplc="B5284664">
      <w:start w:val="1"/>
      <w:numFmt w:val="decimal"/>
      <w:lvlText w:val="%1."/>
      <w:lvlJc w:val="left"/>
      <w:pPr>
        <w:ind w:left="63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A9D087A"/>
    <w:multiLevelType w:val="hybridMultilevel"/>
    <w:tmpl w:val="7D7CA638"/>
    <w:lvl w:ilvl="0" w:tplc="4B684E50">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2BDA749D"/>
    <w:multiLevelType w:val="hybridMultilevel"/>
    <w:tmpl w:val="589E3D40"/>
    <w:lvl w:ilvl="0" w:tplc="2E42F1C2">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195968"/>
    <w:multiLevelType w:val="hybridMultilevel"/>
    <w:tmpl w:val="7604E2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4973509"/>
    <w:multiLevelType w:val="hybridMultilevel"/>
    <w:tmpl w:val="343AE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C57397"/>
    <w:multiLevelType w:val="hybridMultilevel"/>
    <w:tmpl w:val="64FC895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C5D7B85"/>
    <w:multiLevelType w:val="hybridMultilevel"/>
    <w:tmpl w:val="FCDE96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40372EE5"/>
    <w:multiLevelType w:val="hybridMultilevel"/>
    <w:tmpl w:val="28C0A47C"/>
    <w:lvl w:ilvl="0" w:tplc="25E4E9F6">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467EAF"/>
    <w:multiLevelType w:val="hybridMultilevel"/>
    <w:tmpl w:val="CAE0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1572A6"/>
    <w:multiLevelType w:val="hybridMultilevel"/>
    <w:tmpl w:val="454031D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44C46233"/>
    <w:multiLevelType w:val="hybridMultilevel"/>
    <w:tmpl w:val="01B0313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0">
    <w:nsid w:val="46003C52"/>
    <w:multiLevelType w:val="hybridMultilevel"/>
    <w:tmpl w:val="687862F8"/>
    <w:lvl w:ilvl="0" w:tplc="7A14E63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2E7CFE"/>
    <w:multiLevelType w:val="hybridMultilevel"/>
    <w:tmpl w:val="CE0E7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82A4206"/>
    <w:multiLevelType w:val="hybridMultilevel"/>
    <w:tmpl w:val="58AC47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D532B74"/>
    <w:multiLevelType w:val="hybridMultilevel"/>
    <w:tmpl w:val="6ABAF0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4FE4298D"/>
    <w:multiLevelType w:val="hybridMultilevel"/>
    <w:tmpl w:val="86C8352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503A7DF1"/>
    <w:multiLevelType w:val="hybridMultilevel"/>
    <w:tmpl w:val="B3403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045ECC"/>
    <w:multiLevelType w:val="hybridMultilevel"/>
    <w:tmpl w:val="013CB396"/>
    <w:lvl w:ilvl="0" w:tplc="AB10242C">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125CA5"/>
    <w:multiLevelType w:val="hybridMultilevel"/>
    <w:tmpl w:val="F5706BA4"/>
    <w:lvl w:ilvl="0" w:tplc="C980C09A">
      <w:start w:val="1"/>
      <w:numFmt w:val="bullet"/>
      <w:lvlText w:val="•"/>
      <w:lvlJc w:val="left"/>
      <w:pPr>
        <w:tabs>
          <w:tab w:val="num" w:pos="720"/>
        </w:tabs>
        <w:ind w:left="720" w:hanging="360"/>
      </w:pPr>
      <w:rPr>
        <w:rFonts w:ascii="Times New Roman" w:hAnsi="Times New Roman" w:hint="default"/>
      </w:rPr>
    </w:lvl>
    <w:lvl w:ilvl="1" w:tplc="7D12889A">
      <w:start w:val="1586"/>
      <w:numFmt w:val="bullet"/>
      <w:lvlText w:val="•"/>
      <w:lvlJc w:val="left"/>
      <w:pPr>
        <w:tabs>
          <w:tab w:val="num" w:pos="1440"/>
        </w:tabs>
        <w:ind w:left="1440" w:hanging="360"/>
      </w:pPr>
      <w:rPr>
        <w:rFonts w:ascii="Times New Roman" w:hAnsi="Times New Roman" w:hint="default"/>
      </w:rPr>
    </w:lvl>
    <w:lvl w:ilvl="2" w:tplc="02666398" w:tentative="1">
      <w:start w:val="1"/>
      <w:numFmt w:val="bullet"/>
      <w:lvlText w:val="•"/>
      <w:lvlJc w:val="left"/>
      <w:pPr>
        <w:tabs>
          <w:tab w:val="num" w:pos="2160"/>
        </w:tabs>
        <w:ind w:left="2160" w:hanging="360"/>
      </w:pPr>
      <w:rPr>
        <w:rFonts w:ascii="Times New Roman" w:hAnsi="Times New Roman" w:hint="default"/>
      </w:rPr>
    </w:lvl>
    <w:lvl w:ilvl="3" w:tplc="4496B71C" w:tentative="1">
      <w:start w:val="1"/>
      <w:numFmt w:val="bullet"/>
      <w:lvlText w:val="•"/>
      <w:lvlJc w:val="left"/>
      <w:pPr>
        <w:tabs>
          <w:tab w:val="num" w:pos="2880"/>
        </w:tabs>
        <w:ind w:left="2880" w:hanging="360"/>
      </w:pPr>
      <w:rPr>
        <w:rFonts w:ascii="Times New Roman" w:hAnsi="Times New Roman" w:hint="default"/>
      </w:rPr>
    </w:lvl>
    <w:lvl w:ilvl="4" w:tplc="2A488E3C" w:tentative="1">
      <w:start w:val="1"/>
      <w:numFmt w:val="bullet"/>
      <w:lvlText w:val="•"/>
      <w:lvlJc w:val="left"/>
      <w:pPr>
        <w:tabs>
          <w:tab w:val="num" w:pos="3600"/>
        </w:tabs>
        <w:ind w:left="3600" w:hanging="360"/>
      </w:pPr>
      <w:rPr>
        <w:rFonts w:ascii="Times New Roman" w:hAnsi="Times New Roman" w:hint="default"/>
      </w:rPr>
    </w:lvl>
    <w:lvl w:ilvl="5" w:tplc="21BA5C22" w:tentative="1">
      <w:start w:val="1"/>
      <w:numFmt w:val="bullet"/>
      <w:lvlText w:val="•"/>
      <w:lvlJc w:val="left"/>
      <w:pPr>
        <w:tabs>
          <w:tab w:val="num" w:pos="4320"/>
        </w:tabs>
        <w:ind w:left="4320" w:hanging="360"/>
      </w:pPr>
      <w:rPr>
        <w:rFonts w:ascii="Times New Roman" w:hAnsi="Times New Roman" w:hint="default"/>
      </w:rPr>
    </w:lvl>
    <w:lvl w:ilvl="6" w:tplc="0C9C213E" w:tentative="1">
      <w:start w:val="1"/>
      <w:numFmt w:val="bullet"/>
      <w:lvlText w:val="•"/>
      <w:lvlJc w:val="left"/>
      <w:pPr>
        <w:tabs>
          <w:tab w:val="num" w:pos="5040"/>
        </w:tabs>
        <w:ind w:left="5040" w:hanging="360"/>
      </w:pPr>
      <w:rPr>
        <w:rFonts w:ascii="Times New Roman" w:hAnsi="Times New Roman" w:hint="default"/>
      </w:rPr>
    </w:lvl>
    <w:lvl w:ilvl="7" w:tplc="A40A7BDE" w:tentative="1">
      <w:start w:val="1"/>
      <w:numFmt w:val="bullet"/>
      <w:lvlText w:val="•"/>
      <w:lvlJc w:val="left"/>
      <w:pPr>
        <w:tabs>
          <w:tab w:val="num" w:pos="5760"/>
        </w:tabs>
        <w:ind w:left="5760" w:hanging="360"/>
      </w:pPr>
      <w:rPr>
        <w:rFonts w:ascii="Times New Roman" w:hAnsi="Times New Roman" w:hint="default"/>
      </w:rPr>
    </w:lvl>
    <w:lvl w:ilvl="8" w:tplc="77B26C34"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5C52420"/>
    <w:multiLevelType w:val="hybridMultilevel"/>
    <w:tmpl w:val="3AE24518"/>
    <w:lvl w:ilvl="0" w:tplc="C8C0F36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325BE0"/>
    <w:multiLevelType w:val="hybridMultilevel"/>
    <w:tmpl w:val="21E2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3727D2"/>
    <w:multiLevelType w:val="hybridMultilevel"/>
    <w:tmpl w:val="1A102BD2"/>
    <w:lvl w:ilvl="0" w:tplc="9A94AD6C">
      <w:start w:val="1"/>
      <w:numFmt w:val="decimal"/>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577031C9"/>
    <w:multiLevelType w:val="hybridMultilevel"/>
    <w:tmpl w:val="16D4146A"/>
    <w:lvl w:ilvl="0" w:tplc="78F26446">
      <w:numFmt w:val="bullet"/>
      <w:lvlText w:val="-"/>
      <w:lvlJc w:val="left"/>
      <w:pPr>
        <w:ind w:left="2880" w:hanging="360"/>
      </w:pPr>
      <w:rPr>
        <w:rFonts w:ascii="Times New Roman" w:eastAsia="Times New Roman" w:hAnsi="Times New Roman"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8285181"/>
    <w:multiLevelType w:val="hybridMultilevel"/>
    <w:tmpl w:val="2F6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A1444"/>
    <w:multiLevelType w:val="hybridMultilevel"/>
    <w:tmpl w:val="EE5251B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5B884CF3"/>
    <w:multiLevelType w:val="hybridMultilevel"/>
    <w:tmpl w:val="BAE4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3C0079"/>
    <w:multiLevelType w:val="hybridMultilevel"/>
    <w:tmpl w:val="E8B62A8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nsid w:val="661155EC"/>
    <w:multiLevelType w:val="hybridMultilevel"/>
    <w:tmpl w:val="0A3E627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7">
    <w:nsid w:val="690D70D5"/>
    <w:multiLevelType w:val="hybridMultilevel"/>
    <w:tmpl w:val="DD3E4BD2"/>
    <w:lvl w:ilvl="0" w:tplc="A3242C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3543FB"/>
    <w:multiLevelType w:val="hybridMultilevel"/>
    <w:tmpl w:val="8ACC1B70"/>
    <w:lvl w:ilvl="0" w:tplc="FC26E304">
      <w:start w:val="1"/>
      <w:numFmt w:val="bullet"/>
      <w:lvlText w:val="•"/>
      <w:lvlJc w:val="left"/>
      <w:pPr>
        <w:tabs>
          <w:tab w:val="num" w:pos="720"/>
        </w:tabs>
        <w:ind w:left="720" w:hanging="360"/>
      </w:pPr>
      <w:rPr>
        <w:rFonts w:ascii="Times New Roman" w:hAnsi="Times New Roman" w:hint="default"/>
      </w:rPr>
    </w:lvl>
    <w:lvl w:ilvl="1" w:tplc="BE02D156">
      <w:start w:val="3473"/>
      <w:numFmt w:val="bullet"/>
      <w:lvlText w:val="•"/>
      <w:lvlJc w:val="left"/>
      <w:pPr>
        <w:tabs>
          <w:tab w:val="num" w:pos="1440"/>
        </w:tabs>
        <w:ind w:left="1440" w:hanging="360"/>
      </w:pPr>
      <w:rPr>
        <w:rFonts w:ascii="Times New Roman" w:hAnsi="Times New Roman" w:hint="default"/>
      </w:rPr>
    </w:lvl>
    <w:lvl w:ilvl="2" w:tplc="8DA21E0C" w:tentative="1">
      <w:start w:val="1"/>
      <w:numFmt w:val="bullet"/>
      <w:lvlText w:val="•"/>
      <w:lvlJc w:val="left"/>
      <w:pPr>
        <w:tabs>
          <w:tab w:val="num" w:pos="2160"/>
        </w:tabs>
        <w:ind w:left="2160" w:hanging="360"/>
      </w:pPr>
      <w:rPr>
        <w:rFonts w:ascii="Times New Roman" w:hAnsi="Times New Roman" w:hint="default"/>
      </w:rPr>
    </w:lvl>
    <w:lvl w:ilvl="3" w:tplc="155CE8B8" w:tentative="1">
      <w:start w:val="1"/>
      <w:numFmt w:val="bullet"/>
      <w:lvlText w:val="•"/>
      <w:lvlJc w:val="left"/>
      <w:pPr>
        <w:tabs>
          <w:tab w:val="num" w:pos="2880"/>
        </w:tabs>
        <w:ind w:left="2880" w:hanging="360"/>
      </w:pPr>
      <w:rPr>
        <w:rFonts w:ascii="Times New Roman" w:hAnsi="Times New Roman" w:hint="default"/>
      </w:rPr>
    </w:lvl>
    <w:lvl w:ilvl="4" w:tplc="9C76CE76" w:tentative="1">
      <w:start w:val="1"/>
      <w:numFmt w:val="bullet"/>
      <w:lvlText w:val="•"/>
      <w:lvlJc w:val="left"/>
      <w:pPr>
        <w:tabs>
          <w:tab w:val="num" w:pos="3600"/>
        </w:tabs>
        <w:ind w:left="3600" w:hanging="360"/>
      </w:pPr>
      <w:rPr>
        <w:rFonts w:ascii="Times New Roman" w:hAnsi="Times New Roman" w:hint="default"/>
      </w:rPr>
    </w:lvl>
    <w:lvl w:ilvl="5" w:tplc="1D2CAB0C" w:tentative="1">
      <w:start w:val="1"/>
      <w:numFmt w:val="bullet"/>
      <w:lvlText w:val="•"/>
      <w:lvlJc w:val="left"/>
      <w:pPr>
        <w:tabs>
          <w:tab w:val="num" w:pos="4320"/>
        </w:tabs>
        <w:ind w:left="4320" w:hanging="360"/>
      </w:pPr>
      <w:rPr>
        <w:rFonts w:ascii="Times New Roman" w:hAnsi="Times New Roman" w:hint="default"/>
      </w:rPr>
    </w:lvl>
    <w:lvl w:ilvl="6" w:tplc="9B466A2A" w:tentative="1">
      <w:start w:val="1"/>
      <w:numFmt w:val="bullet"/>
      <w:lvlText w:val="•"/>
      <w:lvlJc w:val="left"/>
      <w:pPr>
        <w:tabs>
          <w:tab w:val="num" w:pos="5040"/>
        </w:tabs>
        <w:ind w:left="5040" w:hanging="360"/>
      </w:pPr>
      <w:rPr>
        <w:rFonts w:ascii="Times New Roman" w:hAnsi="Times New Roman" w:hint="default"/>
      </w:rPr>
    </w:lvl>
    <w:lvl w:ilvl="7" w:tplc="4B4898C8" w:tentative="1">
      <w:start w:val="1"/>
      <w:numFmt w:val="bullet"/>
      <w:lvlText w:val="•"/>
      <w:lvlJc w:val="left"/>
      <w:pPr>
        <w:tabs>
          <w:tab w:val="num" w:pos="5760"/>
        </w:tabs>
        <w:ind w:left="5760" w:hanging="360"/>
      </w:pPr>
      <w:rPr>
        <w:rFonts w:ascii="Times New Roman" w:hAnsi="Times New Roman" w:hint="default"/>
      </w:rPr>
    </w:lvl>
    <w:lvl w:ilvl="8" w:tplc="C3A8B450" w:tentative="1">
      <w:start w:val="1"/>
      <w:numFmt w:val="bullet"/>
      <w:lvlText w:val="•"/>
      <w:lvlJc w:val="left"/>
      <w:pPr>
        <w:tabs>
          <w:tab w:val="num" w:pos="6480"/>
        </w:tabs>
        <w:ind w:left="6480" w:hanging="360"/>
      </w:pPr>
      <w:rPr>
        <w:rFonts w:ascii="Times New Roman" w:hAnsi="Times New Roman" w:hint="default"/>
      </w:rPr>
    </w:lvl>
  </w:abstractNum>
  <w:abstractNum w:abstractNumId="39">
    <w:nsid w:val="73D61B55"/>
    <w:multiLevelType w:val="hybridMultilevel"/>
    <w:tmpl w:val="6FF0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261AD6"/>
    <w:multiLevelType w:val="hybridMultilevel"/>
    <w:tmpl w:val="34BA3734"/>
    <w:lvl w:ilvl="0" w:tplc="44143A1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7993517F"/>
    <w:multiLevelType w:val="hybridMultilevel"/>
    <w:tmpl w:val="40EAE098"/>
    <w:lvl w:ilvl="0" w:tplc="8EFCF62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916F87"/>
    <w:multiLevelType w:val="hybridMultilevel"/>
    <w:tmpl w:val="CCB61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DE50738"/>
    <w:multiLevelType w:val="hybridMultilevel"/>
    <w:tmpl w:val="2D207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7"/>
  </w:num>
  <w:num w:numId="8">
    <w:abstractNumId w:val="21"/>
  </w:num>
  <w:num w:numId="9">
    <w:abstractNumId w:val="4"/>
  </w:num>
  <w:num w:numId="10">
    <w:abstractNumId w:val="19"/>
  </w:num>
  <w:num w:numId="11">
    <w:abstractNumId w:val="18"/>
  </w:num>
  <w:num w:numId="12">
    <w:abstractNumId w:val="12"/>
  </w:num>
  <w:num w:numId="13">
    <w:abstractNumId w:val="2"/>
  </w:num>
  <w:num w:numId="14">
    <w:abstractNumId w:val="29"/>
  </w:num>
  <w:num w:numId="15">
    <w:abstractNumId w:val="3"/>
  </w:num>
  <w:num w:numId="16">
    <w:abstractNumId w:val="32"/>
  </w:num>
  <w:num w:numId="17">
    <w:abstractNumId w:val="25"/>
  </w:num>
  <w:num w:numId="18">
    <w:abstractNumId w:val="34"/>
  </w:num>
  <w:num w:numId="19">
    <w:abstractNumId w:val="15"/>
  </w:num>
  <w:num w:numId="20">
    <w:abstractNumId w:val="30"/>
  </w:num>
  <w:num w:numId="21">
    <w:abstractNumId w:val="40"/>
  </w:num>
  <w:num w:numId="22">
    <w:abstractNumId w:val="9"/>
  </w:num>
  <w:num w:numId="23">
    <w:abstractNumId w:val="16"/>
  </w:num>
  <w:num w:numId="24">
    <w:abstractNumId w:val="26"/>
  </w:num>
  <w:num w:numId="25">
    <w:abstractNumId w:val="13"/>
  </w:num>
  <w:num w:numId="26">
    <w:abstractNumId w:val="28"/>
  </w:num>
  <w:num w:numId="27">
    <w:abstractNumId w:val="11"/>
  </w:num>
  <w:num w:numId="28">
    <w:abstractNumId w:val="31"/>
  </w:num>
  <w:num w:numId="29">
    <w:abstractNumId w:val="42"/>
  </w:num>
  <w:num w:numId="30">
    <w:abstractNumId w:val="33"/>
  </w:num>
  <w:num w:numId="31">
    <w:abstractNumId w:val="14"/>
  </w:num>
  <w:num w:numId="32">
    <w:abstractNumId w:val="20"/>
  </w:num>
  <w:num w:numId="33">
    <w:abstractNumId w:val="41"/>
  </w:num>
  <w:num w:numId="34">
    <w:abstractNumId w:val="7"/>
  </w:num>
  <w:num w:numId="35">
    <w:abstractNumId w:val="8"/>
  </w:num>
  <w:num w:numId="36">
    <w:abstractNumId w:val="37"/>
  </w:num>
  <w:num w:numId="37">
    <w:abstractNumId w:val="6"/>
  </w:num>
  <w:num w:numId="38">
    <w:abstractNumId w:val="0"/>
  </w:num>
  <w:num w:numId="39">
    <w:abstractNumId w:val="24"/>
  </w:num>
  <w:num w:numId="40">
    <w:abstractNumId w:val="43"/>
  </w:num>
  <w:num w:numId="41">
    <w:abstractNumId w:val="39"/>
  </w:num>
  <w:num w:numId="42">
    <w:abstractNumId w:val="27"/>
  </w:num>
  <w:num w:numId="43">
    <w:abstractNumId w:val="38"/>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EF4"/>
    <w:rsid w:val="00001D15"/>
    <w:rsid w:val="00096174"/>
    <w:rsid w:val="000A7545"/>
    <w:rsid w:val="000D071D"/>
    <w:rsid w:val="000D44E8"/>
    <w:rsid w:val="00107FEA"/>
    <w:rsid w:val="00185757"/>
    <w:rsid w:val="00197917"/>
    <w:rsid w:val="001B6C29"/>
    <w:rsid w:val="001C01CD"/>
    <w:rsid w:val="00203905"/>
    <w:rsid w:val="003173A9"/>
    <w:rsid w:val="003C7C90"/>
    <w:rsid w:val="004142B2"/>
    <w:rsid w:val="00415A18"/>
    <w:rsid w:val="00416BD9"/>
    <w:rsid w:val="00440BF5"/>
    <w:rsid w:val="0044255D"/>
    <w:rsid w:val="0045781F"/>
    <w:rsid w:val="004B07F5"/>
    <w:rsid w:val="004C1FBC"/>
    <w:rsid w:val="004C55D5"/>
    <w:rsid w:val="005B33D8"/>
    <w:rsid w:val="005F5A83"/>
    <w:rsid w:val="00602D67"/>
    <w:rsid w:val="00635615"/>
    <w:rsid w:val="00647491"/>
    <w:rsid w:val="0065131D"/>
    <w:rsid w:val="0065280B"/>
    <w:rsid w:val="00680E53"/>
    <w:rsid w:val="006858F2"/>
    <w:rsid w:val="006E25E2"/>
    <w:rsid w:val="00764648"/>
    <w:rsid w:val="007669C9"/>
    <w:rsid w:val="007913BA"/>
    <w:rsid w:val="00797EAA"/>
    <w:rsid w:val="007A7152"/>
    <w:rsid w:val="007D367C"/>
    <w:rsid w:val="008407AC"/>
    <w:rsid w:val="00883276"/>
    <w:rsid w:val="008B79B6"/>
    <w:rsid w:val="00981307"/>
    <w:rsid w:val="009A2B5F"/>
    <w:rsid w:val="00A5462C"/>
    <w:rsid w:val="00AD4F36"/>
    <w:rsid w:val="00AF129D"/>
    <w:rsid w:val="00AF6926"/>
    <w:rsid w:val="00B02B73"/>
    <w:rsid w:val="00B17FB1"/>
    <w:rsid w:val="00B656D0"/>
    <w:rsid w:val="00B663B7"/>
    <w:rsid w:val="00BD4693"/>
    <w:rsid w:val="00C322A0"/>
    <w:rsid w:val="00C46EF4"/>
    <w:rsid w:val="00C4722A"/>
    <w:rsid w:val="00C629DF"/>
    <w:rsid w:val="00C81C3A"/>
    <w:rsid w:val="00D0755A"/>
    <w:rsid w:val="00D23469"/>
    <w:rsid w:val="00D42FAF"/>
    <w:rsid w:val="00D663D6"/>
    <w:rsid w:val="00DB01E6"/>
    <w:rsid w:val="00DD238D"/>
    <w:rsid w:val="00E0755F"/>
    <w:rsid w:val="00ED13B3"/>
    <w:rsid w:val="00EE76DD"/>
    <w:rsid w:val="00F33BC1"/>
    <w:rsid w:val="00F44F38"/>
    <w:rsid w:val="00F67414"/>
    <w:rsid w:val="00F833EA"/>
    <w:rsid w:val="00F84F8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29"/>
    <w:pPr>
      <w:spacing w:after="200" w:line="276" w:lineRule="auto"/>
    </w:pPr>
    <w:rPr>
      <w:lang w:val="en-US" w:eastAsia="en-US"/>
    </w:rPr>
  </w:style>
  <w:style w:type="paragraph" w:styleId="Heading1">
    <w:name w:val="heading 1"/>
    <w:basedOn w:val="Normal"/>
    <w:next w:val="Normal"/>
    <w:link w:val="Heading1Char"/>
    <w:qFormat/>
    <w:locked/>
    <w:rsid w:val="004578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B6C29"/>
    <w:pPr>
      <w:ind w:left="720"/>
      <w:contextualSpacing/>
    </w:pPr>
  </w:style>
  <w:style w:type="character" w:styleId="PageNumber">
    <w:name w:val="page number"/>
    <w:basedOn w:val="DefaultParagraphFont"/>
    <w:uiPriority w:val="99"/>
    <w:semiHidden/>
    <w:rsid w:val="001B6C29"/>
    <w:rPr>
      <w:rFonts w:cs="Times New Roman"/>
    </w:rPr>
  </w:style>
  <w:style w:type="paragraph" w:styleId="BalloonText">
    <w:name w:val="Balloon Text"/>
    <w:basedOn w:val="Normal"/>
    <w:link w:val="BalloonTextChar"/>
    <w:uiPriority w:val="99"/>
    <w:semiHidden/>
    <w:rsid w:val="00B66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663B7"/>
    <w:rPr>
      <w:rFonts w:ascii="Tahoma" w:hAnsi="Tahoma" w:cs="Tahoma"/>
      <w:sz w:val="16"/>
      <w:szCs w:val="16"/>
    </w:rPr>
  </w:style>
  <w:style w:type="paragraph" w:styleId="Header">
    <w:name w:val="header"/>
    <w:basedOn w:val="Normal"/>
    <w:link w:val="HeaderChar"/>
    <w:uiPriority w:val="99"/>
    <w:unhideWhenUsed/>
    <w:rsid w:val="00457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81F"/>
    <w:rPr>
      <w:lang w:val="en-US" w:eastAsia="en-US"/>
    </w:rPr>
  </w:style>
  <w:style w:type="paragraph" w:styleId="Footer">
    <w:name w:val="footer"/>
    <w:basedOn w:val="Normal"/>
    <w:link w:val="FooterChar"/>
    <w:uiPriority w:val="99"/>
    <w:unhideWhenUsed/>
    <w:rsid w:val="00457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81F"/>
    <w:rPr>
      <w:lang w:val="en-US" w:eastAsia="en-US"/>
    </w:rPr>
  </w:style>
  <w:style w:type="character" w:customStyle="1" w:styleId="Heading1Char">
    <w:name w:val="Heading 1 Char"/>
    <w:basedOn w:val="DefaultParagraphFont"/>
    <w:link w:val="Heading1"/>
    <w:rsid w:val="0045781F"/>
    <w:rPr>
      <w:rFonts w:asciiTheme="majorHAnsi" w:eastAsiaTheme="majorEastAsia" w:hAnsiTheme="majorHAnsi" w:cstheme="majorBidi"/>
      <w:b/>
      <w:bCs/>
      <w:color w:val="365F91" w:themeColor="accent1" w:themeShade="BF"/>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29"/>
    <w:pPr>
      <w:spacing w:after="200" w:line="276" w:lineRule="auto"/>
    </w:pPr>
    <w:rPr>
      <w:lang w:val="en-US" w:eastAsia="en-US"/>
    </w:rPr>
  </w:style>
  <w:style w:type="paragraph" w:styleId="Heading1">
    <w:name w:val="heading 1"/>
    <w:basedOn w:val="Normal"/>
    <w:next w:val="Normal"/>
    <w:link w:val="Heading1Char"/>
    <w:qFormat/>
    <w:locked/>
    <w:rsid w:val="004578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B6C29"/>
    <w:pPr>
      <w:ind w:left="720"/>
      <w:contextualSpacing/>
    </w:pPr>
  </w:style>
  <w:style w:type="character" w:styleId="PageNumber">
    <w:name w:val="page number"/>
    <w:basedOn w:val="DefaultParagraphFont"/>
    <w:uiPriority w:val="99"/>
    <w:semiHidden/>
    <w:rsid w:val="001B6C29"/>
    <w:rPr>
      <w:rFonts w:cs="Times New Roman"/>
    </w:rPr>
  </w:style>
  <w:style w:type="paragraph" w:styleId="BalloonText">
    <w:name w:val="Balloon Text"/>
    <w:basedOn w:val="Normal"/>
    <w:link w:val="BalloonTextChar"/>
    <w:uiPriority w:val="99"/>
    <w:semiHidden/>
    <w:rsid w:val="00B66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663B7"/>
    <w:rPr>
      <w:rFonts w:ascii="Tahoma" w:hAnsi="Tahoma" w:cs="Tahoma"/>
      <w:sz w:val="16"/>
      <w:szCs w:val="16"/>
    </w:rPr>
  </w:style>
  <w:style w:type="paragraph" w:styleId="Header">
    <w:name w:val="header"/>
    <w:basedOn w:val="Normal"/>
    <w:link w:val="HeaderChar"/>
    <w:uiPriority w:val="99"/>
    <w:unhideWhenUsed/>
    <w:rsid w:val="00457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81F"/>
    <w:rPr>
      <w:lang w:val="en-US" w:eastAsia="en-US"/>
    </w:rPr>
  </w:style>
  <w:style w:type="paragraph" w:styleId="Footer">
    <w:name w:val="footer"/>
    <w:basedOn w:val="Normal"/>
    <w:link w:val="FooterChar"/>
    <w:uiPriority w:val="99"/>
    <w:unhideWhenUsed/>
    <w:rsid w:val="00457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81F"/>
    <w:rPr>
      <w:lang w:val="en-US" w:eastAsia="en-US"/>
    </w:rPr>
  </w:style>
  <w:style w:type="character" w:customStyle="1" w:styleId="Heading1Char">
    <w:name w:val="Heading 1 Char"/>
    <w:basedOn w:val="DefaultParagraphFont"/>
    <w:link w:val="Heading1"/>
    <w:rsid w:val="0045781F"/>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016434">
      <w:marLeft w:val="0"/>
      <w:marRight w:val="0"/>
      <w:marTop w:val="0"/>
      <w:marBottom w:val="0"/>
      <w:divBdr>
        <w:top w:val="none" w:sz="0" w:space="0" w:color="auto"/>
        <w:left w:val="none" w:sz="0" w:space="0" w:color="auto"/>
        <w:bottom w:val="none" w:sz="0" w:space="0" w:color="auto"/>
        <w:right w:val="none" w:sz="0" w:space="0" w:color="auto"/>
      </w:divBdr>
      <w:divsChild>
        <w:div w:id="360016435">
          <w:marLeft w:val="1166"/>
          <w:marRight w:val="0"/>
          <w:marTop w:val="0"/>
          <w:marBottom w:val="0"/>
          <w:divBdr>
            <w:top w:val="none" w:sz="0" w:space="0" w:color="auto"/>
            <w:left w:val="none" w:sz="0" w:space="0" w:color="auto"/>
            <w:bottom w:val="none" w:sz="0" w:space="0" w:color="auto"/>
            <w:right w:val="none" w:sz="0" w:space="0" w:color="auto"/>
          </w:divBdr>
        </w:div>
        <w:div w:id="360016438">
          <w:marLeft w:val="1166"/>
          <w:marRight w:val="0"/>
          <w:marTop w:val="0"/>
          <w:marBottom w:val="0"/>
          <w:divBdr>
            <w:top w:val="none" w:sz="0" w:space="0" w:color="auto"/>
            <w:left w:val="none" w:sz="0" w:space="0" w:color="auto"/>
            <w:bottom w:val="none" w:sz="0" w:space="0" w:color="auto"/>
            <w:right w:val="none" w:sz="0" w:space="0" w:color="auto"/>
          </w:divBdr>
        </w:div>
        <w:div w:id="360016440">
          <w:marLeft w:val="1166"/>
          <w:marRight w:val="0"/>
          <w:marTop w:val="0"/>
          <w:marBottom w:val="0"/>
          <w:divBdr>
            <w:top w:val="none" w:sz="0" w:space="0" w:color="auto"/>
            <w:left w:val="none" w:sz="0" w:space="0" w:color="auto"/>
            <w:bottom w:val="none" w:sz="0" w:space="0" w:color="auto"/>
            <w:right w:val="none" w:sz="0" w:space="0" w:color="auto"/>
          </w:divBdr>
        </w:div>
        <w:div w:id="360016442">
          <w:marLeft w:val="547"/>
          <w:marRight w:val="0"/>
          <w:marTop w:val="0"/>
          <w:marBottom w:val="0"/>
          <w:divBdr>
            <w:top w:val="none" w:sz="0" w:space="0" w:color="auto"/>
            <w:left w:val="none" w:sz="0" w:space="0" w:color="auto"/>
            <w:bottom w:val="none" w:sz="0" w:space="0" w:color="auto"/>
            <w:right w:val="none" w:sz="0" w:space="0" w:color="auto"/>
          </w:divBdr>
        </w:div>
      </w:divsChild>
    </w:div>
    <w:div w:id="360016439">
      <w:marLeft w:val="0"/>
      <w:marRight w:val="0"/>
      <w:marTop w:val="0"/>
      <w:marBottom w:val="0"/>
      <w:divBdr>
        <w:top w:val="none" w:sz="0" w:space="0" w:color="auto"/>
        <w:left w:val="none" w:sz="0" w:space="0" w:color="auto"/>
        <w:bottom w:val="none" w:sz="0" w:space="0" w:color="auto"/>
        <w:right w:val="none" w:sz="0" w:space="0" w:color="auto"/>
      </w:divBdr>
      <w:divsChild>
        <w:div w:id="360016433">
          <w:marLeft w:val="1166"/>
          <w:marRight w:val="0"/>
          <w:marTop w:val="0"/>
          <w:marBottom w:val="0"/>
          <w:divBdr>
            <w:top w:val="none" w:sz="0" w:space="0" w:color="auto"/>
            <w:left w:val="none" w:sz="0" w:space="0" w:color="auto"/>
            <w:bottom w:val="none" w:sz="0" w:space="0" w:color="auto"/>
            <w:right w:val="none" w:sz="0" w:space="0" w:color="auto"/>
          </w:divBdr>
        </w:div>
        <w:div w:id="360016436">
          <w:marLeft w:val="1166"/>
          <w:marRight w:val="0"/>
          <w:marTop w:val="0"/>
          <w:marBottom w:val="0"/>
          <w:divBdr>
            <w:top w:val="none" w:sz="0" w:space="0" w:color="auto"/>
            <w:left w:val="none" w:sz="0" w:space="0" w:color="auto"/>
            <w:bottom w:val="none" w:sz="0" w:space="0" w:color="auto"/>
            <w:right w:val="none" w:sz="0" w:space="0" w:color="auto"/>
          </w:divBdr>
        </w:div>
        <w:div w:id="360016437">
          <w:marLeft w:val="1166"/>
          <w:marRight w:val="0"/>
          <w:marTop w:val="0"/>
          <w:marBottom w:val="0"/>
          <w:divBdr>
            <w:top w:val="none" w:sz="0" w:space="0" w:color="auto"/>
            <w:left w:val="none" w:sz="0" w:space="0" w:color="auto"/>
            <w:bottom w:val="none" w:sz="0" w:space="0" w:color="auto"/>
            <w:right w:val="none" w:sz="0" w:space="0" w:color="auto"/>
          </w:divBdr>
        </w:div>
        <w:div w:id="3600164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4.xml"/><Relationship Id="rId21" Type="http://schemas.openxmlformats.org/officeDocument/2006/relationships/diagramQuickStyle" Target="diagrams/quickStyle3.xml"/><Relationship Id="rId42" Type="http://schemas.openxmlformats.org/officeDocument/2006/relationships/diagramColors" Target="diagrams/colors7.xml"/><Relationship Id="rId47" Type="http://schemas.openxmlformats.org/officeDocument/2006/relationships/diagramColors" Target="diagrams/colors8.xml"/><Relationship Id="rId63" Type="http://schemas.microsoft.com/office/2007/relationships/diagramDrawing" Target="diagrams/drawing11.xml"/><Relationship Id="rId68" Type="http://schemas.microsoft.com/office/2007/relationships/diagramDrawing" Target="diagrams/drawing12.xml"/><Relationship Id="rId84" Type="http://schemas.openxmlformats.org/officeDocument/2006/relationships/diagramData" Target="diagrams/data16.xml"/><Relationship Id="rId89" Type="http://schemas.openxmlformats.org/officeDocument/2006/relationships/diagramData" Target="diagrams/data17.xml"/><Relationship Id="rId7" Type="http://schemas.openxmlformats.org/officeDocument/2006/relationships/footnotes" Target="footnotes.xml"/><Relationship Id="rId71" Type="http://schemas.openxmlformats.org/officeDocument/2006/relationships/diagramQuickStyle" Target="diagrams/quickStyle13.xml"/><Relationship Id="rId92" Type="http://schemas.openxmlformats.org/officeDocument/2006/relationships/diagramColors" Target="diagrams/colors17.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diagramData" Target="diagrams/data5.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diagramColors" Target="diagrams/colors6.xml"/><Relationship Id="rId40" Type="http://schemas.openxmlformats.org/officeDocument/2006/relationships/diagramLayout" Target="diagrams/layout7.xml"/><Relationship Id="rId45" Type="http://schemas.openxmlformats.org/officeDocument/2006/relationships/diagramLayout" Target="diagrams/layout8.xml"/><Relationship Id="rId53" Type="http://schemas.microsoft.com/office/2007/relationships/diagramDrawing" Target="diagrams/drawing9.xml"/><Relationship Id="rId58" Type="http://schemas.microsoft.com/office/2007/relationships/diagramDrawing" Target="diagrams/drawing10.xml"/><Relationship Id="rId66" Type="http://schemas.openxmlformats.org/officeDocument/2006/relationships/diagramQuickStyle" Target="diagrams/quickStyle12.xml"/><Relationship Id="rId74" Type="http://schemas.openxmlformats.org/officeDocument/2006/relationships/diagramData" Target="diagrams/data14.xml"/><Relationship Id="rId79" Type="http://schemas.openxmlformats.org/officeDocument/2006/relationships/diagramData" Target="diagrams/data15.xml"/><Relationship Id="rId87" Type="http://schemas.openxmlformats.org/officeDocument/2006/relationships/diagramColors" Target="diagrams/colors16.xml"/><Relationship Id="rId102" Type="http://schemas.openxmlformats.org/officeDocument/2006/relationships/diagramColors" Target="diagrams/colors19.xml"/><Relationship Id="rId5" Type="http://schemas.openxmlformats.org/officeDocument/2006/relationships/settings" Target="settings.xml"/><Relationship Id="rId61" Type="http://schemas.openxmlformats.org/officeDocument/2006/relationships/diagramQuickStyle" Target="diagrams/quickStyle11.xml"/><Relationship Id="rId82" Type="http://schemas.openxmlformats.org/officeDocument/2006/relationships/diagramColors" Target="diagrams/colors15.xml"/><Relationship Id="rId90" Type="http://schemas.openxmlformats.org/officeDocument/2006/relationships/diagramLayout" Target="diagrams/layout17.xml"/><Relationship Id="rId95" Type="http://schemas.openxmlformats.org/officeDocument/2006/relationships/diagramLayout" Target="diagrams/layout18.xml"/><Relationship Id="rId19" Type="http://schemas.openxmlformats.org/officeDocument/2006/relationships/diagramData" Target="diagrams/data3.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diagramLayout" Target="diagrams/layout6.xml"/><Relationship Id="rId43" Type="http://schemas.microsoft.com/office/2007/relationships/diagramDrawing" Target="diagrams/drawing7.xml"/><Relationship Id="rId48" Type="http://schemas.microsoft.com/office/2007/relationships/diagramDrawing" Target="diagrams/drawing8.xml"/><Relationship Id="rId56" Type="http://schemas.openxmlformats.org/officeDocument/2006/relationships/diagramQuickStyle" Target="diagrams/quickStyle10.xml"/><Relationship Id="rId64" Type="http://schemas.openxmlformats.org/officeDocument/2006/relationships/diagramData" Target="diagrams/data12.xml"/><Relationship Id="rId69" Type="http://schemas.openxmlformats.org/officeDocument/2006/relationships/diagramData" Target="diagrams/data13.xml"/><Relationship Id="rId77" Type="http://schemas.openxmlformats.org/officeDocument/2006/relationships/diagramColors" Target="diagrams/colors14.xml"/><Relationship Id="rId100" Type="http://schemas.openxmlformats.org/officeDocument/2006/relationships/diagramLayout" Target="diagrams/layout19.xml"/><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diagramQuickStyle" Target="diagrams/quickStyle9.xml"/><Relationship Id="rId72" Type="http://schemas.openxmlformats.org/officeDocument/2006/relationships/diagramColors" Target="diagrams/colors13.xml"/><Relationship Id="rId80" Type="http://schemas.openxmlformats.org/officeDocument/2006/relationships/diagramLayout" Target="diagrams/layout15.xml"/><Relationship Id="rId85" Type="http://schemas.openxmlformats.org/officeDocument/2006/relationships/diagramLayout" Target="diagrams/layout16.xml"/><Relationship Id="rId93" Type="http://schemas.microsoft.com/office/2007/relationships/diagramDrawing" Target="diagrams/drawing17.xml"/><Relationship Id="rId98" Type="http://schemas.microsoft.com/office/2007/relationships/diagramDrawing" Target="diagrams/drawing18.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microsoft.com/office/2007/relationships/diagramDrawing" Target="diagrams/drawing5.xml"/><Relationship Id="rId38" Type="http://schemas.microsoft.com/office/2007/relationships/diagramDrawing" Target="diagrams/drawing6.xml"/><Relationship Id="rId46" Type="http://schemas.openxmlformats.org/officeDocument/2006/relationships/diagramQuickStyle" Target="diagrams/quickStyle8.xml"/><Relationship Id="rId59" Type="http://schemas.openxmlformats.org/officeDocument/2006/relationships/diagramData" Target="diagrams/data11.xml"/><Relationship Id="rId67" Type="http://schemas.openxmlformats.org/officeDocument/2006/relationships/diagramColors" Target="diagrams/colors12.xml"/><Relationship Id="rId103" Type="http://schemas.microsoft.com/office/2007/relationships/diagramDrawing" Target="diagrams/drawing19.xml"/><Relationship Id="rId20" Type="http://schemas.openxmlformats.org/officeDocument/2006/relationships/diagramLayout" Target="diagrams/layout3.xml"/><Relationship Id="rId41" Type="http://schemas.openxmlformats.org/officeDocument/2006/relationships/diagramQuickStyle" Target="diagrams/quickStyle7.xml"/><Relationship Id="rId54" Type="http://schemas.openxmlformats.org/officeDocument/2006/relationships/diagramData" Target="diagrams/data10.xml"/><Relationship Id="rId62" Type="http://schemas.openxmlformats.org/officeDocument/2006/relationships/diagramColors" Target="diagrams/colors11.xml"/><Relationship Id="rId70" Type="http://schemas.openxmlformats.org/officeDocument/2006/relationships/diagramLayout" Target="diagrams/layout13.xml"/><Relationship Id="rId75" Type="http://schemas.openxmlformats.org/officeDocument/2006/relationships/diagramLayout" Target="diagrams/layout14.xml"/><Relationship Id="rId83" Type="http://schemas.microsoft.com/office/2007/relationships/diagramDrawing" Target="diagrams/drawing15.xml"/><Relationship Id="rId88" Type="http://schemas.microsoft.com/office/2007/relationships/diagramDrawing" Target="diagrams/drawing16.xml"/><Relationship Id="rId91" Type="http://schemas.openxmlformats.org/officeDocument/2006/relationships/diagramQuickStyle" Target="diagrams/quickStyle17.xml"/><Relationship Id="rId96" Type="http://schemas.openxmlformats.org/officeDocument/2006/relationships/diagramQuickStyle" Target="diagrams/quickStyle18.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QuickStyle" Target="diagrams/quickStyle6.xml"/><Relationship Id="rId49" Type="http://schemas.openxmlformats.org/officeDocument/2006/relationships/diagramData" Target="diagrams/data9.xml"/><Relationship Id="rId57" Type="http://schemas.openxmlformats.org/officeDocument/2006/relationships/diagramColors" Target="diagrams/colors10.xml"/><Relationship Id="rId106" Type="http://schemas.openxmlformats.org/officeDocument/2006/relationships/theme" Target="theme/theme1.xml"/><Relationship Id="rId10" Type="http://schemas.openxmlformats.org/officeDocument/2006/relationships/diagramLayout" Target="diagrams/layout1.xml"/><Relationship Id="rId31" Type="http://schemas.openxmlformats.org/officeDocument/2006/relationships/diagramQuickStyle" Target="diagrams/quickStyle5.xml"/><Relationship Id="rId44" Type="http://schemas.openxmlformats.org/officeDocument/2006/relationships/diagramData" Target="diagrams/data8.xml"/><Relationship Id="rId52" Type="http://schemas.openxmlformats.org/officeDocument/2006/relationships/diagramColors" Target="diagrams/colors9.xml"/><Relationship Id="rId60" Type="http://schemas.openxmlformats.org/officeDocument/2006/relationships/diagramLayout" Target="diagrams/layout11.xml"/><Relationship Id="rId65" Type="http://schemas.openxmlformats.org/officeDocument/2006/relationships/diagramLayout" Target="diagrams/layout12.xml"/><Relationship Id="rId73" Type="http://schemas.microsoft.com/office/2007/relationships/diagramDrawing" Target="diagrams/drawing13.xml"/><Relationship Id="rId78" Type="http://schemas.microsoft.com/office/2007/relationships/diagramDrawing" Target="diagrams/drawing14.xml"/><Relationship Id="rId81" Type="http://schemas.openxmlformats.org/officeDocument/2006/relationships/diagramQuickStyle" Target="diagrams/quickStyle15.xml"/><Relationship Id="rId86" Type="http://schemas.openxmlformats.org/officeDocument/2006/relationships/diagramQuickStyle" Target="diagrams/quickStyle16.xml"/><Relationship Id="rId94" Type="http://schemas.openxmlformats.org/officeDocument/2006/relationships/diagramData" Target="diagrams/data18.xml"/><Relationship Id="rId99" Type="http://schemas.openxmlformats.org/officeDocument/2006/relationships/diagramData" Target="diagrams/data19.xml"/><Relationship Id="rId101" Type="http://schemas.openxmlformats.org/officeDocument/2006/relationships/diagramQuickStyle" Target="diagrams/quickStyle19.xml"/><Relationship Id="rId4" Type="http://schemas.microsoft.com/office/2007/relationships/stylesWithEffects" Target="stylesWithEffects.xml"/><Relationship Id="rId9" Type="http://schemas.openxmlformats.org/officeDocument/2006/relationships/diagramData" Target="diagrams/data1.xml"/><Relationship Id="rId13" Type="http://schemas.microsoft.com/office/2007/relationships/diagramDrawing" Target="diagrams/drawing1.xml"/><Relationship Id="rId18" Type="http://schemas.microsoft.com/office/2007/relationships/diagramDrawing" Target="diagrams/drawing2.xml"/><Relationship Id="rId39" Type="http://schemas.openxmlformats.org/officeDocument/2006/relationships/diagramData" Target="diagrams/data7.xml"/><Relationship Id="rId34" Type="http://schemas.openxmlformats.org/officeDocument/2006/relationships/diagramData" Target="diagrams/data6.xml"/><Relationship Id="rId50" Type="http://schemas.openxmlformats.org/officeDocument/2006/relationships/diagramLayout" Target="diagrams/layout9.xml"/><Relationship Id="rId55" Type="http://schemas.openxmlformats.org/officeDocument/2006/relationships/diagramLayout" Target="diagrams/layout10.xml"/><Relationship Id="rId76" Type="http://schemas.openxmlformats.org/officeDocument/2006/relationships/diagramQuickStyle" Target="diagrams/quickStyle14.xml"/><Relationship Id="rId97" Type="http://schemas.openxmlformats.org/officeDocument/2006/relationships/diagramColors" Target="diagrams/colors18.xml"/><Relationship Id="rId10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17C1E9-5BAE-4674-9C77-0B58C8AE2D22}" type="doc">
      <dgm:prSet loTypeId="urn:microsoft.com/office/officeart/2005/8/layout/vList2" loCatId="list" qsTypeId="urn:microsoft.com/office/officeart/2005/8/quickstyle/simple3" qsCatId="simple" csTypeId="urn:microsoft.com/office/officeart/2005/8/colors/accent0_1" csCatId="mainScheme" phldr="1"/>
      <dgm:spPr/>
      <dgm:t>
        <a:bodyPr/>
        <a:lstStyle/>
        <a:p>
          <a:endParaRPr lang="en-US"/>
        </a:p>
      </dgm:t>
    </dgm:pt>
    <dgm:pt modelId="{95175F9E-CD2B-42D4-8882-40CB1E8D9BA2}">
      <dgm:prSet phldrT="[Text]" custT="1"/>
      <dgm:spPr/>
      <dgm:t>
        <a:bodyPr/>
        <a:lstStyle/>
        <a:p>
          <a:r>
            <a:rPr lang="el-GR" sz="1000" b="1" i="1" u="sng"/>
            <a:t>Ζήτημα</a:t>
          </a:r>
          <a:r>
            <a:rPr lang="el-GR" sz="1000"/>
            <a:t>: τα κράτη έχουν συναινέσει για την προστασία των δικαιωμάτων, όπως αυτά παρουσιάζονται στην αρχική τους μορφή και όχι με τη μορφή που αποκτούν με τη διεύρυνσή τους μέσω των γενικών σχολίων. Το πρόβλημα λύνεται με δύο τρόπους:</a:t>
          </a:r>
          <a:r>
            <a:rPr lang="el-GR" sz="1000" b="1" i="1" u="sng"/>
            <a:t> </a:t>
          </a:r>
          <a:endParaRPr lang="en-US" sz="1000"/>
        </a:p>
      </dgm:t>
    </dgm:pt>
    <dgm:pt modelId="{99F79465-0D13-462B-AC1D-E36340226F8A}" type="parTrans" cxnId="{15522ADD-CCE6-4642-AADE-33FDE07AEF72}">
      <dgm:prSet/>
      <dgm:spPr/>
      <dgm:t>
        <a:bodyPr/>
        <a:lstStyle/>
        <a:p>
          <a:endParaRPr lang="en-US"/>
        </a:p>
      </dgm:t>
    </dgm:pt>
    <dgm:pt modelId="{470DC30F-5D1C-49D5-80E1-16B9D9C35898}" type="sibTrans" cxnId="{15522ADD-CCE6-4642-AADE-33FDE07AEF72}">
      <dgm:prSet/>
      <dgm:spPr/>
      <dgm:t>
        <a:bodyPr/>
        <a:lstStyle/>
        <a:p>
          <a:endParaRPr lang="en-US"/>
        </a:p>
      </dgm:t>
    </dgm:pt>
    <dgm:pt modelId="{D4A1FE21-3321-4616-880F-A1BCCB680CFC}">
      <dgm:prSet custT="1"/>
      <dgm:spPr/>
      <dgm:t>
        <a:bodyPr/>
        <a:lstStyle/>
        <a:p>
          <a:r>
            <a:rPr lang="el-GR" sz="1000"/>
            <a:t>Η εκ των υστέρων εφαρμογή από τα κράτη των δικαιωμάτων με τη μορφή που έχουν πάρει από τα γενικά σχόλια οδηγεί σε δημιουργία διεθνούς εθίμου.</a:t>
          </a:r>
          <a:endParaRPr lang="en-US" sz="1000"/>
        </a:p>
      </dgm:t>
    </dgm:pt>
    <dgm:pt modelId="{76D09AEC-CD39-4298-9952-27A30A21E227}" type="parTrans" cxnId="{A7868462-8D63-4B93-865F-BCA0600B7B9A}">
      <dgm:prSet/>
      <dgm:spPr/>
      <dgm:t>
        <a:bodyPr/>
        <a:lstStyle/>
        <a:p>
          <a:endParaRPr lang="en-US"/>
        </a:p>
      </dgm:t>
    </dgm:pt>
    <dgm:pt modelId="{E0B74BCD-A840-4EE8-A4EA-2DA5EFFEE386}" type="sibTrans" cxnId="{A7868462-8D63-4B93-865F-BCA0600B7B9A}">
      <dgm:prSet/>
      <dgm:spPr/>
      <dgm:t>
        <a:bodyPr/>
        <a:lstStyle/>
        <a:p>
          <a:endParaRPr lang="en-US"/>
        </a:p>
      </dgm:t>
    </dgm:pt>
    <dgm:pt modelId="{12A0608E-8C67-466D-A384-15569BFB0C40}">
      <dgm:prSet custT="1"/>
      <dgm:spPr/>
      <dgm:t>
        <a:bodyPr/>
        <a:lstStyle/>
        <a:p>
          <a:r>
            <a:rPr lang="el-GR" sz="1000"/>
            <a:t>Το γεγονός ότι τα σχόλια προέρχονται από ατομικές εκθέσεις τεκμαίρει τη συναίνεση των κρατών.</a:t>
          </a:r>
          <a:endParaRPr lang="en-US" sz="1000"/>
        </a:p>
      </dgm:t>
    </dgm:pt>
    <dgm:pt modelId="{79632E6A-FE83-4C96-A723-1130AECBBF60}" type="parTrans" cxnId="{FAC83D0C-6473-401C-B702-E53F3718021B}">
      <dgm:prSet/>
      <dgm:spPr/>
      <dgm:t>
        <a:bodyPr/>
        <a:lstStyle/>
        <a:p>
          <a:endParaRPr lang="en-US"/>
        </a:p>
      </dgm:t>
    </dgm:pt>
    <dgm:pt modelId="{22F2F064-9B74-4FBD-9FF5-4AB077BF804B}" type="sibTrans" cxnId="{FAC83D0C-6473-401C-B702-E53F3718021B}">
      <dgm:prSet/>
      <dgm:spPr/>
      <dgm:t>
        <a:bodyPr/>
        <a:lstStyle/>
        <a:p>
          <a:endParaRPr lang="en-US"/>
        </a:p>
      </dgm:t>
    </dgm:pt>
    <dgm:pt modelId="{9CF4A58B-56AA-4674-862F-BDD25777F214}" type="pres">
      <dgm:prSet presAssocID="{C317C1E9-5BAE-4674-9C77-0B58C8AE2D22}" presName="linear" presStyleCnt="0">
        <dgm:presLayoutVars>
          <dgm:animLvl val="lvl"/>
          <dgm:resizeHandles val="exact"/>
        </dgm:presLayoutVars>
      </dgm:prSet>
      <dgm:spPr/>
      <dgm:t>
        <a:bodyPr/>
        <a:lstStyle/>
        <a:p>
          <a:endParaRPr lang="en-US"/>
        </a:p>
      </dgm:t>
    </dgm:pt>
    <dgm:pt modelId="{7A3A658F-C9FA-4948-B369-88919BE4E93F}" type="pres">
      <dgm:prSet presAssocID="{95175F9E-CD2B-42D4-8882-40CB1E8D9BA2}" presName="parentText" presStyleLbl="node1" presStyleIdx="0" presStyleCnt="1" custScaleY="54813">
        <dgm:presLayoutVars>
          <dgm:chMax val="0"/>
          <dgm:bulletEnabled val="1"/>
        </dgm:presLayoutVars>
      </dgm:prSet>
      <dgm:spPr/>
      <dgm:t>
        <a:bodyPr/>
        <a:lstStyle/>
        <a:p>
          <a:endParaRPr lang="en-US"/>
        </a:p>
      </dgm:t>
    </dgm:pt>
    <dgm:pt modelId="{D1204EB5-57A3-4CB8-80F0-2F4267A8DF96}" type="pres">
      <dgm:prSet presAssocID="{95175F9E-CD2B-42D4-8882-40CB1E8D9BA2}" presName="childText" presStyleLbl="revTx" presStyleIdx="0" presStyleCnt="1" custScaleY="64828">
        <dgm:presLayoutVars>
          <dgm:bulletEnabled val="1"/>
        </dgm:presLayoutVars>
      </dgm:prSet>
      <dgm:spPr/>
      <dgm:t>
        <a:bodyPr/>
        <a:lstStyle/>
        <a:p>
          <a:endParaRPr lang="en-US"/>
        </a:p>
      </dgm:t>
    </dgm:pt>
  </dgm:ptLst>
  <dgm:cxnLst>
    <dgm:cxn modelId="{15522ADD-CCE6-4642-AADE-33FDE07AEF72}" srcId="{C317C1E9-5BAE-4674-9C77-0B58C8AE2D22}" destId="{95175F9E-CD2B-42D4-8882-40CB1E8D9BA2}" srcOrd="0" destOrd="0" parTransId="{99F79465-0D13-462B-AC1D-E36340226F8A}" sibTransId="{470DC30F-5D1C-49D5-80E1-16B9D9C35898}"/>
    <dgm:cxn modelId="{28CB9F66-35A2-4B57-9E97-4CD820F628EA}" type="presOf" srcId="{D4A1FE21-3321-4616-880F-A1BCCB680CFC}" destId="{D1204EB5-57A3-4CB8-80F0-2F4267A8DF96}" srcOrd="0" destOrd="0" presId="urn:microsoft.com/office/officeart/2005/8/layout/vList2"/>
    <dgm:cxn modelId="{B35BAF3C-EE8B-4B04-AC22-6E31E0541CDC}" type="presOf" srcId="{12A0608E-8C67-466D-A384-15569BFB0C40}" destId="{D1204EB5-57A3-4CB8-80F0-2F4267A8DF96}" srcOrd="0" destOrd="1" presId="urn:microsoft.com/office/officeart/2005/8/layout/vList2"/>
    <dgm:cxn modelId="{C1AEF141-F677-4E31-934F-4522A09795C3}" type="presOf" srcId="{C317C1E9-5BAE-4674-9C77-0B58C8AE2D22}" destId="{9CF4A58B-56AA-4674-862F-BDD25777F214}" srcOrd="0" destOrd="0" presId="urn:microsoft.com/office/officeart/2005/8/layout/vList2"/>
    <dgm:cxn modelId="{FAC83D0C-6473-401C-B702-E53F3718021B}" srcId="{95175F9E-CD2B-42D4-8882-40CB1E8D9BA2}" destId="{12A0608E-8C67-466D-A384-15569BFB0C40}" srcOrd="1" destOrd="0" parTransId="{79632E6A-FE83-4C96-A723-1130AECBBF60}" sibTransId="{22F2F064-9B74-4FBD-9FF5-4AB077BF804B}"/>
    <dgm:cxn modelId="{A7868462-8D63-4B93-865F-BCA0600B7B9A}" srcId="{95175F9E-CD2B-42D4-8882-40CB1E8D9BA2}" destId="{D4A1FE21-3321-4616-880F-A1BCCB680CFC}" srcOrd="0" destOrd="0" parTransId="{76D09AEC-CD39-4298-9952-27A30A21E227}" sibTransId="{E0B74BCD-A840-4EE8-A4EA-2DA5EFFEE386}"/>
    <dgm:cxn modelId="{A611D0D5-255A-42BC-8F82-82192E9B123C}" type="presOf" srcId="{95175F9E-CD2B-42D4-8882-40CB1E8D9BA2}" destId="{7A3A658F-C9FA-4948-B369-88919BE4E93F}" srcOrd="0" destOrd="0" presId="urn:microsoft.com/office/officeart/2005/8/layout/vList2"/>
    <dgm:cxn modelId="{0C5ECEBA-6606-4446-B74B-1DAF6B9F712C}" type="presParOf" srcId="{9CF4A58B-56AA-4674-862F-BDD25777F214}" destId="{7A3A658F-C9FA-4948-B369-88919BE4E93F}" srcOrd="0" destOrd="0" presId="urn:microsoft.com/office/officeart/2005/8/layout/vList2"/>
    <dgm:cxn modelId="{9ED46CD0-C845-4C27-9B4C-2E86C02EF0C9}" type="presParOf" srcId="{9CF4A58B-56AA-4674-862F-BDD25777F214}" destId="{D1204EB5-57A3-4CB8-80F0-2F4267A8DF96}" srcOrd="1" destOrd="0" presId="urn:microsoft.com/office/officeart/2005/8/layout/vList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A78AE64-5839-4734-B3CE-A91739E3DC86}" type="doc">
      <dgm:prSet loTypeId="urn:microsoft.com/office/officeart/2005/8/layout/target1" loCatId="relationship" qsTypeId="urn:microsoft.com/office/officeart/2005/8/quickstyle/simple3" qsCatId="simple" csTypeId="urn:microsoft.com/office/officeart/2005/8/colors/accent0_1" csCatId="mainScheme" phldr="1"/>
      <dgm:spPr/>
    </dgm:pt>
    <dgm:pt modelId="{58B57171-15F3-4058-A41B-18CFC7BAC0EA}">
      <dgm:prSet phldrT="[Text]" custT="1"/>
      <dgm:spPr/>
      <dgm:t>
        <a:bodyPr/>
        <a:lstStyle/>
        <a:p>
          <a:r>
            <a:rPr lang="el-GR" sz="1000"/>
            <a:t>3.Σκληρός πυρήνας - </a:t>
          </a:r>
          <a:r>
            <a:rPr lang="en-US" sz="1000"/>
            <a:t>ius cogens</a:t>
          </a:r>
          <a:r>
            <a:rPr lang="el-GR" sz="1000"/>
            <a:t> -&gt; Έθιμο 2006</a:t>
          </a:r>
          <a:endParaRPr lang="en-US" sz="1000"/>
        </a:p>
      </dgm:t>
    </dgm:pt>
    <dgm:pt modelId="{44B6804A-0594-4230-A819-25B28FB82F80}" type="parTrans" cxnId="{7C1C578B-67D3-4C2D-8DAF-16A4BE650604}">
      <dgm:prSet/>
      <dgm:spPr/>
      <dgm:t>
        <a:bodyPr/>
        <a:lstStyle/>
        <a:p>
          <a:endParaRPr lang="en-US"/>
        </a:p>
      </dgm:t>
    </dgm:pt>
    <dgm:pt modelId="{D891E02B-4374-4F22-A863-F6669F46586F}" type="sibTrans" cxnId="{7C1C578B-67D3-4C2D-8DAF-16A4BE650604}">
      <dgm:prSet/>
      <dgm:spPr/>
      <dgm:t>
        <a:bodyPr/>
        <a:lstStyle/>
        <a:p>
          <a:endParaRPr lang="en-US"/>
        </a:p>
      </dgm:t>
    </dgm:pt>
    <dgm:pt modelId="{C2661E56-F9B1-49D7-BBC7-E0C57C86E884}">
      <dgm:prSet phldrT="[Text]" custT="1"/>
      <dgm:spPr/>
      <dgm:t>
        <a:bodyPr/>
        <a:lstStyle/>
        <a:p>
          <a:r>
            <a:rPr lang="el-GR" sz="1000"/>
            <a:t>2.Δεσμευτικό Κείμενο</a:t>
          </a:r>
          <a:br>
            <a:rPr lang="el-GR" sz="1000"/>
          </a:br>
          <a:r>
            <a:rPr lang="el-GR" sz="1000"/>
            <a:t>Σύμβαση 1966/1950</a:t>
          </a:r>
          <a:endParaRPr lang="en-US" sz="1000"/>
        </a:p>
      </dgm:t>
    </dgm:pt>
    <dgm:pt modelId="{7294801A-C985-4821-8290-0D4F0238ABDF}" type="parTrans" cxnId="{957F23B2-0CCE-446E-B5C4-A2248CFBB3DF}">
      <dgm:prSet/>
      <dgm:spPr/>
      <dgm:t>
        <a:bodyPr/>
        <a:lstStyle/>
        <a:p>
          <a:endParaRPr lang="en-US"/>
        </a:p>
      </dgm:t>
    </dgm:pt>
    <dgm:pt modelId="{7FC14C65-A673-4BB9-8B0F-D70D71E44DE0}" type="sibTrans" cxnId="{957F23B2-0CCE-446E-B5C4-A2248CFBB3DF}">
      <dgm:prSet/>
      <dgm:spPr/>
      <dgm:t>
        <a:bodyPr/>
        <a:lstStyle/>
        <a:p>
          <a:endParaRPr lang="en-US"/>
        </a:p>
      </dgm:t>
    </dgm:pt>
    <dgm:pt modelId="{DC710671-19AD-44A4-9E4C-CED01C0819DD}">
      <dgm:prSet phldrT="[Text]" custT="1"/>
      <dgm:spPr/>
      <dgm:t>
        <a:bodyPr/>
        <a:lstStyle/>
        <a:p>
          <a:r>
            <a:rPr lang="el-GR" sz="1000"/>
            <a:t>1.Μη Δεσμευτικό Κείμενο</a:t>
          </a:r>
          <a:br>
            <a:rPr lang="el-GR" sz="1000"/>
          </a:br>
          <a:r>
            <a:rPr lang="el-GR" sz="1000"/>
            <a:t> </a:t>
          </a:r>
          <a:r>
            <a:rPr lang="en-US" sz="1000"/>
            <a:t>Declaration 1948</a:t>
          </a:r>
        </a:p>
      </dgm:t>
    </dgm:pt>
    <dgm:pt modelId="{27CCD345-3AAA-4661-844E-54ECD5D97CCC}" type="parTrans" cxnId="{7CE86EB1-AA7F-4C58-B6E6-2467CB096AD3}">
      <dgm:prSet/>
      <dgm:spPr/>
      <dgm:t>
        <a:bodyPr/>
        <a:lstStyle/>
        <a:p>
          <a:endParaRPr lang="en-US"/>
        </a:p>
      </dgm:t>
    </dgm:pt>
    <dgm:pt modelId="{2F75ED5E-566F-4736-9D83-5A0FC7B34FD4}" type="sibTrans" cxnId="{7CE86EB1-AA7F-4C58-B6E6-2467CB096AD3}">
      <dgm:prSet/>
      <dgm:spPr/>
      <dgm:t>
        <a:bodyPr/>
        <a:lstStyle/>
        <a:p>
          <a:endParaRPr lang="en-US"/>
        </a:p>
      </dgm:t>
    </dgm:pt>
    <dgm:pt modelId="{7E5AA833-4F9A-42FF-AAD0-964801457770}" type="pres">
      <dgm:prSet presAssocID="{2A78AE64-5839-4734-B3CE-A91739E3DC86}" presName="composite" presStyleCnt="0">
        <dgm:presLayoutVars>
          <dgm:chMax val="5"/>
          <dgm:dir/>
          <dgm:resizeHandles val="exact"/>
        </dgm:presLayoutVars>
      </dgm:prSet>
      <dgm:spPr/>
    </dgm:pt>
    <dgm:pt modelId="{FFADEE87-53C4-48F7-A0FE-24D9FCFE9EFB}" type="pres">
      <dgm:prSet presAssocID="{58B57171-15F3-4058-A41B-18CFC7BAC0EA}" presName="circle1" presStyleLbl="lnNode1" presStyleIdx="0" presStyleCnt="3" custScaleX="57875" custScaleY="57509"/>
      <dgm:spPr/>
    </dgm:pt>
    <dgm:pt modelId="{23595CBC-D4D1-42C3-9D3E-FBDFDD6183C9}" type="pres">
      <dgm:prSet presAssocID="{58B57171-15F3-4058-A41B-18CFC7BAC0EA}" presName="text1" presStyleLbl="revTx" presStyleIdx="0" presStyleCnt="3" custScaleX="106207" custScaleY="77573">
        <dgm:presLayoutVars>
          <dgm:bulletEnabled val="1"/>
        </dgm:presLayoutVars>
      </dgm:prSet>
      <dgm:spPr/>
      <dgm:t>
        <a:bodyPr/>
        <a:lstStyle/>
        <a:p>
          <a:endParaRPr lang="en-US"/>
        </a:p>
      </dgm:t>
    </dgm:pt>
    <dgm:pt modelId="{2ACD9040-950B-4232-A44F-4003603011CF}" type="pres">
      <dgm:prSet presAssocID="{58B57171-15F3-4058-A41B-18CFC7BAC0EA}" presName="line1" presStyleLbl="callout" presStyleIdx="0" presStyleCnt="6"/>
      <dgm:spPr/>
    </dgm:pt>
    <dgm:pt modelId="{3A3C8A2B-B17E-48E7-8069-FD0F633188B5}" type="pres">
      <dgm:prSet presAssocID="{58B57171-15F3-4058-A41B-18CFC7BAC0EA}" presName="d1" presStyleLbl="callout" presStyleIdx="1" presStyleCnt="6"/>
      <dgm:spPr/>
    </dgm:pt>
    <dgm:pt modelId="{7A666F40-F42B-41E2-9A4A-705DC45DA882}" type="pres">
      <dgm:prSet presAssocID="{C2661E56-F9B1-49D7-BBC7-E0C57C86E884}" presName="circle2" presStyleLbl="lnNode1" presStyleIdx="1" presStyleCnt="3" custScaleX="69109" custScaleY="68010"/>
      <dgm:spPr/>
    </dgm:pt>
    <dgm:pt modelId="{7A8A34DB-7B6E-4A3F-9BF1-6DFDA252C63B}" type="pres">
      <dgm:prSet presAssocID="{C2661E56-F9B1-49D7-BBC7-E0C57C86E884}" presName="text2" presStyleLbl="revTx" presStyleIdx="1" presStyleCnt="3" custScaleX="73397" custScaleY="84690" custLinFactNeighborX="-17202" custLinFactNeighborY="-28728">
        <dgm:presLayoutVars>
          <dgm:bulletEnabled val="1"/>
        </dgm:presLayoutVars>
      </dgm:prSet>
      <dgm:spPr/>
      <dgm:t>
        <a:bodyPr/>
        <a:lstStyle/>
        <a:p>
          <a:endParaRPr lang="en-US"/>
        </a:p>
      </dgm:t>
    </dgm:pt>
    <dgm:pt modelId="{03DAAEF1-4936-4F3B-B235-98D3F3C5DB7B}" type="pres">
      <dgm:prSet presAssocID="{C2661E56-F9B1-49D7-BBC7-E0C57C86E884}" presName="line2" presStyleLbl="callout" presStyleIdx="2" presStyleCnt="6" custLinFactY="-300000" custLinFactNeighborX="-35164" custLinFactNeighborY="-325229"/>
      <dgm:spPr/>
    </dgm:pt>
    <dgm:pt modelId="{8874EDFD-98F4-47C4-8CDE-3882D64347EB}" type="pres">
      <dgm:prSet presAssocID="{C2661E56-F9B1-49D7-BBC7-E0C57C86E884}" presName="d2" presStyleLbl="callout" presStyleIdx="3" presStyleCnt="6" custLinFactNeighborX="-10312" custLinFactNeighborY="-17508"/>
      <dgm:spPr/>
    </dgm:pt>
    <dgm:pt modelId="{7ABD2FB6-39DF-4B22-9E32-6C072045804C}" type="pres">
      <dgm:prSet presAssocID="{DC710671-19AD-44A4-9E4C-CED01C0819DD}" presName="circle3" presStyleLbl="lnNode1" presStyleIdx="2" presStyleCnt="3" custScaleX="73114" custScaleY="77143"/>
      <dgm:spPr/>
    </dgm:pt>
    <dgm:pt modelId="{AC50B14F-97FD-4D44-8A2F-B8259C812620}" type="pres">
      <dgm:prSet presAssocID="{DC710671-19AD-44A4-9E4C-CED01C0819DD}" presName="text3" presStyleLbl="revTx" presStyleIdx="2" presStyleCnt="3" custScaleX="88966" custScaleY="75618" custLinFactNeighborX="-9307" custLinFactNeighborY="-41252">
        <dgm:presLayoutVars>
          <dgm:bulletEnabled val="1"/>
        </dgm:presLayoutVars>
      </dgm:prSet>
      <dgm:spPr/>
      <dgm:t>
        <a:bodyPr/>
        <a:lstStyle/>
        <a:p>
          <a:endParaRPr lang="en-US"/>
        </a:p>
      </dgm:t>
    </dgm:pt>
    <dgm:pt modelId="{A74A2F3C-519C-4540-8ADF-D99D68564064}" type="pres">
      <dgm:prSet presAssocID="{DC710671-19AD-44A4-9E4C-CED01C0819DD}" presName="line3" presStyleLbl="callout" presStyleIdx="4" presStyleCnt="6" custFlipVert="1" custSzY="45720" custScaleX="131269" custLinFactY="-600000" custLinFactNeighborX="-34018" custLinFactNeighborY="-688799"/>
      <dgm:spPr/>
    </dgm:pt>
    <dgm:pt modelId="{78BE6D56-3E10-4484-8314-7569EA03794E}" type="pres">
      <dgm:prSet presAssocID="{DC710671-19AD-44A4-9E4C-CED01C0819DD}" presName="d3" presStyleLbl="callout" presStyleIdx="5" presStyleCnt="6" custScaleX="106580" custScaleY="99810" custLinFactNeighborX="-21521" custLinFactNeighborY="-51475"/>
      <dgm:spPr/>
    </dgm:pt>
  </dgm:ptLst>
  <dgm:cxnLst>
    <dgm:cxn modelId="{5BEE3439-3F00-4762-ADF1-905C88C19C34}" type="presOf" srcId="{C2661E56-F9B1-49D7-BBC7-E0C57C86E884}" destId="{7A8A34DB-7B6E-4A3F-9BF1-6DFDA252C63B}" srcOrd="0" destOrd="0" presId="urn:microsoft.com/office/officeart/2005/8/layout/target1"/>
    <dgm:cxn modelId="{7CE86EB1-AA7F-4C58-B6E6-2467CB096AD3}" srcId="{2A78AE64-5839-4734-B3CE-A91739E3DC86}" destId="{DC710671-19AD-44A4-9E4C-CED01C0819DD}" srcOrd="2" destOrd="0" parTransId="{27CCD345-3AAA-4661-844E-54ECD5D97CCC}" sibTransId="{2F75ED5E-566F-4736-9D83-5A0FC7B34FD4}"/>
    <dgm:cxn modelId="{957F23B2-0CCE-446E-B5C4-A2248CFBB3DF}" srcId="{2A78AE64-5839-4734-B3CE-A91739E3DC86}" destId="{C2661E56-F9B1-49D7-BBC7-E0C57C86E884}" srcOrd="1" destOrd="0" parTransId="{7294801A-C985-4821-8290-0D4F0238ABDF}" sibTransId="{7FC14C65-A673-4BB9-8B0F-D70D71E44DE0}"/>
    <dgm:cxn modelId="{BDA119D6-1EDF-41A7-9D0F-2AB068046190}" type="presOf" srcId="{58B57171-15F3-4058-A41B-18CFC7BAC0EA}" destId="{23595CBC-D4D1-42C3-9D3E-FBDFDD6183C9}" srcOrd="0" destOrd="0" presId="urn:microsoft.com/office/officeart/2005/8/layout/target1"/>
    <dgm:cxn modelId="{7C1C578B-67D3-4C2D-8DAF-16A4BE650604}" srcId="{2A78AE64-5839-4734-B3CE-A91739E3DC86}" destId="{58B57171-15F3-4058-A41B-18CFC7BAC0EA}" srcOrd="0" destOrd="0" parTransId="{44B6804A-0594-4230-A819-25B28FB82F80}" sibTransId="{D891E02B-4374-4F22-A863-F6669F46586F}"/>
    <dgm:cxn modelId="{5030FAA8-5DCB-4A90-A5B2-50FBFE920D0A}" type="presOf" srcId="{2A78AE64-5839-4734-B3CE-A91739E3DC86}" destId="{7E5AA833-4F9A-42FF-AAD0-964801457770}" srcOrd="0" destOrd="0" presId="urn:microsoft.com/office/officeart/2005/8/layout/target1"/>
    <dgm:cxn modelId="{5C1D31F4-9696-45A7-AB21-2D3CB05F1DEB}" type="presOf" srcId="{DC710671-19AD-44A4-9E4C-CED01C0819DD}" destId="{AC50B14F-97FD-4D44-8A2F-B8259C812620}" srcOrd="0" destOrd="0" presId="urn:microsoft.com/office/officeart/2005/8/layout/target1"/>
    <dgm:cxn modelId="{586C0E70-28BB-40B4-B53C-00FF67F7410D}" type="presParOf" srcId="{7E5AA833-4F9A-42FF-AAD0-964801457770}" destId="{FFADEE87-53C4-48F7-A0FE-24D9FCFE9EFB}" srcOrd="0" destOrd="0" presId="urn:microsoft.com/office/officeart/2005/8/layout/target1"/>
    <dgm:cxn modelId="{DD4BD75A-67CE-4659-A284-A98E4DDA6808}" type="presParOf" srcId="{7E5AA833-4F9A-42FF-AAD0-964801457770}" destId="{23595CBC-D4D1-42C3-9D3E-FBDFDD6183C9}" srcOrd="1" destOrd="0" presId="urn:microsoft.com/office/officeart/2005/8/layout/target1"/>
    <dgm:cxn modelId="{7911A1CC-2A4F-400E-A0FF-ACFF48E1D9AF}" type="presParOf" srcId="{7E5AA833-4F9A-42FF-AAD0-964801457770}" destId="{2ACD9040-950B-4232-A44F-4003603011CF}" srcOrd="2" destOrd="0" presId="urn:microsoft.com/office/officeart/2005/8/layout/target1"/>
    <dgm:cxn modelId="{EF6E1E72-C915-4257-9DF3-A9A974DBC4FC}" type="presParOf" srcId="{7E5AA833-4F9A-42FF-AAD0-964801457770}" destId="{3A3C8A2B-B17E-48E7-8069-FD0F633188B5}" srcOrd="3" destOrd="0" presId="urn:microsoft.com/office/officeart/2005/8/layout/target1"/>
    <dgm:cxn modelId="{067EA45A-3F4A-4230-B26D-0B3C208D7E9E}" type="presParOf" srcId="{7E5AA833-4F9A-42FF-AAD0-964801457770}" destId="{7A666F40-F42B-41E2-9A4A-705DC45DA882}" srcOrd="4" destOrd="0" presId="urn:microsoft.com/office/officeart/2005/8/layout/target1"/>
    <dgm:cxn modelId="{2B0D22A4-A3AB-4A55-ADE6-7DC30B5A79CB}" type="presParOf" srcId="{7E5AA833-4F9A-42FF-AAD0-964801457770}" destId="{7A8A34DB-7B6E-4A3F-9BF1-6DFDA252C63B}" srcOrd="5" destOrd="0" presId="urn:microsoft.com/office/officeart/2005/8/layout/target1"/>
    <dgm:cxn modelId="{94C99676-E6F5-40EF-9AC6-F2D152124C14}" type="presParOf" srcId="{7E5AA833-4F9A-42FF-AAD0-964801457770}" destId="{03DAAEF1-4936-4F3B-B235-98D3F3C5DB7B}" srcOrd="6" destOrd="0" presId="urn:microsoft.com/office/officeart/2005/8/layout/target1"/>
    <dgm:cxn modelId="{E58D1F6E-2130-49FE-971C-9BA6D8734F9A}" type="presParOf" srcId="{7E5AA833-4F9A-42FF-AAD0-964801457770}" destId="{8874EDFD-98F4-47C4-8CDE-3882D64347EB}" srcOrd="7" destOrd="0" presId="urn:microsoft.com/office/officeart/2005/8/layout/target1"/>
    <dgm:cxn modelId="{EFE61B21-71BA-40BB-B482-1C77A739AA60}" type="presParOf" srcId="{7E5AA833-4F9A-42FF-AAD0-964801457770}" destId="{7ABD2FB6-39DF-4B22-9E32-6C072045804C}" srcOrd="8" destOrd="0" presId="urn:microsoft.com/office/officeart/2005/8/layout/target1"/>
    <dgm:cxn modelId="{6F7D4F7F-FEC8-4214-B18A-C7E736E4DC71}" type="presParOf" srcId="{7E5AA833-4F9A-42FF-AAD0-964801457770}" destId="{AC50B14F-97FD-4D44-8A2F-B8259C812620}" srcOrd="9" destOrd="0" presId="urn:microsoft.com/office/officeart/2005/8/layout/target1"/>
    <dgm:cxn modelId="{10262229-9E99-4C62-91FC-78B1CAFD3AE2}" type="presParOf" srcId="{7E5AA833-4F9A-42FF-AAD0-964801457770}" destId="{A74A2F3C-519C-4540-8ADF-D99D68564064}" srcOrd="10" destOrd="0" presId="urn:microsoft.com/office/officeart/2005/8/layout/target1"/>
    <dgm:cxn modelId="{FABED43F-B823-4E66-A9E0-A31571F0BE08}" type="presParOf" srcId="{7E5AA833-4F9A-42FF-AAD0-964801457770}" destId="{78BE6D56-3E10-4484-8314-7569EA03794E}" srcOrd="11" destOrd="0" presId="urn:microsoft.com/office/officeart/2005/8/layout/targe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AB37C68-C58C-454B-91AC-C9C1A5AC933E}" type="doc">
      <dgm:prSet loTypeId="urn:microsoft.com/office/officeart/2005/8/layout/hierarchy3" loCatId="hierarchy" qsTypeId="urn:microsoft.com/office/officeart/2005/8/quickstyle/simple3" qsCatId="simple" csTypeId="urn:microsoft.com/office/officeart/2005/8/colors/accent0_1" csCatId="mainScheme" phldr="1"/>
      <dgm:spPr/>
      <dgm:t>
        <a:bodyPr/>
        <a:lstStyle/>
        <a:p>
          <a:endParaRPr lang="en-US"/>
        </a:p>
      </dgm:t>
    </dgm:pt>
    <dgm:pt modelId="{9AAFAE21-ADC4-4A41-A9A1-E0DEB2972624}">
      <dgm:prSet custT="1"/>
      <dgm:spPr/>
      <dgm:t>
        <a:bodyPr/>
        <a:lstStyle/>
        <a:p>
          <a:pPr algn="ctr"/>
          <a:r>
            <a:rPr lang="el-GR" sz="1000"/>
            <a:t>Κλειστό σύστημα</a:t>
          </a:r>
        </a:p>
        <a:p>
          <a:pPr algn="ctr"/>
          <a:r>
            <a:rPr lang="el-GR" sz="1000"/>
            <a:t>Πρωτόγονο</a:t>
          </a:r>
        </a:p>
        <a:p>
          <a:pPr algn="ctr"/>
          <a:r>
            <a:rPr lang="el-GR" sz="1000"/>
            <a:t>Κρατικό</a:t>
          </a:r>
          <a:endParaRPr lang="en-US" sz="1000"/>
        </a:p>
      </dgm:t>
    </dgm:pt>
    <dgm:pt modelId="{86FA0108-6A32-4239-B929-24E8436E50E0}" type="parTrans" cxnId="{A291A3F0-AF7C-4AD5-B64E-6F5E8C51F652}">
      <dgm:prSet/>
      <dgm:spPr/>
      <dgm:t>
        <a:bodyPr/>
        <a:lstStyle/>
        <a:p>
          <a:endParaRPr lang="en-US"/>
        </a:p>
      </dgm:t>
    </dgm:pt>
    <dgm:pt modelId="{53B52CB5-F41A-40DF-926E-BD0377F063F1}" type="sibTrans" cxnId="{A291A3F0-AF7C-4AD5-B64E-6F5E8C51F652}">
      <dgm:prSet/>
      <dgm:spPr/>
      <dgm:t>
        <a:bodyPr/>
        <a:lstStyle/>
        <a:p>
          <a:endParaRPr lang="en-US"/>
        </a:p>
      </dgm:t>
    </dgm:pt>
    <dgm:pt modelId="{AAE31434-E0ED-4D81-910F-FF7D909A3DC3}">
      <dgm:prSet custT="1"/>
      <dgm:spPr/>
      <dgm:t>
        <a:bodyPr/>
        <a:lstStyle/>
        <a:p>
          <a:r>
            <a:rPr lang="el-GR" sz="1000">
              <a:sym typeface="Wingdings"/>
            </a:rPr>
            <a:t>Α</a:t>
          </a:r>
          <a:r>
            <a:rPr lang="el-GR" sz="1000"/>
            <a:t>μιγώς κρατικό και πολιτικό σύστημα με πλήρως δημόσια διαδικασία</a:t>
          </a:r>
        </a:p>
        <a:p>
          <a:r>
            <a:rPr lang="el-GR" sz="1000"/>
            <a:t>Β</a:t>
          </a:r>
          <a:r>
            <a:rPr lang="en-US" sz="1000"/>
            <a:t>rutal</a:t>
          </a:r>
          <a:r>
            <a:rPr lang="el-GR" sz="1000"/>
            <a:t> αλλά σαφές, καθαρό και όχι νομικό</a:t>
          </a:r>
          <a:endParaRPr lang="en-US" sz="1000"/>
        </a:p>
      </dgm:t>
    </dgm:pt>
    <dgm:pt modelId="{85263982-89D1-4005-81D1-3AD5EC8035A8}" type="parTrans" cxnId="{55A4E44E-9FB9-4B64-846A-624259BF19C1}">
      <dgm:prSet/>
      <dgm:spPr/>
      <dgm:t>
        <a:bodyPr/>
        <a:lstStyle/>
        <a:p>
          <a:endParaRPr lang="en-US"/>
        </a:p>
      </dgm:t>
    </dgm:pt>
    <dgm:pt modelId="{7202EFF3-09EC-4B75-9076-29E91CB425E3}" type="sibTrans" cxnId="{55A4E44E-9FB9-4B64-846A-624259BF19C1}">
      <dgm:prSet/>
      <dgm:spPr/>
      <dgm:t>
        <a:bodyPr/>
        <a:lstStyle/>
        <a:p>
          <a:endParaRPr lang="en-US"/>
        </a:p>
      </dgm:t>
    </dgm:pt>
    <dgm:pt modelId="{5A5C7957-3C50-42A5-B858-64C9FA68063B}" type="pres">
      <dgm:prSet presAssocID="{CAB37C68-C58C-454B-91AC-C9C1A5AC933E}" presName="diagram" presStyleCnt="0">
        <dgm:presLayoutVars>
          <dgm:chPref val="1"/>
          <dgm:dir/>
          <dgm:animOne val="branch"/>
          <dgm:animLvl val="lvl"/>
          <dgm:resizeHandles/>
        </dgm:presLayoutVars>
      </dgm:prSet>
      <dgm:spPr/>
      <dgm:t>
        <a:bodyPr/>
        <a:lstStyle/>
        <a:p>
          <a:endParaRPr lang="el-GR"/>
        </a:p>
      </dgm:t>
    </dgm:pt>
    <dgm:pt modelId="{D288711B-38F1-4A11-9419-6C3A54301626}" type="pres">
      <dgm:prSet presAssocID="{9AAFAE21-ADC4-4A41-A9A1-E0DEB2972624}" presName="root" presStyleCnt="0"/>
      <dgm:spPr/>
    </dgm:pt>
    <dgm:pt modelId="{6569285C-5430-4922-995A-7E0D6ACCC67B}" type="pres">
      <dgm:prSet presAssocID="{9AAFAE21-ADC4-4A41-A9A1-E0DEB2972624}" presName="rootComposite" presStyleCnt="0"/>
      <dgm:spPr/>
    </dgm:pt>
    <dgm:pt modelId="{DECDD404-A327-477F-B3EB-2A075DB34DE0}" type="pres">
      <dgm:prSet presAssocID="{9AAFAE21-ADC4-4A41-A9A1-E0DEB2972624}" presName="rootText" presStyleLbl="node1" presStyleIdx="0" presStyleCnt="2" custScaleX="62166" custScaleY="47745" custLinFactNeighborX="-18" custLinFactNeighborY="-10425"/>
      <dgm:spPr/>
      <dgm:t>
        <a:bodyPr/>
        <a:lstStyle/>
        <a:p>
          <a:endParaRPr lang="en-US"/>
        </a:p>
      </dgm:t>
    </dgm:pt>
    <dgm:pt modelId="{90FFCFD3-6D5C-4E10-95E9-DD38CC26D094}" type="pres">
      <dgm:prSet presAssocID="{9AAFAE21-ADC4-4A41-A9A1-E0DEB2972624}" presName="rootConnector" presStyleLbl="node1" presStyleIdx="0" presStyleCnt="2"/>
      <dgm:spPr/>
      <dgm:t>
        <a:bodyPr/>
        <a:lstStyle/>
        <a:p>
          <a:endParaRPr lang="en-US"/>
        </a:p>
      </dgm:t>
    </dgm:pt>
    <dgm:pt modelId="{0D07A970-9EFA-4BE8-8DA4-90C675DD4093}" type="pres">
      <dgm:prSet presAssocID="{9AAFAE21-ADC4-4A41-A9A1-E0DEB2972624}" presName="childShape" presStyleCnt="0"/>
      <dgm:spPr/>
    </dgm:pt>
    <dgm:pt modelId="{4581A76C-3DEF-49D5-A978-DA15A666346B}" type="pres">
      <dgm:prSet presAssocID="{AAE31434-E0ED-4D81-910F-FF7D909A3DC3}" presName="root" presStyleCnt="0"/>
      <dgm:spPr/>
    </dgm:pt>
    <dgm:pt modelId="{33336ED6-4920-4D8A-A0F9-9599B16AC6F4}" type="pres">
      <dgm:prSet presAssocID="{AAE31434-E0ED-4D81-910F-FF7D909A3DC3}" presName="rootComposite" presStyleCnt="0"/>
      <dgm:spPr/>
    </dgm:pt>
    <dgm:pt modelId="{991AC86D-94EA-4978-899A-EE0A20B80C17}" type="pres">
      <dgm:prSet presAssocID="{AAE31434-E0ED-4D81-910F-FF7D909A3DC3}" presName="rootText" presStyleLbl="node1" presStyleIdx="1" presStyleCnt="2" custScaleY="54503" custLinFactNeighborX="18" custLinFactNeighborY="-14771"/>
      <dgm:spPr/>
      <dgm:t>
        <a:bodyPr/>
        <a:lstStyle/>
        <a:p>
          <a:endParaRPr lang="en-US"/>
        </a:p>
      </dgm:t>
    </dgm:pt>
    <dgm:pt modelId="{AA725548-F68F-4358-8584-9B37C1297EC4}" type="pres">
      <dgm:prSet presAssocID="{AAE31434-E0ED-4D81-910F-FF7D909A3DC3}" presName="rootConnector" presStyleLbl="node1" presStyleIdx="1" presStyleCnt="2"/>
      <dgm:spPr/>
      <dgm:t>
        <a:bodyPr/>
        <a:lstStyle/>
        <a:p>
          <a:endParaRPr lang="en-US"/>
        </a:p>
      </dgm:t>
    </dgm:pt>
    <dgm:pt modelId="{D654711A-212D-4E3D-869B-648EE3DC514F}" type="pres">
      <dgm:prSet presAssocID="{AAE31434-E0ED-4D81-910F-FF7D909A3DC3}" presName="childShape" presStyleCnt="0"/>
      <dgm:spPr/>
    </dgm:pt>
  </dgm:ptLst>
  <dgm:cxnLst>
    <dgm:cxn modelId="{972CA218-1E01-4C7A-91AD-6588F16FB127}" type="presOf" srcId="{AAE31434-E0ED-4D81-910F-FF7D909A3DC3}" destId="{AA725548-F68F-4358-8584-9B37C1297EC4}" srcOrd="1" destOrd="0" presId="urn:microsoft.com/office/officeart/2005/8/layout/hierarchy3"/>
    <dgm:cxn modelId="{BCDCE104-2D84-462C-A1A2-36A76847687A}" type="presOf" srcId="{CAB37C68-C58C-454B-91AC-C9C1A5AC933E}" destId="{5A5C7957-3C50-42A5-B858-64C9FA68063B}" srcOrd="0" destOrd="0" presId="urn:microsoft.com/office/officeart/2005/8/layout/hierarchy3"/>
    <dgm:cxn modelId="{4259C414-F511-47B8-8FD9-3D3795FDA338}" type="presOf" srcId="{9AAFAE21-ADC4-4A41-A9A1-E0DEB2972624}" destId="{90FFCFD3-6D5C-4E10-95E9-DD38CC26D094}" srcOrd="1" destOrd="0" presId="urn:microsoft.com/office/officeart/2005/8/layout/hierarchy3"/>
    <dgm:cxn modelId="{A291A3F0-AF7C-4AD5-B64E-6F5E8C51F652}" srcId="{CAB37C68-C58C-454B-91AC-C9C1A5AC933E}" destId="{9AAFAE21-ADC4-4A41-A9A1-E0DEB2972624}" srcOrd="0" destOrd="0" parTransId="{86FA0108-6A32-4239-B929-24E8436E50E0}" sibTransId="{53B52CB5-F41A-40DF-926E-BD0377F063F1}"/>
    <dgm:cxn modelId="{0EA10ECE-4A0B-48AB-9465-6F6C2B218F94}" type="presOf" srcId="{AAE31434-E0ED-4D81-910F-FF7D909A3DC3}" destId="{991AC86D-94EA-4978-899A-EE0A20B80C17}" srcOrd="0" destOrd="0" presId="urn:microsoft.com/office/officeart/2005/8/layout/hierarchy3"/>
    <dgm:cxn modelId="{55A4E44E-9FB9-4B64-846A-624259BF19C1}" srcId="{CAB37C68-C58C-454B-91AC-C9C1A5AC933E}" destId="{AAE31434-E0ED-4D81-910F-FF7D909A3DC3}" srcOrd="1" destOrd="0" parTransId="{85263982-89D1-4005-81D1-3AD5EC8035A8}" sibTransId="{7202EFF3-09EC-4B75-9076-29E91CB425E3}"/>
    <dgm:cxn modelId="{EA19575F-1905-4B55-83D0-FCDB67CA8694}" type="presOf" srcId="{9AAFAE21-ADC4-4A41-A9A1-E0DEB2972624}" destId="{DECDD404-A327-477F-B3EB-2A075DB34DE0}" srcOrd="0" destOrd="0" presId="urn:microsoft.com/office/officeart/2005/8/layout/hierarchy3"/>
    <dgm:cxn modelId="{A5E67F57-4FAF-4AC5-9881-A9D99D2632C0}" type="presParOf" srcId="{5A5C7957-3C50-42A5-B858-64C9FA68063B}" destId="{D288711B-38F1-4A11-9419-6C3A54301626}" srcOrd="0" destOrd="0" presId="urn:microsoft.com/office/officeart/2005/8/layout/hierarchy3"/>
    <dgm:cxn modelId="{04B33819-6894-4029-B837-2B215FB34F5C}" type="presParOf" srcId="{D288711B-38F1-4A11-9419-6C3A54301626}" destId="{6569285C-5430-4922-995A-7E0D6ACCC67B}" srcOrd="0" destOrd="0" presId="urn:microsoft.com/office/officeart/2005/8/layout/hierarchy3"/>
    <dgm:cxn modelId="{5155315A-B631-4B3D-953C-32CAA314FE53}" type="presParOf" srcId="{6569285C-5430-4922-995A-7E0D6ACCC67B}" destId="{DECDD404-A327-477F-B3EB-2A075DB34DE0}" srcOrd="0" destOrd="0" presId="urn:microsoft.com/office/officeart/2005/8/layout/hierarchy3"/>
    <dgm:cxn modelId="{75812588-E549-487D-8889-85FD089EACD0}" type="presParOf" srcId="{6569285C-5430-4922-995A-7E0D6ACCC67B}" destId="{90FFCFD3-6D5C-4E10-95E9-DD38CC26D094}" srcOrd="1" destOrd="0" presId="urn:microsoft.com/office/officeart/2005/8/layout/hierarchy3"/>
    <dgm:cxn modelId="{8AE64C82-F9DA-484B-823F-BDA2F5CA76BD}" type="presParOf" srcId="{D288711B-38F1-4A11-9419-6C3A54301626}" destId="{0D07A970-9EFA-4BE8-8DA4-90C675DD4093}" srcOrd="1" destOrd="0" presId="urn:microsoft.com/office/officeart/2005/8/layout/hierarchy3"/>
    <dgm:cxn modelId="{5CECE808-348C-4111-BC83-E2491A0E883F}" type="presParOf" srcId="{5A5C7957-3C50-42A5-B858-64C9FA68063B}" destId="{4581A76C-3DEF-49D5-A978-DA15A666346B}" srcOrd="1" destOrd="0" presId="urn:microsoft.com/office/officeart/2005/8/layout/hierarchy3"/>
    <dgm:cxn modelId="{23D8A5EB-2FB0-4FE4-B0C3-88843779AB0C}" type="presParOf" srcId="{4581A76C-3DEF-49D5-A978-DA15A666346B}" destId="{33336ED6-4920-4D8A-A0F9-9599B16AC6F4}" srcOrd="0" destOrd="0" presId="urn:microsoft.com/office/officeart/2005/8/layout/hierarchy3"/>
    <dgm:cxn modelId="{2632FBD1-5F21-43A7-959D-F58317254DC1}" type="presParOf" srcId="{33336ED6-4920-4D8A-A0F9-9599B16AC6F4}" destId="{991AC86D-94EA-4978-899A-EE0A20B80C17}" srcOrd="0" destOrd="0" presId="urn:microsoft.com/office/officeart/2005/8/layout/hierarchy3"/>
    <dgm:cxn modelId="{79B7634E-436A-43F0-9336-7CA53CC76038}" type="presParOf" srcId="{33336ED6-4920-4D8A-A0F9-9599B16AC6F4}" destId="{AA725548-F68F-4358-8584-9B37C1297EC4}" srcOrd="1" destOrd="0" presId="urn:microsoft.com/office/officeart/2005/8/layout/hierarchy3"/>
    <dgm:cxn modelId="{9B2814D4-6533-4633-BDB0-5F82C66066B9}" type="presParOf" srcId="{4581A76C-3DEF-49D5-A978-DA15A666346B}" destId="{D654711A-212D-4E3D-869B-648EE3DC514F}" srcOrd="1" destOrd="0" presId="urn:microsoft.com/office/officeart/2005/8/layout/hierarchy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4FCFE42-BC85-4371-B61E-C4A0A1927A9C}" type="doc">
      <dgm:prSet loTypeId="urn:microsoft.com/office/officeart/2009/3/layout/HorizontalOrganizationChart" loCatId="hierarchy" qsTypeId="urn:microsoft.com/office/officeart/2005/8/quickstyle/simple3" qsCatId="simple" csTypeId="urn:microsoft.com/office/officeart/2005/8/colors/accent0_1" csCatId="mainScheme" phldr="1"/>
      <dgm:spPr/>
      <dgm:t>
        <a:bodyPr/>
        <a:lstStyle/>
        <a:p>
          <a:endParaRPr lang="en-US"/>
        </a:p>
      </dgm:t>
    </dgm:pt>
    <dgm:pt modelId="{916CB964-E523-437B-947C-5B55C9796E1D}">
      <dgm:prSet phldrT="[Text]" custT="1"/>
      <dgm:spPr/>
      <dgm:t>
        <a:bodyPr/>
        <a:lstStyle/>
        <a:p>
          <a:pPr algn="ctr"/>
          <a:r>
            <a:rPr lang="el-GR" sz="1000"/>
            <a:t>Σεβασμός</a:t>
          </a:r>
          <a:endParaRPr lang="en-US" sz="1000"/>
        </a:p>
      </dgm:t>
    </dgm:pt>
    <dgm:pt modelId="{E6BD771F-7874-401C-99A6-FBE715AEBB97}" type="parTrans" cxnId="{1DC1D717-B465-40DC-A7A0-86A83314F0E5}">
      <dgm:prSet/>
      <dgm:spPr/>
      <dgm:t>
        <a:bodyPr/>
        <a:lstStyle/>
        <a:p>
          <a:endParaRPr lang="en-US"/>
        </a:p>
      </dgm:t>
    </dgm:pt>
    <dgm:pt modelId="{2D977153-FA85-4C26-BA00-4A800BF4855B}" type="sibTrans" cxnId="{1DC1D717-B465-40DC-A7A0-86A83314F0E5}">
      <dgm:prSet/>
      <dgm:spPr/>
      <dgm:t>
        <a:bodyPr/>
        <a:lstStyle/>
        <a:p>
          <a:endParaRPr lang="en-US"/>
        </a:p>
      </dgm:t>
    </dgm:pt>
    <dgm:pt modelId="{00906A4B-87A5-47E3-ACFA-DED33D2CBEBA}">
      <dgm:prSet phldrT="[Text]" custT="1"/>
      <dgm:spPr/>
      <dgm:t>
        <a:bodyPr/>
        <a:lstStyle/>
        <a:p>
          <a:r>
            <a:rPr lang="el-GR" sz="1000"/>
            <a:t>Ανθρώπινης Αξιοπρέπειας</a:t>
          </a:r>
          <a:endParaRPr lang="en-US" sz="1000"/>
        </a:p>
      </dgm:t>
    </dgm:pt>
    <dgm:pt modelId="{056F223A-9CBA-4B31-83A1-110F8CCBB03E}" type="parTrans" cxnId="{770BA3D1-0438-4F1A-BA1C-D5C899DF8F00}">
      <dgm:prSet/>
      <dgm:spPr/>
      <dgm:t>
        <a:bodyPr/>
        <a:lstStyle/>
        <a:p>
          <a:pPr algn="ctr"/>
          <a:endParaRPr lang="en-US"/>
        </a:p>
      </dgm:t>
    </dgm:pt>
    <dgm:pt modelId="{80213A76-9D31-4788-9546-2BA924A70ABB}" type="sibTrans" cxnId="{770BA3D1-0438-4F1A-BA1C-D5C899DF8F00}">
      <dgm:prSet/>
      <dgm:spPr/>
      <dgm:t>
        <a:bodyPr/>
        <a:lstStyle/>
        <a:p>
          <a:endParaRPr lang="en-US"/>
        </a:p>
      </dgm:t>
    </dgm:pt>
    <dgm:pt modelId="{EF21AEF7-612F-42DF-9635-0F9511B6E668}">
      <dgm:prSet phldrT="[Text]" custT="1"/>
      <dgm:spPr/>
      <dgm:t>
        <a:bodyPr/>
        <a:lstStyle/>
        <a:p>
          <a:pPr algn="ctr"/>
          <a:r>
            <a:rPr lang="el-GR" sz="1000"/>
            <a:t>Ισότητας</a:t>
          </a:r>
          <a:endParaRPr lang="en-US" sz="1000"/>
        </a:p>
      </dgm:t>
    </dgm:pt>
    <dgm:pt modelId="{FAE893E4-C2AB-48BC-9C68-F27B98694C63}" type="parTrans" cxnId="{EAA771D1-7289-4A7B-A0B7-E33BD5A76A25}">
      <dgm:prSet/>
      <dgm:spPr/>
      <dgm:t>
        <a:bodyPr/>
        <a:lstStyle/>
        <a:p>
          <a:pPr algn="ctr"/>
          <a:endParaRPr lang="en-US"/>
        </a:p>
      </dgm:t>
    </dgm:pt>
    <dgm:pt modelId="{A1C8AEE7-D119-4DD6-AED0-A5B8AF68FD6A}" type="sibTrans" cxnId="{EAA771D1-7289-4A7B-A0B7-E33BD5A76A25}">
      <dgm:prSet/>
      <dgm:spPr/>
      <dgm:t>
        <a:bodyPr/>
        <a:lstStyle/>
        <a:p>
          <a:endParaRPr lang="en-US"/>
        </a:p>
      </dgm:t>
    </dgm:pt>
    <dgm:pt modelId="{EA00B3A9-F71C-48A3-868E-AF0521A080E7}">
      <dgm:prSet phldrT="[Text]" custT="1"/>
      <dgm:spPr/>
      <dgm:t>
        <a:bodyPr/>
        <a:lstStyle/>
        <a:p>
          <a:r>
            <a:rPr lang="el-GR" sz="1000"/>
            <a:t>Μη διάκρισης</a:t>
          </a:r>
          <a:endParaRPr lang="en-US" sz="1000"/>
        </a:p>
      </dgm:t>
    </dgm:pt>
    <dgm:pt modelId="{6A4A1B5B-4C48-42D5-94CD-80F8FE34C256}" type="parTrans" cxnId="{ABBADE87-296B-431C-81D3-80ADCFE2E5AB}">
      <dgm:prSet/>
      <dgm:spPr/>
      <dgm:t>
        <a:bodyPr/>
        <a:lstStyle/>
        <a:p>
          <a:pPr algn="ctr"/>
          <a:endParaRPr lang="en-US"/>
        </a:p>
      </dgm:t>
    </dgm:pt>
    <dgm:pt modelId="{027B3B5C-D1B1-450C-AB9F-1CB4367E9CA3}" type="sibTrans" cxnId="{ABBADE87-296B-431C-81D3-80ADCFE2E5AB}">
      <dgm:prSet/>
      <dgm:spPr/>
      <dgm:t>
        <a:bodyPr/>
        <a:lstStyle/>
        <a:p>
          <a:endParaRPr lang="en-US"/>
        </a:p>
      </dgm:t>
    </dgm:pt>
    <dgm:pt modelId="{A03D77DE-84C1-4661-BE78-7701A5FB9C94}" type="pres">
      <dgm:prSet presAssocID="{64FCFE42-BC85-4371-B61E-C4A0A1927A9C}" presName="hierChild1" presStyleCnt="0">
        <dgm:presLayoutVars>
          <dgm:orgChart val="1"/>
          <dgm:chPref val="1"/>
          <dgm:dir/>
          <dgm:animOne val="branch"/>
          <dgm:animLvl val="lvl"/>
          <dgm:resizeHandles/>
        </dgm:presLayoutVars>
      </dgm:prSet>
      <dgm:spPr/>
      <dgm:t>
        <a:bodyPr/>
        <a:lstStyle/>
        <a:p>
          <a:endParaRPr lang="en-US"/>
        </a:p>
      </dgm:t>
    </dgm:pt>
    <dgm:pt modelId="{AF163515-B048-4D2C-879B-8379C5916E9A}" type="pres">
      <dgm:prSet presAssocID="{916CB964-E523-437B-947C-5B55C9796E1D}" presName="hierRoot1" presStyleCnt="0">
        <dgm:presLayoutVars>
          <dgm:hierBranch val="init"/>
        </dgm:presLayoutVars>
      </dgm:prSet>
      <dgm:spPr/>
      <dgm:t>
        <a:bodyPr/>
        <a:lstStyle/>
        <a:p>
          <a:endParaRPr lang="en-US"/>
        </a:p>
      </dgm:t>
    </dgm:pt>
    <dgm:pt modelId="{3E976D1F-04CC-48B7-BCFF-9743E52626FC}" type="pres">
      <dgm:prSet presAssocID="{916CB964-E523-437B-947C-5B55C9796E1D}" presName="rootComposite1" presStyleCnt="0"/>
      <dgm:spPr/>
      <dgm:t>
        <a:bodyPr/>
        <a:lstStyle/>
        <a:p>
          <a:endParaRPr lang="en-US"/>
        </a:p>
      </dgm:t>
    </dgm:pt>
    <dgm:pt modelId="{33EE16AE-447E-41FA-B8E5-8D087B9199EF}" type="pres">
      <dgm:prSet presAssocID="{916CB964-E523-437B-947C-5B55C9796E1D}" presName="rootText1" presStyleLbl="node0" presStyleIdx="0" presStyleCnt="1">
        <dgm:presLayoutVars>
          <dgm:chPref val="3"/>
        </dgm:presLayoutVars>
      </dgm:prSet>
      <dgm:spPr/>
      <dgm:t>
        <a:bodyPr/>
        <a:lstStyle/>
        <a:p>
          <a:endParaRPr lang="en-US"/>
        </a:p>
      </dgm:t>
    </dgm:pt>
    <dgm:pt modelId="{0C653EBE-CC14-4375-BFF3-69C7CA536AEB}" type="pres">
      <dgm:prSet presAssocID="{916CB964-E523-437B-947C-5B55C9796E1D}" presName="rootConnector1" presStyleLbl="node1" presStyleIdx="0" presStyleCnt="0"/>
      <dgm:spPr/>
      <dgm:t>
        <a:bodyPr/>
        <a:lstStyle/>
        <a:p>
          <a:endParaRPr lang="en-US"/>
        </a:p>
      </dgm:t>
    </dgm:pt>
    <dgm:pt modelId="{9EA1C219-E17D-4AF9-839E-FCBF3F870FE8}" type="pres">
      <dgm:prSet presAssocID="{916CB964-E523-437B-947C-5B55C9796E1D}" presName="hierChild2" presStyleCnt="0"/>
      <dgm:spPr/>
      <dgm:t>
        <a:bodyPr/>
        <a:lstStyle/>
        <a:p>
          <a:endParaRPr lang="en-US"/>
        </a:p>
      </dgm:t>
    </dgm:pt>
    <dgm:pt modelId="{FE6B19C8-23E1-4B77-B44C-3327740EB73D}" type="pres">
      <dgm:prSet presAssocID="{056F223A-9CBA-4B31-83A1-110F8CCBB03E}" presName="Name64" presStyleLbl="parChTrans1D2" presStyleIdx="0" presStyleCnt="3"/>
      <dgm:spPr/>
      <dgm:t>
        <a:bodyPr/>
        <a:lstStyle/>
        <a:p>
          <a:endParaRPr lang="en-US"/>
        </a:p>
      </dgm:t>
    </dgm:pt>
    <dgm:pt modelId="{6CBF1AC2-D866-424A-A8FE-6DD4F26C93A3}" type="pres">
      <dgm:prSet presAssocID="{00906A4B-87A5-47E3-ACFA-DED33D2CBEBA}" presName="hierRoot2" presStyleCnt="0">
        <dgm:presLayoutVars>
          <dgm:hierBranch val="init"/>
        </dgm:presLayoutVars>
      </dgm:prSet>
      <dgm:spPr/>
      <dgm:t>
        <a:bodyPr/>
        <a:lstStyle/>
        <a:p>
          <a:endParaRPr lang="en-US"/>
        </a:p>
      </dgm:t>
    </dgm:pt>
    <dgm:pt modelId="{85884D6A-DC37-4BF7-9B14-315D7EA05035}" type="pres">
      <dgm:prSet presAssocID="{00906A4B-87A5-47E3-ACFA-DED33D2CBEBA}" presName="rootComposite" presStyleCnt="0"/>
      <dgm:spPr/>
      <dgm:t>
        <a:bodyPr/>
        <a:lstStyle/>
        <a:p>
          <a:endParaRPr lang="en-US"/>
        </a:p>
      </dgm:t>
    </dgm:pt>
    <dgm:pt modelId="{7B3E8BDF-F66A-426C-8BD1-A362C8818C8F}" type="pres">
      <dgm:prSet presAssocID="{00906A4B-87A5-47E3-ACFA-DED33D2CBEBA}" presName="rootText" presStyleLbl="node2" presStyleIdx="0" presStyleCnt="3">
        <dgm:presLayoutVars>
          <dgm:chPref val="3"/>
        </dgm:presLayoutVars>
      </dgm:prSet>
      <dgm:spPr/>
      <dgm:t>
        <a:bodyPr/>
        <a:lstStyle/>
        <a:p>
          <a:endParaRPr lang="en-US"/>
        </a:p>
      </dgm:t>
    </dgm:pt>
    <dgm:pt modelId="{E20E195E-6FEC-479A-9F41-E4193A8CEDE2}" type="pres">
      <dgm:prSet presAssocID="{00906A4B-87A5-47E3-ACFA-DED33D2CBEBA}" presName="rootConnector" presStyleLbl="node2" presStyleIdx="0" presStyleCnt="3"/>
      <dgm:spPr/>
      <dgm:t>
        <a:bodyPr/>
        <a:lstStyle/>
        <a:p>
          <a:endParaRPr lang="en-US"/>
        </a:p>
      </dgm:t>
    </dgm:pt>
    <dgm:pt modelId="{268921E9-5416-484B-BC69-73EB49FA3D47}" type="pres">
      <dgm:prSet presAssocID="{00906A4B-87A5-47E3-ACFA-DED33D2CBEBA}" presName="hierChild4" presStyleCnt="0"/>
      <dgm:spPr/>
      <dgm:t>
        <a:bodyPr/>
        <a:lstStyle/>
        <a:p>
          <a:endParaRPr lang="en-US"/>
        </a:p>
      </dgm:t>
    </dgm:pt>
    <dgm:pt modelId="{C51C940A-9FB3-49C1-AD25-5BFD4487A3A0}" type="pres">
      <dgm:prSet presAssocID="{00906A4B-87A5-47E3-ACFA-DED33D2CBEBA}" presName="hierChild5" presStyleCnt="0"/>
      <dgm:spPr/>
      <dgm:t>
        <a:bodyPr/>
        <a:lstStyle/>
        <a:p>
          <a:endParaRPr lang="en-US"/>
        </a:p>
      </dgm:t>
    </dgm:pt>
    <dgm:pt modelId="{0FB343FB-07B1-4B10-B98B-B239A0145D3E}" type="pres">
      <dgm:prSet presAssocID="{FAE893E4-C2AB-48BC-9C68-F27B98694C63}" presName="Name64" presStyleLbl="parChTrans1D2" presStyleIdx="1" presStyleCnt="3"/>
      <dgm:spPr/>
      <dgm:t>
        <a:bodyPr/>
        <a:lstStyle/>
        <a:p>
          <a:endParaRPr lang="en-US"/>
        </a:p>
      </dgm:t>
    </dgm:pt>
    <dgm:pt modelId="{54107545-D821-4D1C-9C8D-0F151388C2B3}" type="pres">
      <dgm:prSet presAssocID="{EF21AEF7-612F-42DF-9635-0F9511B6E668}" presName="hierRoot2" presStyleCnt="0">
        <dgm:presLayoutVars>
          <dgm:hierBranch val="init"/>
        </dgm:presLayoutVars>
      </dgm:prSet>
      <dgm:spPr/>
      <dgm:t>
        <a:bodyPr/>
        <a:lstStyle/>
        <a:p>
          <a:endParaRPr lang="en-US"/>
        </a:p>
      </dgm:t>
    </dgm:pt>
    <dgm:pt modelId="{CED5A2B5-5BA2-43D8-AC3E-7F36044F5CB3}" type="pres">
      <dgm:prSet presAssocID="{EF21AEF7-612F-42DF-9635-0F9511B6E668}" presName="rootComposite" presStyleCnt="0"/>
      <dgm:spPr/>
      <dgm:t>
        <a:bodyPr/>
        <a:lstStyle/>
        <a:p>
          <a:endParaRPr lang="en-US"/>
        </a:p>
      </dgm:t>
    </dgm:pt>
    <dgm:pt modelId="{67C5276E-79D5-4649-9609-C50623571530}" type="pres">
      <dgm:prSet presAssocID="{EF21AEF7-612F-42DF-9635-0F9511B6E668}" presName="rootText" presStyleLbl="node2" presStyleIdx="1" presStyleCnt="3">
        <dgm:presLayoutVars>
          <dgm:chPref val="3"/>
        </dgm:presLayoutVars>
      </dgm:prSet>
      <dgm:spPr/>
      <dgm:t>
        <a:bodyPr/>
        <a:lstStyle/>
        <a:p>
          <a:endParaRPr lang="en-US"/>
        </a:p>
      </dgm:t>
    </dgm:pt>
    <dgm:pt modelId="{89742857-D656-4981-B644-EC1469A5E9E9}" type="pres">
      <dgm:prSet presAssocID="{EF21AEF7-612F-42DF-9635-0F9511B6E668}" presName="rootConnector" presStyleLbl="node2" presStyleIdx="1" presStyleCnt="3"/>
      <dgm:spPr/>
      <dgm:t>
        <a:bodyPr/>
        <a:lstStyle/>
        <a:p>
          <a:endParaRPr lang="en-US"/>
        </a:p>
      </dgm:t>
    </dgm:pt>
    <dgm:pt modelId="{C0076598-2D43-4BF5-8DF0-A3E92522FDCC}" type="pres">
      <dgm:prSet presAssocID="{EF21AEF7-612F-42DF-9635-0F9511B6E668}" presName="hierChild4" presStyleCnt="0"/>
      <dgm:spPr/>
      <dgm:t>
        <a:bodyPr/>
        <a:lstStyle/>
        <a:p>
          <a:endParaRPr lang="en-US"/>
        </a:p>
      </dgm:t>
    </dgm:pt>
    <dgm:pt modelId="{C6D0F015-5C64-435D-B439-7B48611BC471}" type="pres">
      <dgm:prSet presAssocID="{EF21AEF7-612F-42DF-9635-0F9511B6E668}" presName="hierChild5" presStyleCnt="0"/>
      <dgm:spPr/>
      <dgm:t>
        <a:bodyPr/>
        <a:lstStyle/>
        <a:p>
          <a:endParaRPr lang="en-US"/>
        </a:p>
      </dgm:t>
    </dgm:pt>
    <dgm:pt modelId="{93A23F07-3576-42E3-A20F-49CE5B1789FD}" type="pres">
      <dgm:prSet presAssocID="{6A4A1B5B-4C48-42D5-94CD-80F8FE34C256}" presName="Name64" presStyleLbl="parChTrans1D2" presStyleIdx="2" presStyleCnt="3"/>
      <dgm:spPr/>
      <dgm:t>
        <a:bodyPr/>
        <a:lstStyle/>
        <a:p>
          <a:endParaRPr lang="en-US"/>
        </a:p>
      </dgm:t>
    </dgm:pt>
    <dgm:pt modelId="{6C7B7B83-BA59-433C-98BD-1F751B862187}" type="pres">
      <dgm:prSet presAssocID="{EA00B3A9-F71C-48A3-868E-AF0521A080E7}" presName="hierRoot2" presStyleCnt="0">
        <dgm:presLayoutVars>
          <dgm:hierBranch val="init"/>
        </dgm:presLayoutVars>
      </dgm:prSet>
      <dgm:spPr/>
      <dgm:t>
        <a:bodyPr/>
        <a:lstStyle/>
        <a:p>
          <a:endParaRPr lang="en-US"/>
        </a:p>
      </dgm:t>
    </dgm:pt>
    <dgm:pt modelId="{8207B0AE-D1D1-49CF-A522-2CFD00917E54}" type="pres">
      <dgm:prSet presAssocID="{EA00B3A9-F71C-48A3-868E-AF0521A080E7}" presName="rootComposite" presStyleCnt="0"/>
      <dgm:spPr/>
      <dgm:t>
        <a:bodyPr/>
        <a:lstStyle/>
        <a:p>
          <a:endParaRPr lang="en-US"/>
        </a:p>
      </dgm:t>
    </dgm:pt>
    <dgm:pt modelId="{DEBBF6DA-4421-43EE-B6D3-71EB6E257EC9}" type="pres">
      <dgm:prSet presAssocID="{EA00B3A9-F71C-48A3-868E-AF0521A080E7}" presName="rootText" presStyleLbl="node2" presStyleIdx="2" presStyleCnt="3">
        <dgm:presLayoutVars>
          <dgm:chPref val="3"/>
        </dgm:presLayoutVars>
      </dgm:prSet>
      <dgm:spPr/>
      <dgm:t>
        <a:bodyPr/>
        <a:lstStyle/>
        <a:p>
          <a:endParaRPr lang="en-US"/>
        </a:p>
      </dgm:t>
    </dgm:pt>
    <dgm:pt modelId="{88C3D09B-4CA8-4251-A2F3-4540670B128A}" type="pres">
      <dgm:prSet presAssocID="{EA00B3A9-F71C-48A3-868E-AF0521A080E7}" presName="rootConnector" presStyleLbl="node2" presStyleIdx="2" presStyleCnt="3"/>
      <dgm:spPr/>
      <dgm:t>
        <a:bodyPr/>
        <a:lstStyle/>
        <a:p>
          <a:endParaRPr lang="en-US"/>
        </a:p>
      </dgm:t>
    </dgm:pt>
    <dgm:pt modelId="{BBB444A3-069A-43C7-99E0-00C13070DFA7}" type="pres">
      <dgm:prSet presAssocID="{EA00B3A9-F71C-48A3-868E-AF0521A080E7}" presName="hierChild4" presStyleCnt="0"/>
      <dgm:spPr/>
      <dgm:t>
        <a:bodyPr/>
        <a:lstStyle/>
        <a:p>
          <a:endParaRPr lang="en-US"/>
        </a:p>
      </dgm:t>
    </dgm:pt>
    <dgm:pt modelId="{241D63FD-3B34-4B26-9658-3B172FE732E5}" type="pres">
      <dgm:prSet presAssocID="{EA00B3A9-F71C-48A3-868E-AF0521A080E7}" presName="hierChild5" presStyleCnt="0"/>
      <dgm:spPr/>
      <dgm:t>
        <a:bodyPr/>
        <a:lstStyle/>
        <a:p>
          <a:endParaRPr lang="en-US"/>
        </a:p>
      </dgm:t>
    </dgm:pt>
    <dgm:pt modelId="{A6D543A6-4B83-411A-8816-95E6E777B4B7}" type="pres">
      <dgm:prSet presAssocID="{916CB964-E523-437B-947C-5B55C9796E1D}" presName="hierChild3" presStyleCnt="0"/>
      <dgm:spPr/>
      <dgm:t>
        <a:bodyPr/>
        <a:lstStyle/>
        <a:p>
          <a:endParaRPr lang="en-US"/>
        </a:p>
      </dgm:t>
    </dgm:pt>
  </dgm:ptLst>
  <dgm:cxnLst>
    <dgm:cxn modelId="{1DC1D717-B465-40DC-A7A0-86A83314F0E5}" srcId="{64FCFE42-BC85-4371-B61E-C4A0A1927A9C}" destId="{916CB964-E523-437B-947C-5B55C9796E1D}" srcOrd="0" destOrd="0" parTransId="{E6BD771F-7874-401C-99A6-FBE715AEBB97}" sibTransId="{2D977153-FA85-4C26-BA00-4A800BF4855B}"/>
    <dgm:cxn modelId="{770BA3D1-0438-4F1A-BA1C-D5C899DF8F00}" srcId="{916CB964-E523-437B-947C-5B55C9796E1D}" destId="{00906A4B-87A5-47E3-ACFA-DED33D2CBEBA}" srcOrd="0" destOrd="0" parTransId="{056F223A-9CBA-4B31-83A1-110F8CCBB03E}" sibTransId="{80213A76-9D31-4788-9546-2BA924A70ABB}"/>
    <dgm:cxn modelId="{78F1F036-C70A-480E-8537-58B8AFE045DA}" type="presOf" srcId="{916CB964-E523-437B-947C-5B55C9796E1D}" destId="{33EE16AE-447E-41FA-B8E5-8D087B9199EF}" srcOrd="0" destOrd="0" presId="urn:microsoft.com/office/officeart/2009/3/layout/HorizontalOrganizationChart"/>
    <dgm:cxn modelId="{9780ACBF-40E6-4869-B757-3C11051F0E4F}" type="presOf" srcId="{00906A4B-87A5-47E3-ACFA-DED33D2CBEBA}" destId="{E20E195E-6FEC-479A-9F41-E4193A8CEDE2}" srcOrd="1" destOrd="0" presId="urn:microsoft.com/office/officeart/2009/3/layout/HorizontalOrganizationChart"/>
    <dgm:cxn modelId="{5B6C2FBA-6FDF-4DD6-BF6F-E403C12FE2DE}" type="presOf" srcId="{64FCFE42-BC85-4371-B61E-C4A0A1927A9C}" destId="{A03D77DE-84C1-4661-BE78-7701A5FB9C94}" srcOrd="0" destOrd="0" presId="urn:microsoft.com/office/officeart/2009/3/layout/HorizontalOrganizationChart"/>
    <dgm:cxn modelId="{ABBADE87-296B-431C-81D3-80ADCFE2E5AB}" srcId="{916CB964-E523-437B-947C-5B55C9796E1D}" destId="{EA00B3A9-F71C-48A3-868E-AF0521A080E7}" srcOrd="2" destOrd="0" parTransId="{6A4A1B5B-4C48-42D5-94CD-80F8FE34C256}" sibTransId="{027B3B5C-D1B1-450C-AB9F-1CB4367E9CA3}"/>
    <dgm:cxn modelId="{BA778254-B0A0-4CBB-8BD2-13BD4FF7C441}" type="presOf" srcId="{056F223A-9CBA-4B31-83A1-110F8CCBB03E}" destId="{FE6B19C8-23E1-4B77-B44C-3327740EB73D}" srcOrd="0" destOrd="0" presId="urn:microsoft.com/office/officeart/2009/3/layout/HorizontalOrganizationChart"/>
    <dgm:cxn modelId="{D6C4BD7A-AD1D-4736-BB29-1E80A9169D42}" type="presOf" srcId="{EF21AEF7-612F-42DF-9635-0F9511B6E668}" destId="{89742857-D656-4981-B644-EC1469A5E9E9}" srcOrd="1" destOrd="0" presId="urn:microsoft.com/office/officeart/2009/3/layout/HorizontalOrganizationChart"/>
    <dgm:cxn modelId="{065E81A7-BA39-4896-8378-4CA6D7410634}" type="presOf" srcId="{916CB964-E523-437B-947C-5B55C9796E1D}" destId="{0C653EBE-CC14-4375-BFF3-69C7CA536AEB}" srcOrd="1" destOrd="0" presId="urn:microsoft.com/office/officeart/2009/3/layout/HorizontalOrganizationChart"/>
    <dgm:cxn modelId="{B41C9BC8-E755-4E29-BDFC-BCDC1FC2E609}" type="presOf" srcId="{EA00B3A9-F71C-48A3-868E-AF0521A080E7}" destId="{DEBBF6DA-4421-43EE-B6D3-71EB6E257EC9}" srcOrd="0" destOrd="0" presId="urn:microsoft.com/office/officeart/2009/3/layout/HorizontalOrganizationChart"/>
    <dgm:cxn modelId="{EAA771D1-7289-4A7B-A0B7-E33BD5A76A25}" srcId="{916CB964-E523-437B-947C-5B55C9796E1D}" destId="{EF21AEF7-612F-42DF-9635-0F9511B6E668}" srcOrd="1" destOrd="0" parTransId="{FAE893E4-C2AB-48BC-9C68-F27B98694C63}" sibTransId="{A1C8AEE7-D119-4DD6-AED0-A5B8AF68FD6A}"/>
    <dgm:cxn modelId="{D23B5B96-7A25-4BF6-B9BB-AB92C142B278}" type="presOf" srcId="{EA00B3A9-F71C-48A3-868E-AF0521A080E7}" destId="{88C3D09B-4CA8-4251-A2F3-4540670B128A}" srcOrd="1" destOrd="0" presId="urn:microsoft.com/office/officeart/2009/3/layout/HorizontalOrganizationChart"/>
    <dgm:cxn modelId="{BCC556E7-B0D5-4CB2-BDA5-4597DDEED8E6}" type="presOf" srcId="{00906A4B-87A5-47E3-ACFA-DED33D2CBEBA}" destId="{7B3E8BDF-F66A-426C-8BD1-A362C8818C8F}" srcOrd="0" destOrd="0" presId="urn:microsoft.com/office/officeart/2009/3/layout/HorizontalOrganizationChart"/>
    <dgm:cxn modelId="{B1C50E5C-72EF-44A5-B2CA-CAAB9BE12752}" type="presOf" srcId="{EF21AEF7-612F-42DF-9635-0F9511B6E668}" destId="{67C5276E-79D5-4649-9609-C50623571530}" srcOrd="0" destOrd="0" presId="urn:microsoft.com/office/officeart/2009/3/layout/HorizontalOrganizationChart"/>
    <dgm:cxn modelId="{BA130076-1C58-4B77-9936-46FA65C9BD40}" type="presOf" srcId="{6A4A1B5B-4C48-42D5-94CD-80F8FE34C256}" destId="{93A23F07-3576-42E3-A20F-49CE5B1789FD}" srcOrd="0" destOrd="0" presId="urn:microsoft.com/office/officeart/2009/3/layout/HorizontalOrganizationChart"/>
    <dgm:cxn modelId="{D310C34C-8B86-4773-8B10-D8436A1FB888}" type="presOf" srcId="{FAE893E4-C2AB-48BC-9C68-F27B98694C63}" destId="{0FB343FB-07B1-4B10-B98B-B239A0145D3E}" srcOrd="0" destOrd="0" presId="urn:microsoft.com/office/officeart/2009/3/layout/HorizontalOrganizationChart"/>
    <dgm:cxn modelId="{7E12D753-AEBB-461D-B20F-47CD68F7F830}" type="presParOf" srcId="{A03D77DE-84C1-4661-BE78-7701A5FB9C94}" destId="{AF163515-B048-4D2C-879B-8379C5916E9A}" srcOrd="0" destOrd="0" presId="urn:microsoft.com/office/officeart/2009/3/layout/HorizontalOrganizationChart"/>
    <dgm:cxn modelId="{214CE5E4-5907-4FE6-9A9E-5D61CB4D32A6}" type="presParOf" srcId="{AF163515-B048-4D2C-879B-8379C5916E9A}" destId="{3E976D1F-04CC-48B7-BCFF-9743E52626FC}" srcOrd="0" destOrd="0" presId="urn:microsoft.com/office/officeart/2009/3/layout/HorizontalOrganizationChart"/>
    <dgm:cxn modelId="{6453954E-407E-47C4-A5C6-240412F3BA95}" type="presParOf" srcId="{3E976D1F-04CC-48B7-BCFF-9743E52626FC}" destId="{33EE16AE-447E-41FA-B8E5-8D087B9199EF}" srcOrd="0" destOrd="0" presId="urn:microsoft.com/office/officeart/2009/3/layout/HorizontalOrganizationChart"/>
    <dgm:cxn modelId="{0609FE93-72D9-4F99-BEC2-C5414FE86537}" type="presParOf" srcId="{3E976D1F-04CC-48B7-BCFF-9743E52626FC}" destId="{0C653EBE-CC14-4375-BFF3-69C7CA536AEB}" srcOrd="1" destOrd="0" presId="urn:microsoft.com/office/officeart/2009/3/layout/HorizontalOrganizationChart"/>
    <dgm:cxn modelId="{1D12962F-95DD-4A68-B79B-AA161AB2F70E}" type="presParOf" srcId="{AF163515-B048-4D2C-879B-8379C5916E9A}" destId="{9EA1C219-E17D-4AF9-839E-FCBF3F870FE8}" srcOrd="1" destOrd="0" presId="urn:microsoft.com/office/officeart/2009/3/layout/HorizontalOrganizationChart"/>
    <dgm:cxn modelId="{E756A025-929C-4537-87CB-D174878E4454}" type="presParOf" srcId="{9EA1C219-E17D-4AF9-839E-FCBF3F870FE8}" destId="{FE6B19C8-23E1-4B77-B44C-3327740EB73D}" srcOrd="0" destOrd="0" presId="urn:microsoft.com/office/officeart/2009/3/layout/HorizontalOrganizationChart"/>
    <dgm:cxn modelId="{2FF77F09-8A36-4C4B-B3E8-C0C01F7FC0FF}" type="presParOf" srcId="{9EA1C219-E17D-4AF9-839E-FCBF3F870FE8}" destId="{6CBF1AC2-D866-424A-A8FE-6DD4F26C93A3}" srcOrd="1" destOrd="0" presId="urn:microsoft.com/office/officeart/2009/3/layout/HorizontalOrganizationChart"/>
    <dgm:cxn modelId="{9DC5ABEF-C2CF-48A3-BB18-2B80B5DFC082}" type="presParOf" srcId="{6CBF1AC2-D866-424A-A8FE-6DD4F26C93A3}" destId="{85884D6A-DC37-4BF7-9B14-315D7EA05035}" srcOrd="0" destOrd="0" presId="urn:microsoft.com/office/officeart/2009/3/layout/HorizontalOrganizationChart"/>
    <dgm:cxn modelId="{0ADB2B53-23D5-4D70-93F9-1A3B1E1A5761}" type="presParOf" srcId="{85884D6A-DC37-4BF7-9B14-315D7EA05035}" destId="{7B3E8BDF-F66A-426C-8BD1-A362C8818C8F}" srcOrd="0" destOrd="0" presId="urn:microsoft.com/office/officeart/2009/3/layout/HorizontalOrganizationChart"/>
    <dgm:cxn modelId="{15B0CCCC-01C9-47E2-B0B3-C1730D546BE2}" type="presParOf" srcId="{85884D6A-DC37-4BF7-9B14-315D7EA05035}" destId="{E20E195E-6FEC-479A-9F41-E4193A8CEDE2}" srcOrd="1" destOrd="0" presId="urn:microsoft.com/office/officeart/2009/3/layout/HorizontalOrganizationChart"/>
    <dgm:cxn modelId="{C746B4D2-AC9F-4EB8-A1BA-D1E3ED2D8381}" type="presParOf" srcId="{6CBF1AC2-D866-424A-A8FE-6DD4F26C93A3}" destId="{268921E9-5416-484B-BC69-73EB49FA3D47}" srcOrd="1" destOrd="0" presId="urn:microsoft.com/office/officeart/2009/3/layout/HorizontalOrganizationChart"/>
    <dgm:cxn modelId="{F6F244B4-4748-4482-B612-AC978BC72861}" type="presParOf" srcId="{6CBF1AC2-D866-424A-A8FE-6DD4F26C93A3}" destId="{C51C940A-9FB3-49C1-AD25-5BFD4487A3A0}" srcOrd="2" destOrd="0" presId="urn:microsoft.com/office/officeart/2009/3/layout/HorizontalOrganizationChart"/>
    <dgm:cxn modelId="{25BF0B10-B975-481D-BA96-5C2B25B04E8E}" type="presParOf" srcId="{9EA1C219-E17D-4AF9-839E-FCBF3F870FE8}" destId="{0FB343FB-07B1-4B10-B98B-B239A0145D3E}" srcOrd="2" destOrd="0" presId="urn:microsoft.com/office/officeart/2009/3/layout/HorizontalOrganizationChart"/>
    <dgm:cxn modelId="{825D25C8-0B93-4F25-843F-B169F3551461}" type="presParOf" srcId="{9EA1C219-E17D-4AF9-839E-FCBF3F870FE8}" destId="{54107545-D821-4D1C-9C8D-0F151388C2B3}" srcOrd="3" destOrd="0" presId="urn:microsoft.com/office/officeart/2009/3/layout/HorizontalOrganizationChart"/>
    <dgm:cxn modelId="{D251FC56-C693-47C2-8564-B01F8DD0AB40}" type="presParOf" srcId="{54107545-D821-4D1C-9C8D-0F151388C2B3}" destId="{CED5A2B5-5BA2-43D8-AC3E-7F36044F5CB3}" srcOrd="0" destOrd="0" presId="urn:microsoft.com/office/officeart/2009/3/layout/HorizontalOrganizationChart"/>
    <dgm:cxn modelId="{2060D496-FC73-4EA1-A745-7C001BFC3529}" type="presParOf" srcId="{CED5A2B5-5BA2-43D8-AC3E-7F36044F5CB3}" destId="{67C5276E-79D5-4649-9609-C50623571530}" srcOrd="0" destOrd="0" presId="urn:microsoft.com/office/officeart/2009/3/layout/HorizontalOrganizationChart"/>
    <dgm:cxn modelId="{D4C469C8-1BC5-45A9-92A2-ACD251F10FB4}" type="presParOf" srcId="{CED5A2B5-5BA2-43D8-AC3E-7F36044F5CB3}" destId="{89742857-D656-4981-B644-EC1469A5E9E9}" srcOrd="1" destOrd="0" presId="urn:microsoft.com/office/officeart/2009/3/layout/HorizontalOrganizationChart"/>
    <dgm:cxn modelId="{87572CA7-014E-4406-BDA3-7D996AD0FB35}" type="presParOf" srcId="{54107545-D821-4D1C-9C8D-0F151388C2B3}" destId="{C0076598-2D43-4BF5-8DF0-A3E92522FDCC}" srcOrd="1" destOrd="0" presId="urn:microsoft.com/office/officeart/2009/3/layout/HorizontalOrganizationChart"/>
    <dgm:cxn modelId="{5D51FE05-0FC3-4F55-8205-2B7AC829E750}" type="presParOf" srcId="{54107545-D821-4D1C-9C8D-0F151388C2B3}" destId="{C6D0F015-5C64-435D-B439-7B48611BC471}" srcOrd="2" destOrd="0" presId="urn:microsoft.com/office/officeart/2009/3/layout/HorizontalOrganizationChart"/>
    <dgm:cxn modelId="{8259B611-6A7E-4AE6-8594-352B056FFAD4}" type="presParOf" srcId="{9EA1C219-E17D-4AF9-839E-FCBF3F870FE8}" destId="{93A23F07-3576-42E3-A20F-49CE5B1789FD}" srcOrd="4" destOrd="0" presId="urn:microsoft.com/office/officeart/2009/3/layout/HorizontalOrganizationChart"/>
    <dgm:cxn modelId="{DDC725CA-FB2D-4B47-ACE0-54488BDABA1C}" type="presParOf" srcId="{9EA1C219-E17D-4AF9-839E-FCBF3F870FE8}" destId="{6C7B7B83-BA59-433C-98BD-1F751B862187}" srcOrd="5" destOrd="0" presId="urn:microsoft.com/office/officeart/2009/3/layout/HorizontalOrganizationChart"/>
    <dgm:cxn modelId="{8ABC3ACF-6476-45A6-9D8A-18DD5DBBB677}" type="presParOf" srcId="{6C7B7B83-BA59-433C-98BD-1F751B862187}" destId="{8207B0AE-D1D1-49CF-A522-2CFD00917E54}" srcOrd="0" destOrd="0" presId="urn:microsoft.com/office/officeart/2009/3/layout/HorizontalOrganizationChart"/>
    <dgm:cxn modelId="{F63F7FB0-A190-40C4-B1F1-2FB1B7254EDD}" type="presParOf" srcId="{8207B0AE-D1D1-49CF-A522-2CFD00917E54}" destId="{DEBBF6DA-4421-43EE-B6D3-71EB6E257EC9}" srcOrd="0" destOrd="0" presId="urn:microsoft.com/office/officeart/2009/3/layout/HorizontalOrganizationChart"/>
    <dgm:cxn modelId="{022E3190-9798-4A32-A1BB-1AFF05051E6E}" type="presParOf" srcId="{8207B0AE-D1D1-49CF-A522-2CFD00917E54}" destId="{88C3D09B-4CA8-4251-A2F3-4540670B128A}" srcOrd="1" destOrd="0" presId="urn:microsoft.com/office/officeart/2009/3/layout/HorizontalOrganizationChart"/>
    <dgm:cxn modelId="{1C3849E9-DA43-478D-B0D7-204C1FA36762}" type="presParOf" srcId="{6C7B7B83-BA59-433C-98BD-1F751B862187}" destId="{BBB444A3-069A-43C7-99E0-00C13070DFA7}" srcOrd="1" destOrd="0" presId="urn:microsoft.com/office/officeart/2009/3/layout/HorizontalOrganizationChart"/>
    <dgm:cxn modelId="{A12D11D6-4716-44D7-ABF5-4DBBAF9B82EE}" type="presParOf" srcId="{6C7B7B83-BA59-433C-98BD-1F751B862187}" destId="{241D63FD-3B34-4B26-9658-3B172FE732E5}" srcOrd="2" destOrd="0" presId="urn:microsoft.com/office/officeart/2009/3/layout/HorizontalOrganizationChart"/>
    <dgm:cxn modelId="{63E7474B-0D97-4E46-9CF2-C5EE2E6FD3AB}" type="presParOf" srcId="{AF163515-B048-4D2C-879B-8379C5916E9A}" destId="{A6D543A6-4B83-411A-8816-95E6E777B4B7}" srcOrd="2" destOrd="0" presId="urn:microsoft.com/office/officeart/2009/3/layout/HorizontalOrganizationChar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4E00590-2549-409F-992D-3011500D1FBF}" type="doc">
      <dgm:prSet loTypeId="urn:microsoft.com/office/officeart/2005/8/layout/default" loCatId="list" qsTypeId="urn:microsoft.com/office/officeart/2005/8/quickstyle/simple3" qsCatId="simple" csTypeId="urn:microsoft.com/office/officeart/2005/8/colors/accent0_1" csCatId="mainScheme" phldr="1"/>
      <dgm:spPr/>
      <dgm:t>
        <a:bodyPr/>
        <a:lstStyle/>
        <a:p>
          <a:endParaRPr lang="en-US"/>
        </a:p>
      </dgm:t>
    </dgm:pt>
    <dgm:pt modelId="{ECB59F2A-C768-4683-B321-65BF7661CFBA}">
      <dgm:prSet phldrT="[Text]" custT="1"/>
      <dgm:spPr/>
      <dgm:t>
        <a:bodyPr/>
        <a:lstStyle/>
        <a:p>
          <a:r>
            <a:rPr lang="el-GR" sz="1000" b="1" i="1" u="sng"/>
            <a:t>Ζήτημα</a:t>
          </a:r>
          <a:r>
            <a:rPr lang="el-GR" sz="1000"/>
            <a:t>: </a:t>
          </a:r>
          <a:r>
            <a:rPr lang="en-US" sz="1000"/>
            <a:t>T</a:t>
          </a:r>
          <a:r>
            <a:rPr lang="el-GR" sz="1000"/>
            <a:t>α μέτρα συμμόρφωσης αποκτούν γενικότερο χαρακτήρα. Οι υποχρεώσεις που προκύπτουν από τη σύμβαση είναι </a:t>
          </a:r>
          <a:r>
            <a:rPr lang="en-US" sz="1000"/>
            <a:t>erga omnes</a:t>
          </a:r>
          <a:r>
            <a:rPr lang="el-GR" sz="1000"/>
            <a:t> και μπορεί να χρειαστεί να τροποποιηθεί το Σύνταγμά ή να δημιουργηθεί νομοθεσία με αναδρομική ισχύ. Τι έκταση έχουν οι υποχρεώσεις προς συμμόρφωση προς τη σύμβαση και τι σημαίνει εφαρμογή των αποφάσεων του δικαστηρίου;</a:t>
          </a:r>
          <a:endParaRPr lang="en-US" sz="1000"/>
        </a:p>
      </dgm:t>
    </dgm:pt>
    <dgm:pt modelId="{0854B34F-8D93-49C7-95B8-99655AEC9B3A}" type="parTrans" cxnId="{E812CF8B-D071-419D-BFFD-411147551EEE}">
      <dgm:prSet/>
      <dgm:spPr/>
      <dgm:t>
        <a:bodyPr/>
        <a:lstStyle/>
        <a:p>
          <a:endParaRPr lang="en-US"/>
        </a:p>
      </dgm:t>
    </dgm:pt>
    <dgm:pt modelId="{12492515-7030-427D-8D51-A7D1BAD63F70}" type="sibTrans" cxnId="{E812CF8B-D071-419D-BFFD-411147551EEE}">
      <dgm:prSet/>
      <dgm:spPr/>
      <dgm:t>
        <a:bodyPr/>
        <a:lstStyle/>
        <a:p>
          <a:endParaRPr lang="en-US"/>
        </a:p>
      </dgm:t>
    </dgm:pt>
    <dgm:pt modelId="{D4E31591-D10A-4F3D-8742-379B734DFFF6}" type="pres">
      <dgm:prSet presAssocID="{A4E00590-2549-409F-992D-3011500D1FBF}" presName="diagram" presStyleCnt="0">
        <dgm:presLayoutVars>
          <dgm:dir/>
          <dgm:resizeHandles val="exact"/>
        </dgm:presLayoutVars>
      </dgm:prSet>
      <dgm:spPr/>
      <dgm:t>
        <a:bodyPr/>
        <a:lstStyle/>
        <a:p>
          <a:endParaRPr lang="en-US"/>
        </a:p>
      </dgm:t>
    </dgm:pt>
    <dgm:pt modelId="{6FBD9B82-E921-4235-B71B-BA887C67D993}" type="pres">
      <dgm:prSet presAssocID="{ECB59F2A-C768-4683-B321-65BF7661CFBA}" presName="node" presStyleLbl="node1" presStyleIdx="0" presStyleCnt="1" custScaleX="195211">
        <dgm:presLayoutVars>
          <dgm:bulletEnabled val="1"/>
        </dgm:presLayoutVars>
      </dgm:prSet>
      <dgm:spPr/>
      <dgm:t>
        <a:bodyPr/>
        <a:lstStyle/>
        <a:p>
          <a:endParaRPr lang="en-US"/>
        </a:p>
      </dgm:t>
    </dgm:pt>
  </dgm:ptLst>
  <dgm:cxnLst>
    <dgm:cxn modelId="{D1304316-A206-4251-B37C-FFDE9EC69ED7}" type="presOf" srcId="{ECB59F2A-C768-4683-B321-65BF7661CFBA}" destId="{6FBD9B82-E921-4235-B71B-BA887C67D993}" srcOrd="0" destOrd="0" presId="urn:microsoft.com/office/officeart/2005/8/layout/default"/>
    <dgm:cxn modelId="{620FB21C-0C3F-4495-B313-2B8DAAB63406}" type="presOf" srcId="{A4E00590-2549-409F-992D-3011500D1FBF}" destId="{D4E31591-D10A-4F3D-8742-379B734DFFF6}" srcOrd="0" destOrd="0" presId="urn:microsoft.com/office/officeart/2005/8/layout/default"/>
    <dgm:cxn modelId="{E812CF8B-D071-419D-BFFD-411147551EEE}" srcId="{A4E00590-2549-409F-992D-3011500D1FBF}" destId="{ECB59F2A-C768-4683-B321-65BF7661CFBA}" srcOrd="0" destOrd="0" parTransId="{0854B34F-8D93-49C7-95B8-99655AEC9B3A}" sibTransId="{12492515-7030-427D-8D51-A7D1BAD63F70}"/>
    <dgm:cxn modelId="{30E10279-B413-46B4-B893-3D3CD7BF8BC5}" type="presParOf" srcId="{D4E31591-D10A-4F3D-8742-379B734DFFF6}" destId="{6FBD9B82-E921-4235-B71B-BA887C67D993}" srcOrd="0" destOrd="0" presId="urn:microsoft.com/office/officeart/2005/8/layout/defaul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D059CE1-4385-48A5-BF98-390D005D4BE1}"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9BD2A333-4A16-4D3F-888F-220CA1B29647}">
      <dgm:prSet phldrT="[Text]" custT="1"/>
      <dgm:spPr/>
      <dgm:t>
        <a:bodyPr/>
        <a:lstStyle/>
        <a:p>
          <a:r>
            <a:rPr lang="el-GR" sz="1000"/>
            <a:t>1950-1996</a:t>
          </a:r>
          <a:endParaRPr lang="en-US" sz="1000"/>
        </a:p>
      </dgm:t>
    </dgm:pt>
    <dgm:pt modelId="{D1CD4347-F633-476D-BDBF-742B6CCA6E37}" type="parTrans" cxnId="{C248CC2E-B641-47CA-B8CC-45A4DDA7CA31}">
      <dgm:prSet/>
      <dgm:spPr/>
      <dgm:t>
        <a:bodyPr/>
        <a:lstStyle/>
        <a:p>
          <a:endParaRPr lang="en-US"/>
        </a:p>
      </dgm:t>
    </dgm:pt>
    <dgm:pt modelId="{EB512923-85FF-459D-9639-1FFB2A8A4059}" type="sibTrans" cxnId="{C248CC2E-B641-47CA-B8CC-45A4DDA7CA31}">
      <dgm:prSet/>
      <dgm:spPr/>
      <dgm:t>
        <a:bodyPr/>
        <a:lstStyle/>
        <a:p>
          <a:endParaRPr lang="en-US"/>
        </a:p>
      </dgm:t>
    </dgm:pt>
    <dgm:pt modelId="{70BCCFB7-0F9A-4F3D-A52E-86C00D26A2D9}">
      <dgm:prSet phldrT="[Text]" custT="1"/>
      <dgm:spPr/>
      <dgm:t>
        <a:bodyPr/>
        <a:lstStyle/>
        <a:p>
          <a:r>
            <a:rPr lang="el-GR" sz="1000"/>
            <a:t>Επιτροπή Α.Δ. + ΕΔΔΑ+</a:t>
          </a:r>
          <a:r>
            <a:rPr lang="en-US" sz="1000"/>
            <a:t> CM</a:t>
          </a:r>
        </a:p>
      </dgm:t>
    </dgm:pt>
    <dgm:pt modelId="{221161CD-B61D-448C-9C97-CC7F9D2BCB0B}" type="parTrans" cxnId="{743EADCC-8D65-4BF8-B857-CFDDBC16C9B8}">
      <dgm:prSet/>
      <dgm:spPr/>
      <dgm:t>
        <a:bodyPr/>
        <a:lstStyle/>
        <a:p>
          <a:endParaRPr lang="en-US"/>
        </a:p>
      </dgm:t>
    </dgm:pt>
    <dgm:pt modelId="{75A2B14B-C16F-4971-B3D0-DBC699F01776}" type="sibTrans" cxnId="{743EADCC-8D65-4BF8-B857-CFDDBC16C9B8}">
      <dgm:prSet/>
      <dgm:spPr/>
      <dgm:t>
        <a:bodyPr/>
        <a:lstStyle/>
        <a:p>
          <a:endParaRPr lang="en-US"/>
        </a:p>
      </dgm:t>
    </dgm:pt>
    <dgm:pt modelId="{2237DE1F-93C0-407A-A447-B2B1819D9803}">
      <dgm:prSet phldrT="[Text]" custT="1"/>
      <dgm:spPr/>
      <dgm:t>
        <a:bodyPr/>
        <a:lstStyle/>
        <a:p>
          <a:r>
            <a:rPr lang="en-US" sz="1000"/>
            <a:t>1996-2010</a:t>
          </a:r>
        </a:p>
      </dgm:t>
    </dgm:pt>
    <dgm:pt modelId="{9E5BF9EE-E7DA-4653-BF27-354BA4220FA4}" type="parTrans" cxnId="{2AEF0843-8D24-49CA-8062-1B72FDE4BD17}">
      <dgm:prSet/>
      <dgm:spPr/>
      <dgm:t>
        <a:bodyPr/>
        <a:lstStyle/>
        <a:p>
          <a:endParaRPr lang="en-US"/>
        </a:p>
      </dgm:t>
    </dgm:pt>
    <dgm:pt modelId="{A21F3048-4F9D-4731-82D2-B2DC8E330C91}" type="sibTrans" cxnId="{2AEF0843-8D24-49CA-8062-1B72FDE4BD17}">
      <dgm:prSet/>
      <dgm:spPr/>
      <dgm:t>
        <a:bodyPr/>
        <a:lstStyle/>
        <a:p>
          <a:endParaRPr lang="en-US"/>
        </a:p>
      </dgm:t>
    </dgm:pt>
    <dgm:pt modelId="{6F55547F-739F-44DA-B7B1-F7A3A011324E}">
      <dgm:prSet phldrT="[Text]" custT="1"/>
      <dgm:spPr/>
      <dgm:t>
        <a:bodyPr/>
        <a:lstStyle/>
        <a:p>
          <a:r>
            <a:rPr lang="en-US" sz="1000"/>
            <a:t>11</a:t>
          </a:r>
          <a:r>
            <a:rPr lang="el-GR" sz="1000"/>
            <a:t>ο Πρ. Πρωτόκολλο</a:t>
          </a:r>
          <a:endParaRPr lang="en-US" sz="1000"/>
        </a:p>
      </dgm:t>
    </dgm:pt>
    <dgm:pt modelId="{4CCBDD56-D2CF-4F2F-8A81-3B8A4BB58E6A}" type="parTrans" cxnId="{B3996069-CE83-491E-A164-9AE3EE816F25}">
      <dgm:prSet/>
      <dgm:spPr/>
      <dgm:t>
        <a:bodyPr/>
        <a:lstStyle/>
        <a:p>
          <a:endParaRPr lang="en-US"/>
        </a:p>
      </dgm:t>
    </dgm:pt>
    <dgm:pt modelId="{14CC2462-256F-47A3-B3F4-6588BEA38F2D}" type="sibTrans" cxnId="{B3996069-CE83-491E-A164-9AE3EE816F25}">
      <dgm:prSet/>
      <dgm:spPr/>
      <dgm:t>
        <a:bodyPr/>
        <a:lstStyle/>
        <a:p>
          <a:endParaRPr lang="en-US"/>
        </a:p>
      </dgm:t>
    </dgm:pt>
    <dgm:pt modelId="{361846AF-7D4A-434F-A010-86EAAAC58BE2}">
      <dgm:prSet phldrT="[Text]" custT="1"/>
      <dgm:spPr/>
      <dgm:t>
        <a:bodyPr/>
        <a:lstStyle/>
        <a:p>
          <a:r>
            <a:rPr lang="en-US" sz="1000"/>
            <a:t>2010-...</a:t>
          </a:r>
        </a:p>
      </dgm:t>
    </dgm:pt>
    <dgm:pt modelId="{34D110F6-2556-4B32-9BE9-91455C4FCCB7}" type="parTrans" cxnId="{FCDC1F76-2BB8-4EDF-B895-06BB60D7E9DD}">
      <dgm:prSet/>
      <dgm:spPr/>
      <dgm:t>
        <a:bodyPr/>
        <a:lstStyle/>
        <a:p>
          <a:endParaRPr lang="en-US"/>
        </a:p>
      </dgm:t>
    </dgm:pt>
    <dgm:pt modelId="{2A434358-997E-4BBD-92BD-90DD4668ACC7}" type="sibTrans" cxnId="{FCDC1F76-2BB8-4EDF-B895-06BB60D7E9DD}">
      <dgm:prSet/>
      <dgm:spPr/>
      <dgm:t>
        <a:bodyPr/>
        <a:lstStyle/>
        <a:p>
          <a:endParaRPr lang="en-US"/>
        </a:p>
      </dgm:t>
    </dgm:pt>
    <dgm:pt modelId="{785E304B-E5D3-4340-8829-48810F7EAD5A}">
      <dgm:prSet phldrT="[Text]" custT="1"/>
      <dgm:spPr/>
      <dgm:t>
        <a:bodyPr/>
        <a:lstStyle/>
        <a:p>
          <a:r>
            <a:rPr lang="en-US" sz="1000"/>
            <a:t>14</a:t>
          </a:r>
          <a:r>
            <a:rPr lang="el-GR" sz="1000"/>
            <a:t>ο Πρ. Πρωτόκολλο</a:t>
          </a:r>
        </a:p>
      </dgm:t>
    </dgm:pt>
    <dgm:pt modelId="{6595C824-7C55-4759-98FC-71AE0C3264B3}" type="parTrans" cxnId="{C5D08A2D-7DE1-49BB-A553-D5E45A23D963}">
      <dgm:prSet/>
      <dgm:spPr/>
      <dgm:t>
        <a:bodyPr/>
        <a:lstStyle/>
        <a:p>
          <a:endParaRPr lang="en-US"/>
        </a:p>
      </dgm:t>
    </dgm:pt>
    <dgm:pt modelId="{63C9E005-545D-406C-9A90-87EC5FAD8819}" type="sibTrans" cxnId="{C5D08A2D-7DE1-49BB-A553-D5E45A23D963}">
      <dgm:prSet/>
      <dgm:spPr/>
      <dgm:t>
        <a:bodyPr/>
        <a:lstStyle/>
        <a:p>
          <a:endParaRPr lang="en-US"/>
        </a:p>
      </dgm:t>
    </dgm:pt>
    <dgm:pt modelId="{503D59BB-4BA8-4988-95D5-E15F03428D4C}">
      <dgm:prSet custT="1"/>
      <dgm:spPr/>
      <dgm:t>
        <a:bodyPr/>
        <a:lstStyle/>
        <a:p>
          <a:r>
            <a:rPr lang="el-GR" sz="1000"/>
            <a:t>ΕΣΔΑ: Α46 + Α1</a:t>
          </a:r>
          <a:endParaRPr lang="en-US" sz="1000"/>
        </a:p>
      </dgm:t>
    </dgm:pt>
    <dgm:pt modelId="{FABA57E4-88CE-4670-910C-B24EA6993C5C}" type="parTrans" cxnId="{9C5D2F9D-3431-4AA7-9A63-22EB1F504A50}">
      <dgm:prSet/>
      <dgm:spPr/>
      <dgm:t>
        <a:bodyPr/>
        <a:lstStyle/>
        <a:p>
          <a:endParaRPr lang="en-US"/>
        </a:p>
      </dgm:t>
    </dgm:pt>
    <dgm:pt modelId="{871B4B17-A2DC-4851-AC3A-13DDB99418EB}" type="sibTrans" cxnId="{9C5D2F9D-3431-4AA7-9A63-22EB1F504A50}">
      <dgm:prSet/>
      <dgm:spPr/>
      <dgm:t>
        <a:bodyPr/>
        <a:lstStyle/>
        <a:p>
          <a:endParaRPr lang="en-US"/>
        </a:p>
      </dgm:t>
    </dgm:pt>
    <dgm:pt modelId="{D59AEA38-0CB1-48B3-B500-293D74D4278D}">
      <dgm:prSet custT="1"/>
      <dgm:spPr/>
      <dgm:t>
        <a:bodyPr/>
        <a:lstStyle/>
        <a:p>
          <a:r>
            <a:rPr lang="el-GR" sz="1000"/>
            <a:t>ΕΔΔΑ</a:t>
          </a:r>
          <a:r>
            <a:rPr lang="en-US" sz="1000"/>
            <a:t> </a:t>
          </a:r>
          <a:r>
            <a:rPr lang="el-GR" sz="1000"/>
            <a:t>+</a:t>
          </a:r>
          <a:r>
            <a:rPr lang="en-US" sz="1000"/>
            <a:t> CM</a:t>
          </a:r>
        </a:p>
      </dgm:t>
    </dgm:pt>
    <dgm:pt modelId="{9AD68A0C-81AE-41E3-A092-5803FB382F88}" type="parTrans" cxnId="{A024C30F-6B2B-4AE1-9071-ED992121A777}">
      <dgm:prSet/>
      <dgm:spPr/>
      <dgm:t>
        <a:bodyPr/>
        <a:lstStyle/>
        <a:p>
          <a:endParaRPr lang="en-US"/>
        </a:p>
      </dgm:t>
    </dgm:pt>
    <dgm:pt modelId="{F1835AB8-9206-4444-A589-98FB902142D2}" type="sibTrans" cxnId="{A024C30F-6B2B-4AE1-9071-ED992121A777}">
      <dgm:prSet/>
      <dgm:spPr/>
      <dgm:t>
        <a:bodyPr/>
        <a:lstStyle/>
        <a:p>
          <a:endParaRPr lang="en-US"/>
        </a:p>
      </dgm:t>
    </dgm:pt>
    <dgm:pt modelId="{9511B072-BCD3-419C-A22C-749380B2E89E}">
      <dgm:prSet custT="1"/>
      <dgm:spPr/>
      <dgm:t>
        <a:bodyPr/>
        <a:lstStyle/>
        <a:p>
          <a:r>
            <a:rPr lang="el-GR" sz="1000"/>
            <a:t>ΕΔΔΑ(με ενδυναμωμένο ρόλο) + </a:t>
          </a:r>
          <a:r>
            <a:rPr lang="en-US" sz="1000"/>
            <a:t>CM</a:t>
          </a:r>
        </a:p>
      </dgm:t>
    </dgm:pt>
    <dgm:pt modelId="{BB640F97-5D43-469E-BBAC-4F4EDC648120}" type="parTrans" cxnId="{924E7EAE-938D-47D5-94E6-FAEFADFCAE4B}">
      <dgm:prSet/>
      <dgm:spPr/>
      <dgm:t>
        <a:bodyPr/>
        <a:lstStyle/>
        <a:p>
          <a:endParaRPr lang="en-US"/>
        </a:p>
      </dgm:t>
    </dgm:pt>
    <dgm:pt modelId="{DCD0A3DC-0C33-44B6-BF52-3EAE1EDBB031}" type="sibTrans" cxnId="{924E7EAE-938D-47D5-94E6-FAEFADFCAE4B}">
      <dgm:prSet/>
      <dgm:spPr/>
      <dgm:t>
        <a:bodyPr/>
        <a:lstStyle/>
        <a:p>
          <a:endParaRPr lang="en-US"/>
        </a:p>
      </dgm:t>
    </dgm:pt>
    <dgm:pt modelId="{4A3E4722-68E4-4F9E-A861-856C0A8F90A7}" type="pres">
      <dgm:prSet presAssocID="{2D059CE1-4385-48A5-BF98-390D005D4BE1}" presName="Name0" presStyleCnt="0">
        <dgm:presLayoutVars>
          <dgm:dir/>
          <dgm:animLvl val="lvl"/>
          <dgm:resizeHandles val="exact"/>
        </dgm:presLayoutVars>
      </dgm:prSet>
      <dgm:spPr/>
      <dgm:t>
        <a:bodyPr/>
        <a:lstStyle/>
        <a:p>
          <a:endParaRPr lang="en-US"/>
        </a:p>
      </dgm:t>
    </dgm:pt>
    <dgm:pt modelId="{11401DB9-A722-4787-AC24-85AB0A9468F0}" type="pres">
      <dgm:prSet presAssocID="{361846AF-7D4A-434F-A010-86EAAAC58BE2}" presName="boxAndChildren" presStyleCnt="0"/>
      <dgm:spPr/>
      <dgm:t>
        <a:bodyPr/>
        <a:lstStyle/>
        <a:p>
          <a:endParaRPr lang="en-US"/>
        </a:p>
      </dgm:t>
    </dgm:pt>
    <dgm:pt modelId="{1F8A3FB9-113C-422F-A8D0-92B9EB9CF7CA}" type="pres">
      <dgm:prSet presAssocID="{361846AF-7D4A-434F-A010-86EAAAC58BE2}" presName="parentTextBox" presStyleLbl="node1" presStyleIdx="0" presStyleCnt="3"/>
      <dgm:spPr/>
      <dgm:t>
        <a:bodyPr/>
        <a:lstStyle/>
        <a:p>
          <a:endParaRPr lang="en-US"/>
        </a:p>
      </dgm:t>
    </dgm:pt>
    <dgm:pt modelId="{E2823156-1705-4F0C-8F99-A42C37BA4DE5}" type="pres">
      <dgm:prSet presAssocID="{361846AF-7D4A-434F-A010-86EAAAC58BE2}" presName="entireBox" presStyleLbl="node1" presStyleIdx="0" presStyleCnt="3"/>
      <dgm:spPr/>
      <dgm:t>
        <a:bodyPr/>
        <a:lstStyle/>
        <a:p>
          <a:endParaRPr lang="en-US"/>
        </a:p>
      </dgm:t>
    </dgm:pt>
    <dgm:pt modelId="{C5C779FF-DE8B-4703-A6BC-D19CCD827CA8}" type="pres">
      <dgm:prSet presAssocID="{361846AF-7D4A-434F-A010-86EAAAC58BE2}" presName="descendantBox" presStyleCnt="0"/>
      <dgm:spPr/>
      <dgm:t>
        <a:bodyPr/>
        <a:lstStyle/>
        <a:p>
          <a:endParaRPr lang="en-US"/>
        </a:p>
      </dgm:t>
    </dgm:pt>
    <dgm:pt modelId="{A49733F7-5732-435D-BD9E-EA1785336E98}" type="pres">
      <dgm:prSet presAssocID="{785E304B-E5D3-4340-8829-48810F7EAD5A}" presName="childTextBox" presStyleLbl="fgAccFollowNode1" presStyleIdx="0" presStyleCnt="6">
        <dgm:presLayoutVars>
          <dgm:bulletEnabled val="1"/>
        </dgm:presLayoutVars>
      </dgm:prSet>
      <dgm:spPr/>
      <dgm:t>
        <a:bodyPr/>
        <a:lstStyle/>
        <a:p>
          <a:endParaRPr lang="en-US"/>
        </a:p>
      </dgm:t>
    </dgm:pt>
    <dgm:pt modelId="{DD83DA51-9C10-49A1-9C4B-157614E20D8E}" type="pres">
      <dgm:prSet presAssocID="{9511B072-BCD3-419C-A22C-749380B2E89E}" presName="childTextBox" presStyleLbl="fgAccFollowNode1" presStyleIdx="1" presStyleCnt="6">
        <dgm:presLayoutVars>
          <dgm:bulletEnabled val="1"/>
        </dgm:presLayoutVars>
      </dgm:prSet>
      <dgm:spPr/>
      <dgm:t>
        <a:bodyPr/>
        <a:lstStyle/>
        <a:p>
          <a:endParaRPr lang="en-US"/>
        </a:p>
      </dgm:t>
    </dgm:pt>
    <dgm:pt modelId="{757FDD25-5F64-487C-BCFC-3A88174147FB}" type="pres">
      <dgm:prSet presAssocID="{A21F3048-4F9D-4731-82D2-B2DC8E330C91}" presName="sp" presStyleCnt="0"/>
      <dgm:spPr/>
      <dgm:t>
        <a:bodyPr/>
        <a:lstStyle/>
        <a:p>
          <a:endParaRPr lang="en-US"/>
        </a:p>
      </dgm:t>
    </dgm:pt>
    <dgm:pt modelId="{72026C6D-BC93-46A2-BCC3-6F3B6567F458}" type="pres">
      <dgm:prSet presAssocID="{2237DE1F-93C0-407A-A447-B2B1819D9803}" presName="arrowAndChildren" presStyleCnt="0"/>
      <dgm:spPr/>
      <dgm:t>
        <a:bodyPr/>
        <a:lstStyle/>
        <a:p>
          <a:endParaRPr lang="en-US"/>
        </a:p>
      </dgm:t>
    </dgm:pt>
    <dgm:pt modelId="{F7D2FAC8-9496-4EC3-8566-04F3D5737B8F}" type="pres">
      <dgm:prSet presAssocID="{2237DE1F-93C0-407A-A447-B2B1819D9803}" presName="parentTextArrow" presStyleLbl="node1" presStyleIdx="0" presStyleCnt="3"/>
      <dgm:spPr/>
      <dgm:t>
        <a:bodyPr/>
        <a:lstStyle/>
        <a:p>
          <a:endParaRPr lang="en-US"/>
        </a:p>
      </dgm:t>
    </dgm:pt>
    <dgm:pt modelId="{399FBAE8-E322-4701-B1BD-25E736D04726}" type="pres">
      <dgm:prSet presAssocID="{2237DE1F-93C0-407A-A447-B2B1819D9803}" presName="arrow" presStyleLbl="node1" presStyleIdx="1" presStyleCnt="3"/>
      <dgm:spPr/>
      <dgm:t>
        <a:bodyPr/>
        <a:lstStyle/>
        <a:p>
          <a:endParaRPr lang="en-US"/>
        </a:p>
      </dgm:t>
    </dgm:pt>
    <dgm:pt modelId="{8EC97D10-E21A-402D-8024-70467D4BADD9}" type="pres">
      <dgm:prSet presAssocID="{2237DE1F-93C0-407A-A447-B2B1819D9803}" presName="descendantArrow" presStyleCnt="0"/>
      <dgm:spPr/>
      <dgm:t>
        <a:bodyPr/>
        <a:lstStyle/>
        <a:p>
          <a:endParaRPr lang="en-US"/>
        </a:p>
      </dgm:t>
    </dgm:pt>
    <dgm:pt modelId="{A8113580-D077-43AD-9533-181708159872}" type="pres">
      <dgm:prSet presAssocID="{6F55547F-739F-44DA-B7B1-F7A3A011324E}" presName="childTextArrow" presStyleLbl="fgAccFollowNode1" presStyleIdx="2" presStyleCnt="6">
        <dgm:presLayoutVars>
          <dgm:bulletEnabled val="1"/>
        </dgm:presLayoutVars>
      </dgm:prSet>
      <dgm:spPr/>
      <dgm:t>
        <a:bodyPr/>
        <a:lstStyle/>
        <a:p>
          <a:endParaRPr lang="en-US"/>
        </a:p>
      </dgm:t>
    </dgm:pt>
    <dgm:pt modelId="{E67CFD57-56FA-4DAB-9FCE-4FC10C56FFB3}" type="pres">
      <dgm:prSet presAssocID="{D59AEA38-0CB1-48B3-B500-293D74D4278D}" presName="childTextArrow" presStyleLbl="fgAccFollowNode1" presStyleIdx="3" presStyleCnt="6">
        <dgm:presLayoutVars>
          <dgm:bulletEnabled val="1"/>
        </dgm:presLayoutVars>
      </dgm:prSet>
      <dgm:spPr/>
      <dgm:t>
        <a:bodyPr/>
        <a:lstStyle/>
        <a:p>
          <a:endParaRPr lang="en-US"/>
        </a:p>
      </dgm:t>
    </dgm:pt>
    <dgm:pt modelId="{179D1FA7-867F-4C65-984E-83E8A294EFE3}" type="pres">
      <dgm:prSet presAssocID="{EB512923-85FF-459D-9639-1FFB2A8A4059}" presName="sp" presStyleCnt="0"/>
      <dgm:spPr/>
      <dgm:t>
        <a:bodyPr/>
        <a:lstStyle/>
        <a:p>
          <a:endParaRPr lang="en-US"/>
        </a:p>
      </dgm:t>
    </dgm:pt>
    <dgm:pt modelId="{725D7CBF-995A-461F-AE9A-87D6DA4FE7E3}" type="pres">
      <dgm:prSet presAssocID="{9BD2A333-4A16-4D3F-888F-220CA1B29647}" presName="arrowAndChildren" presStyleCnt="0"/>
      <dgm:spPr/>
      <dgm:t>
        <a:bodyPr/>
        <a:lstStyle/>
        <a:p>
          <a:endParaRPr lang="en-US"/>
        </a:p>
      </dgm:t>
    </dgm:pt>
    <dgm:pt modelId="{10ABC5AB-5E78-4D5F-83B0-437AEB9B1544}" type="pres">
      <dgm:prSet presAssocID="{9BD2A333-4A16-4D3F-888F-220CA1B29647}" presName="parentTextArrow" presStyleLbl="node1" presStyleIdx="1" presStyleCnt="3"/>
      <dgm:spPr/>
      <dgm:t>
        <a:bodyPr/>
        <a:lstStyle/>
        <a:p>
          <a:endParaRPr lang="en-US"/>
        </a:p>
      </dgm:t>
    </dgm:pt>
    <dgm:pt modelId="{30724F7D-3611-4CAA-A4E7-25FF9D7B9897}" type="pres">
      <dgm:prSet presAssocID="{9BD2A333-4A16-4D3F-888F-220CA1B29647}" presName="arrow" presStyleLbl="node1" presStyleIdx="2" presStyleCnt="3" custLinFactNeighborY="-46"/>
      <dgm:spPr/>
      <dgm:t>
        <a:bodyPr/>
        <a:lstStyle/>
        <a:p>
          <a:endParaRPr lang="en-US"/>
        </a:p>
      </dgm:t>
    </dgm:pt>
    <dgm:pt modelId="{74077820-FE94-480A-A9F9-366D0539F9CF}" type="pres">
      <dgm:prSet presAssocID="{9BD2A333-4A16-4D3F-888F-220CA1B29647}" presName="descendantArrow" presStyleCnt="0"/>
      <dgm:spPr/>
      <dgm:t>
        <a:bodyPr/>
        <a:lstStyle/>
        <a:p>
          <a:endParaRPr lang="en-US"/>
        </a:p>
      </dgm:t>
    </dgm:pt>
    <dgm:pt modelId="{825A1618-CF27-4A24-8A85-E858068F8E66}" type="pres">
      <dgm:prSet presAssocID="{503D59BB-4BA8-4988-95D5-E15F03428D4C}" presName="childTextArrow" presStyleLbl="fgAccFollowNode1" presStyleIdx="4" presStyleCnt="6">
        <dgm:presLayoutVars>
          <dgm:bulletEnabled val="1"/>
        </dgm:presLayoutVars>
      </dgm:prSet>
      <dgm:spPr/>
      <dgm:t>
        <a:bodyPr/>
        <a:lstStyle/>
        <a:p>
          <a:endParaRPr lang="en-US"/>
        </a:p>
      </dgm:t>
    </dgm:pt>
    <dgm:pt modelId="{A1FF52F6-6888-40BD-867A-881F66503266}" type="pres">
      <dgm:prSet presAssocID="{70BCCFB7-0F9A-4F3D-A52E-86C00D26A2D9}" presName="childTextArrow" presStyleLbl="fgAccFollowNode1" presStyleIdx="5" presStyleCnt="6" custLinFactNeighborX="224">
        <dgm:presLayoutVars>
          <dgm:bulletEnabled val="1"/>
        </dgm:presLayoutVars>
      </dgm:prSet>
      <dgm:spPr/>
      <dgm:t>
        <a:bodyPr/>
        <a:lstStyle/>
        <a:p>
          <a:endParaRPr lang="en-US"/>
        </a:p>
      </dgm:t>
    </dgm:pt>
  </dgm:ptLst>
  <dgm:cxnLst>
    <dgm:cxn modelId="{FCDC1F76-2BB8-4EDF-B895-06BB60D7E9DD}" srcId="{2D059CE1-4385-48A5-BF98-390D005D4BE1}" destId="{361846AF-7D4A-434F-A010-86EAAAC58BE2}" srcOrd="2" destOrd="0" parTransId="{34D110F6-2556-4B32-9BE9-91455C4FCCB7}" sibTransId="{2A434358-997E-4BBD-92BD-90DD4668ACC7}"/>
    <dgm:cxn modelId="{0E471D02-BEE9-44A3-9A7B-37EEF3A87B38}" type="presOf" srcId="{D59AEA38-0CB1-48B3-B500-293D74D4278D}" destId="{E67CFD57-56FA-4DAB-9FCE-4FC10C56FFB3}" srcOrd="0" destOrd="0" presId="urn:microsoft.com/office/officeart/2005/8/layout/process4"/>
    <dgm:cxn modelId="{73754F88-B7F4-40F8-AA6F-803402802C72}" type="presOf" srcId="{70BCCFB7-0F9A-4F3D-A52E-86C00D26A2D9}" destId="{A1FF52F6-6888-40BD-867A-881F66503266}" srcOrd="0" destOrd="0" presId="urn:microsoft.com/office/officeart/2005/8/layout/process4"/>
    <dgm:cxn modelId="{70BEC8E4-1837-4507-BFC9-6FF210BA8A17}" type="presOf" srcId="{361846AF-7D4A-434F-A010-86EAAAC58BE2}" destId="{E2823156-1705-4F0C-8F99-A42C37BA4DE5}" srcOrd="1" destOrd="0" presId="urn:microsoft.com/office/officeart/2005/8/layout/process4"/>
    <dgm:cxn modelId="{9C5D2F9D-3431-4AA7-9A63-22EB1F504A50}" srcId="{9BD2A333-4A16-4D3F-888F-220CA1B29647}" destId="{503D59BB-4BA8-4988-95D5-E15F03428D4C}" srcOrd="0" destOrd="0" parTransId="{FABA57E4-88CE-4670-910C-B24EA6993C5C}" sibTransId="{871B4B17-A2DC-4851-AC3A-13DDB99418EB}"/>
    <dgm:cxn modelId="{B3996069-CE83-491E-A164-9AE3EE816F25}" srcId="{2237DE1F-93C0-407A-A447-B2B1819D9803}" destId="{6F55547F-739F-44DA-B7B1-F7A3A011324E}" srcOrd="0" destOrd="0" parTransId="{4CCBDD56-D2CF-4F2F-8A81-3B8A4BB58E6A}" sibTransId="{14CC2462-256F-47A3-B3F4-6588BEA38F2D}"/>
    <dgm:cxn modelId="{A024C30F-6B2B-4AE1-9071-ED992121A777}" srcId="{2237DE1F-93C0-407A-A447-B2B1819D9803}" destId="{D59AEA38-0CB1-48B3-B500-293D74D4278D}" srcOrd="1" destOrd="0" parTransId="{9AD68A0C-81AE-41E3-A092-5803FB382F88}" sibTransId="{F1835AB8-9206-4444-A589-98FB902142D2}"/>
    <dgm:cxn modelId="{78F6745D-9959-4E4E-91A3-14D923C8C590}" type="presOf" srcId="{2237DE1F-93C0-407A-A447-B2B1819D9803}" destId="{F7D2FAC8-9496-4EC3-8566-04F3D5737B8F}" srcOrd="0" destOrd="0" presId="urn:microsoft.com/office/officeart/2005/8/layout/process4"/>
    <dgm:cxn modelId="{2AEF0843-8D24-49CA-8062-1B72FDE4BD17}" srcId="{2D059CE1-4385-48A5-BF98-390D005D4BE1}" destId="{2237DE1F-93C0-407A-A447-B2B1819D9803}" srcOrd="1" destOrd="0" parTransId="{9E5BF9EE-E7DA-4653-BF27-354BA4220FA4}" sibTransId="{A21F3048-4F9D-4731-82D2-B2DC8E330C91}"/>
    <dgm:cxn modelId="{1A45E2D7-A2CD-4691-8BED-8CBBF9C2BAB3}" type="presOf" srcId="{9BD2A333-4A16-4D3F-888F-220CA1B29647}" destId="{30724F7D-3611-4CAA-A4E7-25FF9D7B9897}" srcOrd="1" destOrd="0" presId="urn:microsoft.com/office/officeart/2005/8/layout/process4"/>
    <dgm:cxn modelId="{5AC838B2-C6AB-4BE5-9947-F0816E32CCBA}" type="presOf" srcId="{9BD2A333-4A16-4D3F-888F-220CA1B29647}" destId="{10ABC5AB-5E78-4D5F-83B0-437AEB9B1544}" srcOrd="0" destOrd="0" presId="urn:microsoft.com/office/officeart/2005/8/layout/process4"/>
    <dgm:cxn modelId="{C5D08A2D-7DE1-49BB-A553-D5E45A23D963}" srcId="{361846AF-7D4A-434F-A010-86EAAAC58BE2}" destId="{785E304B-E5D3-4340-8829-48810F7EAD5A}" srcOrd="0" destOrd="0" parTransId="{6595C824-7C55-4759-98FC-71AE0C3264B3}" sibTransId="{63C9E005-545D-406C-9A90-87EC5FAD8819}"/>
    <dgm:cxn modelId="{743EADCC-8D65-4BF8-B857-CFDDBC16C9B8}" srcId="{9BD2A333-4A16-4D3F-888F-220CA1B29647}" destId="{70BCCFB7-0F9A-4F3D-A52E-86C00D26A2D9}" srcOrd="1" destOrd="0" parTransId="{221161CD-B61D-448C-9C97-CC7F9D2BCB0B}" sibTransId="{75A2B14B-C16F-4971-B3D0-DBC699F01776}"/>
    <dgm:cxn modelId="{AF4A6FEF-7F07-49F1-9690-2B6802218A16}" type="presOf" srcId="{9511B072-BCD3-419C-A22C-749380B2E89E}" destId="{DD83DA51-9C10-49A1-9C4B-157614E20D8E}" srcOrd="0" destOrd="0" presId="urn:microsoft.com/office/officeart/2005/8/layout/process4"/>
    <dgm:cxn modelId="{11EC1D5F-402C-427E-B3C7-5E1EF3FD06B9}" type="presOf" srcId="{2D059CE1-4385-48A5-BF98-390D005D4BE1}" destId="{4A3E4722-68E4-4F9E-A861-856C0A8F90A7}" srcOrd="0" destOrd="0" presId="urn:microsoft.com/office/officeart/2005/8/layout/process4"/>
    <dgm:cxn modelId="{FC09ED4C-8344-4123-80FF-4006558AC710}" type="presOf" srcId="{2237DE1F-93C0-407A-A447-B2B1819D9803}" destId="{399FBAE8-E322-4701-B1BD-25E736D04726}" srcOrd="1" destOrd="0" presId="urn:microsoft.com/office/officeart/2005/8/layout/process4"/>
    <dgm:cxn modelId="{C248CC2E-B641-47CA-B8CC-45A4DDA7CA31}" srcId="{2D059CE1-4385-48A5-BF98-390D005D4BE1}" destId="{9BD2A333-4A16-4D3F-888F-220CA1B29647}" srcOrd="0" destOrd="0" parTransId="{D1CD4347-F633-476D-BDBF-742B6CCA6E37}" sibTransId="{EB512923-85FF-459D-9639-1FFB2A8A4059}"/>
    <dgm:cxn modelId="{0367D9F1-EDC4-4008-8375-28825464A9B7}" type="presOf" srcId="{6F55547F-739F-44DA-B7B1-F7A3A011324E}" destId="{A8113580-D077-43AD-9533-181708159872}" srcOrd="0" destOrd="0" presId="urn:microsoft.com/office/officeart/2005/8/layout/process4"/>
    <dgm:cxn modelId="{62656944-E9BC-4DFC-BAA0-03A2A6D5DF71}" type="presOf" srcId="{785E304B-E5D3-4340-8829-48810F7EAD5A}" destId="{A49733F7-5732-435D-BD9E-EA1785336E98}" srcOrd="0" destOrd="0" presId="urn:microsoft.com/office/officeart/2005/8/layout/process4"/>
    <dgm:cxn modelId="{924E7EAE-938D-47D5-94E6-FAEFADFCAE4B}" srcId="{361846AF-7D4A-434F-A010-86EAAAC58BE2}" destId="{9511B072-BCD3-419C-A22C-749380B2E89E}" srcOrd="1" destOrd="0" parTransId="{BB640F97-5D43-469E-BBAC-4F4EDC648120}" sibTransId="{DCD0A3DC-0C33-44B6-BF52-3EAE1EDBB031}"/>
    <dgm:cxn modelId="{40ACA301-AFDF-4BF6-AC55-20BDD7129A56}" type="presOf" srcId="{361846AF-7D4A-434F-A010-86EAAAC58BE2}" destId="{1F8A3FB9-113C-422F-A8D0-92B9EB9CF7CA}" srcOrd="0" destOrd="0" presId="urn:microsoft.com/office/officeart/2005/8/layout/process4"/>
    <dgm:cxn modelId="{4BF2998F-69AC-45D3-98C8-1A7EE09444F2}" type="presOf" srcId="{503D59BB-4BA8-4988-95D5-E15F03428D4C}" destId="{825A1618-CF27-4A24-8A85-E858068F8E66}" srcOrd="0" destOrd="0" presId="urn:microsoft.com/office/officeart/2005/8/layout/process4"/>
    <dgm:cxn modelId="{D91F5A09-F5FE-485E-90DA-97DF65259AE6}" type="presParOf" srcId="{4A3E4722-68E4-4F9E-A861-856C0A8F90A7}" destId="{11401DB9-A722-4787-AC24-85AB0A9468F0}" srcOrd="0" destOrd="0" presId="urn:microsoft.com/office/officeart/2005/8/layout/process4"/>
    <dgm:cxn modelId="{43FCA01F-7C7D-4BA6-BA28-34CE97C7B5BB}" type="presParOf" srcId="{11401DB9-A722-4787-AC24-85AB0A9468F0}" destId="{1F8A3FB9-113C-422F-A8D0-92B9EB9CF7CA}" srcOrd="0" destOrd="0" presId="urn:microsoft.com/office/officeart/2005/8/layout/process4"/>
    <dgm:cxn modelId="{693A81AE-182C-4C24-892B-613D20B7D4A1}" type="presParOf" srcId="{11401DB9-A722-4787-AC24-85AB0A9468F0}" destId="{E2823156-1705-4F0C-8F99-A42C37BA4DE5}" srcOrd="1" destOrd="0" presId="urn:microsoft.com/office/officeart/2005/8/layout/process4"/>
    <dgm:cxn modelId="{2F1FF7F5-78F7-4541-B08E-E5ADE46416BE}" type="presParOf" srcId="{11401DB9-A722-4787-AC24-85AB0A9468F0}" destId="{C5C779FF-DE8B-4703-A6BC-D19CCD827CA8}" srcOrd="2" destOrd="0" presId="urn:microsoft.com/office/officeart/2005/8/layout/process4"/>
    <dgm:cxn modelId="{F7B317E7-4C78-4F37-93A1-238FCC8FC2E0}" type="presParOf" srcId="{C5C779FF-DE8B-4703-A6BC-D19CCD827CA8}" destId="{A49733F7-5732-435D-BD9E-EA1785336E98}" srcOrd="0" destOrd="0" presId="urn:microsoft.com/office/officeart/2005/8/layout/process4"/>
    <dgm:cxn modelId="{89DC7B07-41BD-4A08-B57F-3FFBBB224C74}" type="presParOf" srcId="{C5C779FF-DE8B-4703-A6BC-D19CCD827CA8}" destId="{DD83DA51-9C10-49A1-9C4B-157614E20D8E}" srcOrd="1" destOrd="0" presId="urn:microsoft.com/office/officeart/2005/8/layout/process4"/>
    <dgm:cxn modelId="{113EEEAD-D29D-46BC-B098-A4D1ABAC5386}" type="presParOf" srcId="{4A3E4722-68E4-4F9E-A861-856C0A8F90A7}" destId="{757FDD25-5F64-487C-BCFC-3A88174147FB}" srcOrd="1" destOrd="0" presId="urn:microsoft.com/office/officeart/2005/8/layout/process4"/>
    <dgm:cxn modelId="{D4C9F294-66C3-4287-8E43-61BDBC965090}" type="presParOf" srcId="{4A3E4722-68E4-4F9E-A861-856C0A8F90A7}" destId="{72026C6D-BC93-46A2-BCC3-6F3B6567F458}" srcOrd="2" destOrd="0" presId="urn:microsoft.com/office/officeart/2005/8/layout/process4"/>
    <dgm:cxn modelId="{F59095A7-3A9C-481F-8CD3-93A0498674BA}" type="presParOf" srcId="{72026C6D-BC93-46A2-BCC3-6F3B6567F458}" destId="{F7D2FAC8-9496-4EC3-8566-04F3D5737B8F}" srcOrd="0" destOrd="0" presId="urn:microsoft.com/office/officeart/2005/8/layout/process4"/>
    <dgm:cxn modelId="{BEC6A5D7-C395-41FF-B7BB-B1289BB1B714}" type="presParOf" srcId="{72026C6D-BC93-46A2-BCC3-6F3B6567F458}" destId="{399FBAE8-E322-4701-B1BD-25E736D04726}" srcOrd="1" destOrd="0" presId="urn:microsoft.com/office/officeart/2005/8/layout/process4"/>
    <dgm:cxn modelId="{C1F83936-89A3-4F7A-A917-A01D714BEE27}" type="presParOf" srcId="{72026C6D-BC93-46A2-BCC3-6F3B6567F458}" destId="{8EC97D10-E21A-402D-8024-70467D4BADD9}" srcOrd="2" destOrd="0" presId="urn:microsoft.com/office/officeart/2005/8/layout/process4"/>
    <dgm:cxn modelId="{BE667537-ED9A-4D2D-8451-6270419BA61F}" type="presParOf" srcId="{8EC97D10-E21A-402D-8024-70467D4BADD9}" destId="{A8113580-D077-43AD-9533-181708159872}" srcOrd="0" destOrd="0" presId="urn:microsoft.com/office/officeart/2005/8/layout/process4"/>
    <dgm:cxn modelId="{8D4F2BDB-BB23-4075-A0B1-599122BF863F}" type="presParOf" srcId="{8EC97D10-E21A-402D-8024-70467D4BADD9}" destId="{E67CFD57-56FA-4DAB-9FCE-4FC10C56FFB3}" srcOrd="1" destOrd="0" presId="urn:microsoft.com/office/officeart/2005/8/layout/process4"/>
    <dgm:cxn modelId="{3E2DAADC-EF5B-43EA-AE5A-0D9569B6BC51}" type="presParOf" srcId="{4A3E4722-68E4-4F9E-A861-856C0A8F90A7}" destId="{179D1FA7-867F-4C65-984E-83E8A294EFE3}" srcOrd="3" destOrd="0" presId="urn:microsoft.com/office/officeart/2005/8/layout/process4"/>
    <dgm:cxn modelId="{C9AFD32A-1B06-4449-B74D-EC6C917418FF}" type="presParOf" srcId="{4A3E4722-68E4-4F9E-A861-856C0A8F90A7}" destId="{725D7CBF-995A-461F-AE9A-87D6DA4FE7E3}" srcOrd="4" destOrd="0" presId="urn:microsoft.com/office/officeart/2005/8/layout/process4"/>
    <dgm:cxn modelId="{06370DF5-8FC9-4620-9153-908BBA041960}" type="presParOf" srcId="{725D7CBF-995A-461F-AE9A-87D6DA4FE7E3}" destId="{10ABC5AB-5E78-4D5F-83B0-437AEB9B1544}" srcOrd="0" destOrd="0" presId="urn:microsoft.com/office/officeart/2005/8/layout/process4"/>
    <dgm:cxn modelId="{AD164ED1-B603-49AD-9054-ECA2A44BF6A7}" type="presParOf" srcId="{725D7CBF-995A-461F-AE9A-87D6DA4FE7E3}" destId="{30724F7D-3611-4CAA-A4E7-25FF9D7B9897}" srcOrd="1" destOrd="0" presId="urn:microsoft.com/office/officeart/2005/8/layout/process4"/>
    <dgm:cxn modelId="{73015BC0-8CD8-4551-A026-24882EFE2709}" type="presParOf" srcId="{725D7CBF-995A-461F-AE9A-87D6DA4FE7E3}" destId="{74077820-FE94-480A-A9F9-366D0539F9CF}" srcOrd="2" destOrd="0" presId="urn:microsoft.com/office/officeart/2005/8/layout/process4"/>
    <dgm:cxn modelId="{F77B8B20-5B17-4BA7-BD96-57C80FAE4963}" type="presParOf" srcId="{74077820-FE94-480A-A9F9-366D0539F9CF}" destId="{825A1618-CF27-4A24-8A85-E858068F8E66}" srcOrd="0" destOrd="0" presId="urn:microsoft.com/office/officeart/2005/8/layout/process4"/>
    <dgm:cxn modelId="{56F99179-A7CE-4975-978C-19C32452471B}" type="presParOf" srcId="{74077820-FE94-480A-A9F9-366D0539F9CF}" destId="{A1FF52F6-6888-40BD-867A-881F66503266}" srcOrd="1" destOrd="0" presId="urn:microsoft.com/office/officeart/2005/8/layout/process4"/>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5F35362-16D6-4210-A40E-0B0D952A3AE0}" type="doc">
      <dgm:prSet loTypeId="urn:microsoft.com/office/officeart/2005/8/layout/equation1" loCatId="relationship" qsTypeId="urn:microsoft.com/office/officeart/2005/8/quickstyle/3d3" qsCatId="3D" csTypeId="urn:microsoft.com/office/officeart/2005/8/colors/accent0_1" csCatId="mainScheme" phldr="1"/>
      <dgm:spPr/>
    </dgm:pt>
    <dgm:pt modelId="{F46A17CE-2861-4965-A0F3-8EEFF1696EF2}">
      <dgm:prSet phldrT="[Text]" custT="1"/>
      <dgm:spPr/>
      <dgm:t>
        <a:bodyPr/>
        <a:lstStyle/>
        <a:p>
          <a:r>
            <a:rPr lang="el-GR" sz="1000" b="0"/>
            <a:t>Διαδικασία φιλτραρίσματος ατομικών προσφυγών</a:t>
          </a:r>
          <a:endParaRPr lang="en-US" sz="1000" b="0"/>
        </a:p>
      </dgm:t>
    </dgm:pt>
    <dgm:pt modelId="{C93CF3C5-DE60-4733-B0E4-E9259A6460AD}" type="parTrans" cxnId="{942DDDED-DC2C-42C3-8F2D-E29BC1DCC7F0}">
      <dgm:prSet/>
      <dgm:spPr/>
      <dgm:t>
        <a:bodyPr/>
        <a:lstStyle/>
        <a:p>
          <a:endParaRPr lang="en-US"/>
        </a:p>
      </dgm:t>
    </dgm:pt>
    <dgm:pt modelId="{244F4B24-1D1B-4E50-8493-94942A61CF30}" type="sibTrans" cxnId="{942DDDED-DC2C-42C3-8F2D-E29BC1DCC7F0}">
      <dgm:prSet/>
      <dgm:spPr/>
      <dgm:t>
        <a:bodyPr/>
        <a:lstStyle/>
        <a:p>
          <a:endParaRPr lang="en-US"/>
        </a:p>
      </dgm:t>
    </dgm:pt>
    <dgm:pt modelId="{8EC01E95-5CAF-4FA7-899D-B6621F969438}">
      <dgm:prSet phldrT="[Text]" custT="1"/>
      <dgm:spPr/>
      <dgm:t>
        <a:bodyPr/>
        <a:lstStyle/>
        <a:p>
          <a:r>
            <a:rPr lang="el-GR" sz="1000" b="0"/>
            <a:t>Σύνθεση και λειτουργία ΕΔΔΑ</a:t>
          </a:r>
          <a:endParaRPr lang="en-US" sz="1000" b="0"/>
        </a:p>
      </dgm:t>
    </dgm:pt>
    <dgm:pt modelId="{C06430FC-CCBB-406E-9D49-81289E0A99CB}" type="parTrans" cxnId="{BC3EDEF0-A6C4-4441-B00E-DCB4E0EA03A5}">
      <dgm:prSet/>
      <dgm:spPr/>
      <dgm:t>
        <a:bodyPr/>
        <a:lstStyle/>
        <a:p>
          <a:endParaRPr lang="en-US"/>
        </a:p>
      </dgm:t>
    </dgm:pt>
    <dgm:pt modelId="{A40C69DA-E820-4C11-9D50-0D9949C9E035}" type="sibTrans" cxnId="{BC3EDEF0-A6C4-4441-B00E-DCB4E0EA03A5}">
      <dgm:prSet/>
      <dgm:spPr/>
      <dgm:t>
        <a:bodyPr/>
        <a:lstStyle/>
        <a:p>
          <a:endParaRPr lang="en-US"/>
        </a:p>
      </dgm:t>
    </dgm:pt>
    <dgm:pt modelId="{D225EF63-AC13-4FC9-944B-949BEE9BE2F6}">
      <dgm:prSet phldrT="[Text]" custT="1"/>
      <dgm:spPr/>
      <dgm:t>
        <a:bodyPr/>
        <a:lstStyle/>
        <a:p>
          <a:r>
            <a:rPr lang="el-GR" sz="1000" b="0"/>
            <a:t>Γενικά και ατομικά μέτρα συμμόρφωσης – διαδικασία πιλοτικών αποφάσεων (</a:t>
          </a:r>
          <a:r>
            <a:rPr lang="en-US" sz="1000" b="0"/>
            <a:t>RES</a:t>
          </a:r>
          <a:r>
            <a:rPr lang="el-GR" sz="1000" b="0"/>
            <a:t>(2004) 6 </a:t>
          </a:r>
          <a:r>
            <a:rPr lang="en-US" sz="1000" b="0"/>
            <a:t>Committee of Ministers</a:t>
          </a:r>
          <a:r>
            <a:rPr lang="el-GR" sz="1000" b="0"/>
            <a:t>) </a:t>
          </a:r>
          <a:endParaRPr lang="en-US" sz="1000" b="0"/>
        </a:p>
      </dgm:t>
    </dgm:pt>
    <dgm:pt modelId="{F956D9D2-B16C-41AA-B179-673DF10C348B}" type="parTrans" cxnId="{5727D8E1-615D-4B94-9CC3-E94D3385B469}">
      <dgm:prSet/>
      <dgm:spPr/>
      <dgm:t>
        <a:bodyPr/>
        <a:lstStyle/>
        <a:p>
          <a:endParaRPr lang="en-US"/>
        </a:p>
      </dgm:t>
    </dgm:pt>
    <dgm:pt modelId="{2B0B2B2C-18B6-4199-92D7-12CFA12496A3}" type="sibTrans" cxnId="{5727D8E1-615D-4B94-9CC3-E94D3385B469}">
      <dgm:prSet/>
      <dgm:spPr/>
      <dgm:t>
        <a:bodyPr/>
        <a:lstStyle/>
        <a:p>
          <a:endParaRPr lang="en-US"/>
        </a:p>
      </dgm:t>
    </dgm:pt>
    <dgm:pt modelId="{208D2931-7546-4F49-907B-2C255DC98614}" type="pres">
      <dgm:prSet presAssocID="{75F35362-16D6-4210-A40E-0B0D952A3AE0}" presName="linearFlow" presStyleCnt="0">
        <dgm:presLayoutVars>
          <dgm:dir/>
          <dgm:resizeHandles val="exact"/>
        </dgm:presLayoutVars>
      </dgm:prSet>
      <dgm:spPr/>
    </dgm:pt>
    <dgm:pt modelId="{9A6E708B-B1EC-43B1-B803-6EE1CBD26C1E}" type="pres">
      <dgm:prSet presAssocID="{F46A17CE-2861-4965-A0F3-8EEFF1696EF2}" presName="node" presStyleLbl="node1" presStyleIdx="0" presStyleCnt="3" custScaleX="112839" custScaleY="127788">
        <dgm:presLayoutVars>
          <dgm:bulletEnabled val="1"/>
        </dgm:presLayoutVars>
      </dgm:prSet>
      <dgm:spPr/>
      <dgm:t>
        <a:bodyPr/>
        <a:lstStyle/>
        <a:p>
          <a:endParaRPr lang="en-US"/>
        </a:p>
      </dgm:t>
    </dgm:pt>
    <dgm:pt modelId="{826031D5-E9AE-4EBE-A66A-5577205BD06A}" type="pres">
      <dgm:prSet presAssocID="{244F4B24-1D1B-4E50-8493-94942A61CF30}" presName="spacerL" presStyleCnt="0"/>
      <dgm:spPr/>
    </dgm:pt>
    <dgm:pt modelId="{6F26E685-A488-4086-9E72-30B3B1BE6F8B}" type="pres">
      <dgm:prSet presAssocID="{244F4B24-1D1B-4E50-8493-94942A61CF30}" presName="sibTrans" presStyleLbl="sibTrans2D1" presStyleIdx="0" presStyleCnt="2"/>
      <dgm:spPr/>
      <dgm:t>
        <a:bodyPr/>
        <a:lstStyle/>
        <a:p>
          <a:endParaRPr lang="en-US"/>
        </a:p>
      </dgm:t>
    </dgm:pt>
    <dgm:pt modelId="{0D485174-DD9E-4B68-AFA8-CA372130E2C7}" type="pres">
      <dgm:prSet presAssocID="{244F4B24-1D1B-4E50-8493-94942A61CF30}" presName="spacerR" presStyleCnt="0"/>
      <dgm:spPr/>
    </dgm:pt>
    <dgm:pt modelId="{697793ED-C9A9-4A98-AA39-701E487F49EB}" type="pres">
      <dgm:prSet presAssocID="{D225EF63-AC13-4FC9-944B-949BEE9BE2F6}" presName="node" presStyleLbl="node1" presStyleIdx="1" presStyleCnt="3" custScaleX="112839" custScaleY="127788">
        <dgm:presLayoutVars>
          <dgm:bulletEnabled val="1"/>
        </dgm:presLayoutVars>
      </dgm:prSet>
      <dgm:spPr/>
      <dgm:t>
        <a:bodyPr/>
        <a:lstStyle/>
        <a:p>
          <a:endParaRPr lang="en-US"/>
        </a:p>
      </dgm:t>
    </dgm:pt>
    <dgm:pt modelId="{75A7FE73-BCE2-4C85-9BDD-02E6DD67B1B9}" type="pres">
      <dgm:prSet presAssocID="{2B0B2B2C-18B6-4199-92D7-12CFA12496A3}" presName="spacerL" presStyleCnt="0"/>
      <dgm:spPr/>
    </dgm:pt>
    <dgm:pt modelId="{75A3EE5C-9CB7-44AB-88BB-DC0BE3694EFA}" type="pres">
      <dgm:prSet presAssocID="{2B0B2B2C-18B6-4199-92D7-12CFA12496A3}" presName="sibTrans" presStyleLbl="sibTrans2D1" presStyleIdx="1" presStyleCnt="2"/>
      <dgm:spPr/>
      <dgm:t>
        <a:bodyPr/>
        <a:lstStyle/>
        <a:p>
          <a:endParaRPr lang="en-US"/>
        </a:p>
      </dgm:t>
    </dgm:pt>
    <dgm:pt modelId="{8956BA98-9462-4DF6-9373-1FB1531E91A3}" type="pres">
      <dgm:prSet presAssocID="{2B0B2B2C-18B6-4199-92D7-12CFA12496A3}" presName="spacerR" presStyleCnt="0"/>
      <dgm:spPr/>
    </dgm:pt>
    <dgm:pt modelId="{37B62976-298D-4521-855F-C3DAD62B929A}" type="pres">
      <dgm:prSet presAssocID="{8EC01E95-5CAF-4FA7-899D-B6621F969438}" presName="node" presStyleLbl="node1" presStyleIdx="2" presStyleCnt="3" custScaleX="112839" custScaleY="127788">
        <dgm:presLayoutVars>
          <dgm:bulletEnabled val="1"/>
        </dgm:presLayoutVars>
      </dgm:prSet>
      <dgm:spPr/>
      <dgm:t>
        <a:bodyPr/>
        <a:lstStyle/>
        <a:p>
          <a:endParaRPr lang="en-US"/>
        </a:p>
      </dgm:t>
    </dgm:pt>
  </dgm:ptLst>
  <dgm:cxnLst>
    <dgm:cxn modelId="{963D384F-5F9C-4543-B5A9-ECEE47DFB8D5}" type="presOf" srcId="{8EC01E95-5CAF-4FA7-899D-B6621F969438}" destId="{37B62976-298D-4521-855F-C3DAD62B929A}" srcOrd="0" destOrd="0" presId="urn:microsoft.com/office/officeart/2005/8/layout/equation1"/>
    <dgm:cxn modelId="{BC3EDEF0-A6C4-4441-B00E-DCB4E0EA03A5}" srcId="{75F35362-16D6-4210-A40E-0B0D952A3AE0}" destId="{8EC01E95-5CAF-4FA7-899D-B6621F969438}" srcOrd="2" destOrd="0" parTransId="{C06430FC-CCBB-406E-9D49-81289E0A99CB}" sibTransId="{A40C69DA-E820-4C11-9D50-0D9949C9E035}"/>
    <dgm:cxn modelId="{AC3B01A1-47F7-4443-B252-A3BD210C4E17}" type="presOf" srcId="{244F4B24-1D1B-4E50-8493-94942A61CF30}" destId="{6F26E685-A488-4086-9E72-30B3B1BE6F8B}" srcOrd="0" destOrd="0" presId="urn:microsoft.com/office/officeart/2005/8/layout/equation1"/>
    <dgm:cxn modelId="{2F8403AB-80A0-46A0-9548-90A4906CD775}" type="presOf" srcId="{F46A17CE-2861-4965-A0F3-8EEFF1696EF2}" destId="{9A6E708B-B1EC-43B1-B803-6EE1CBD26C1E}" srcOrd="0" destOrd="0" presId="urn:microsoft.com/office/officeart/2005/8/layout/equation1"/>
    <dgm:cxn modelId="{5727D8E1-615D-4B94-9CC3-E94D3385B469}" srcId="{75F35362-16D6-4210-A40E-0B0D952A3AE0}" destId="{D225EF63-AC13-4FC9-944B-949BEE9BE2F6}" srcOrd="1" destOrd="0" parTransId="{F956D9D2-B16C-41AA-B179-673DF10C348B}" sibTransId="{2B0B2B2C-18B6-4199-92D7-12CFA12496A3}"/>
    <dgm:cxn modelId="{0F622E6A-6F6B-4EAC-BD9D-53CA28576359}" type="presOf" srcId="{D225EF63-AC13-4FC9-944B-949BEE9BE2F6}" destId="{697793ED-C9A9-4A98-AA39-701E487F49EB}" srcOrd="0" destOrd="0" presId="urn:microsoft.com/office/officeart/2005/8/layout/equation1"/>
    <dgm:cxn modelId="{39E78E92-1C7D-4A1E-85EC-4EDB310D8E32}" type="presOf" srcId="{2B0B2B2C-18B6-4199-92D7-12CFA12496A3}" destId="{75A3EE5C-9CB7-44AB-88BB-DC0BE3694EFA}" srcOrd="0" destOrd="0" presId="urn:microsoft.com/office/officeart/2005/8/layout/equation1"/>
    <dgm:cxn modelId="{942DDDED-DC2C-42C3-8F2D-E29BC1DCC7F0}" srcId="{75F35362-16D6-4210-A40E-0B0D952A3AE0}" destId="{F46A17CE-2861-4965-A0F3-8EEFF1696EF2}" srcOrd="0" destOrd="0" parTransId="{C93CF3C5-DE60-4733-B0E4-E9259A6460AD}" sibTransId="{244F4B24-1D1B-4E50-8493-94942A61CF30}"/>
    <dgm:cxn modelId="{471443E6-6603-4C21-A9E6-7FC2965822C2}" type="presOf" srcId="{75F35362-16D6-4210-A40E-0B0D952A3AE0}" destId="{208D2931-7546-4F49-907B-2C255DC98614}" srcOrd="0" destOrd="0" presId="urn:microsoft.com/office/officeart/2005/8/layout/equation1"/>
    <dgm:cxn modelId="{507DF577-9213-4BB3-BD33-60A8B857B44C}" type="presParOf" srcId="{208D2931-7546-4F49-907B-2C255DC98614}" destId="{9A6E708B-B1EC-43B1-B803-6EE1CBD26C1E}" srcOrd="0" destOrd="0" presId="urn:microsoft.com/office/officeart/2005/8/layout/equation1"/>
    <dgm:cxn modelId="{51AE0EBB-F020-4C87-B6E3-0643EA54AAA2}" type="presParOf" srcId="{208D2931-7546-4F49-907B-2C255DC98614}" destId="{826031D5-E9AE-4EBE-A66A-5577205BD06A}" srcOrd="1" destOrd="0" presId="urn:microsoft.com/office/officeart/2005/8/layout/equation1"/>
    <dgm:cxn modelId="{A5FF996A-BCE4-46C4-B645-BE0A5EFEF1B6}" type="presParOf" srcId="{208D2931-7546-4F49-907B-2C255DC98614}" destId="{6F26E685-A488-4086-9E72-30B3B1BE6F8B}" srcOrd="2" destOrd="0" presId="urn:microsoft.com/office/officeart/2005/8/layout/equation1"/>
    <dgm:cxn modelId="{F9B2B4D3-6246-4479-BDAF-6E031B4DB83D}" type="presParOf" srcId="{208D2931-7546-4F49-907B-2C255DC98614}" destId="{0D485174-DD9E-4B68-AFA8-CA372130E2C7}" srcOrd="3" destOrd="0" presId="urn:microsoft.com/office/officeart/2005/8/layout/equation1"/>
    <dgm:cxn modelId="{22B88E7F-3644-4122-B3E9-A1B6221811A7}" type="presParOf" srcId="{208D2931-7546-4F49-907B-2C255DC98614}" destId="{697793ED-C9A9-4A98-AA39-701E487F49EB}" srcOrd="4" destOrd="0" presId="urn:microsoft.com/office/officeart/2005/8/layout/equation1"/>
    <dgm:cxn modelId="{EACF6149-FAEB-4ACA-BED0-B9F0217FEBAE}" type="presParOf" srcId="{208D2931-7546-4F49-907B-2C255DC98614}" destId="{75A7FE73-BCE2-4C85-9BDD-02E6DD67B1B9}" srcOrd="5" destOrd="0" presId="urn:microsoft.com/office/officeart/2005/8/layout/equation1"/>
    <dgm:cxn modelId="{AE80B01F-1135-4B46-A469-1FF428A5F2FC}" type="presParOf" srcId="{208D2931-7546-4F49-907B-2C255DC98614}" destId="{75A3EE5C-9CB7-44AB-88BB-DC0BE3694EFA}" srcOrd="6" destOrd="0" presId="urn:microsoft.com/office/officeart/2005/8/layout/equation1"/>
    <dgm:cxn modelId="{284A442F-BAF7-46AB-A5FE-3A4970A3477A}" type="presParOf" srcId="{208D2931-7546-4F49-907B-2C255DC98614}" destId="{8956BA98-9462-4DF6-9373-1FB1531E91A3}" srcOrd="7" destOrd="0" presId="urn:microsoft.com/office/officeart/2005/8/layout/equation1"/>
    <dgm:cxn modelId="{0D3ADEB9-C836-43E1-BF33-312F078888B7}" type="presParOf" srcId="{208D2931-7546-4F49-907B-2C255DC98614}" destId="{37B62976-298D-4521-855F-C3DAD62B929A}" srcOrd="8" destOrd="0" presId="urn:microsoft.com/office/officeart/2005/8/layout/equation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3D027095-B374-4CCE-A8BC-65E5F43DD79D}" type="doc">
      <dgm:prSet loTypeId="urn:microsoft.com/office/officeart/2005/8/layout/hList1" loCatId="list" qsTypeId="urn:microsoft.com/office/officeart/2005/8/quickstyle/simple3" qsCatId="simple" csTypeId="urn:microsoft.com/office/officeart/2005/8/colors/accent0_1" csCatId="mainScheme" phldr="1"/>
      <dgm:spPr/>
      <dgm:t>
        <a:bodyPr/>
        <a:lstStyle/>
        <a:p>
          <a:endParaRPr lang="en-US"/>
        </a:p>
      </dgm:t>
    </dgm:pt>
    <dgm:pt modelId="{BAFF067D-3644-4722-8B4F-0686521044BC}">
      <dgm:prSet phldrT="[Text]" custT="1"/>
      <dgm:spPr/>
      <dgm:t>
        <a:bodyPr/>
        <a:lstStyle/>
        <a:p>
          <a:r>
            <a:rPr lang="en-US" sz="1000" b="1" i="1"/>
            <a:t>UDHR</a:t>
          </a:r>
          <a:r>
            <a:rPr lang="el-GR" sz="1000" b="1" i="1"/>
            <a:t>-</a:t>
          </a:r>
          <a:r>
            <a:rPr lang="el-GR" sz="1000"/>
            <a:t>1948</a:t>
          </a:r>
          <a:endParaRPr lang="en-US" sz="1000"/>
        </a:p>
      </dgm:t>
    </dgm:pt>
    <dgm:pt modelId="{432317A8-7F75-490F-9FA5-F0D649414D24}" type="parTrans" cxnId="{2C974808-14EC-4354-9D9D-8C4B17710A0E}">
      <dgm:prSet/>
      <dgm:spPr/>
      <dgm:t>
        <a:bodyPr/>
        <a:lstStyle/>
        <a:p>
          <a:endParaRPr lang="en-US"/>
        </a:p>
      </dgm:t>
    </dgm:pt>
    <dgm:pt modelId="{4F194B24-AE3D-45FE-9423-85FB9F5E77D0}" type="sibTrans" cxnId="{2C974808-14EC-4354-9D9D-8C4B17710A0E}">
      <dgm:prSet/>
      <dgm:spPr/>
      <dgm:t>
        <a:bodyPr/>
        <a:lstStyle/>
        <a:p>
          <a:endParaRPr lang="en-US"/>
        </a:p>
      </dgm:t>
    </dgm:pt>
    <dgm:pt modelId="{EA2EA235-DE80-4AAE-8E87-97CEE52F1F22}">
      <dgm:prSet custT="1"/>
      <dgm:spPr/>
      <dgm:t>
        <a:bodyPr/>
        <a:lstStyle/>
        <a:p>
          <a:r>
            <a:rPr lang="en-US" sz="1000" b="1" i="1"/>
            <a:t>ICCPR</a:t>
          </a:r>
          <a:r>
            <a:rPr lang="el-GR" sz="1000"/>
            <a:t>-1966</a:t>
          </a:r>
          <a:endParaRPr lang="en-US" sz="1000"/>
        </a:p>
      </dgm:t>
    </dgm:pt>
    <dgm:pt modelId="{8DACF2A2-4B70-4B4D-A1B1-79C94E7BA64F}" type="parTrans" cxnId="{168C5B7F-DBE1-4023-B5F6-637D2BE26AB4}">
      <dgm:prSet/>
      <dgm:spPr/>
      <dgm:t>
        <a:bodyPr/>
        <a:lstStyle/>
        <a:p>
          <a:endParaRPr lang="en-US"/>
        </a:p>
      </dgm:t>
    </dgm:pt>
    <dgm:pt modelId="{12B7CD38-B872-418A-A2B0-BE6F24B43DB8}" type="sibTrans" cxnId="{168C5B7F-DBE1-4023-B5F6-637D2BE26AB4}">
      <dgm:prSet/>
      <dgm:spPr/>
      <dgm:t>
        <a:bodyPr/>
        <a:lstStyle/>
        <a:p>
          <a:endParaRPr lang="en-US"/>
        </a:p>
      </dgm:t>
    </dgm:pt>
    <dgm:pt modelId="{7847B90A-08FC-4076-A7E0-67EE9804246E}">
      <dgm:prSet custT="1"/>
      <dgm:spPr/>
      <dgm:t>
        <a:bodyPr/>
        <a:lstStyle/>
        <a:p>
          <a:r>
            <a:rPr lang="en-US" sz="1000" b="1" i="1"/>
            <a:t>ICESCR</a:t>
          </a:r>
          <a:r>
            <a:rPr lang="el-GR" sz="1000"/>
            <a:t>-1966</a:t>
          </a:r>
          <a:endParaRPr lang="en-US" sz="1000"/>
        </a:p>
      </dgm:t>
    </dgm:pt>
    <dgm:pt modelId="{5AE97F29-3D47-414C-8730-148DC8DA13D3}" type="parTrans" cxnId="{78BA9D28-A389-4B45-8DDA-997F1EFDF55F}">
      <dgm:prSet/>
      <dgm:spPr/>
      <dgm:t>
        <a:bodyPr/>
        <a:lstStyle/>
        <a:p>
          <a:endParaRPr lang="en-US"/>
        </a:p>
      </dgm:t>
    </dgm:pt>
    <dgm:pt modelId="{58472770-1949-4149-9A21-29AAFAB0C3F1}" type="sibTrans" cxnId="{78BA9D28-A389-4B45-8DDA-997F1EFDF55F}">
      <dgm:prSet/>
      <dgm:spPr/>
      <dgm:t>
        <a:bodyPr/>
        <a:lstStyle/>
        <a:p>
          <a:endParaRPr lang="en-US"/>
        </a:p>
      </dgm:t>
    </dgm:pt>
    <dgm:pt modelId="{C63E0321-F95D-4085-A21A-EFDC31C614A9}">
      <dgm:prSet custT="1"/>
      <dgm:spPr/>
      <dgm:t>
        <a:bodyPr/>
        <a:lstStyle/>
        <a:p>
          <a:r>
            <a:rPr lang="el-GR" sz="1000" b="1" i="1"/>
            <a:t>Επιτροπή Συμφώνου για τα Οικονομικά Κοινωνικά και Πολιτιστικά Δικαιώματα</a:t>
          </a:r>
          <a:r>
            <a:rPr lang="el-GR" sz="1000"/>
            <a:t>....από εμπειρογνώμονες(οιονεί πολιτικό όργανο)</a:t>
          </a:r>
          <a:endParaRPr lang="en-US" sz="1000"/>
        </a:p>
      </dgm:t>
    </dgm:pt>
    <dgm:pt modelId="{684534E5-750D-47ED-8F91-6A68B194FB85}" type="parTrans" cxnId="{ACBB8F63-5A28-4DC0-8707-F97DCAF9EA29}">
      <dgm:prSet/>
      <dgm:spPr/>
      <dgm:t>
        <a:bodyPr/>
        <a:lstStyle/>
        <a:p>
          <a:endParaRPr lang="en-US"/>
        </a:p>
      </dgm:t>
    </dgm:pt>
    <dgm:pt modelId="{566D2456-E6DA-497C-A5A2-49BA9FEE1ADF}" type="sibTrans" cxnId="{ACBB8F63-5A28-4DC0-8707-F97DCAF9EA29}">
      <dgm:prSet/>
      <dgm:spPr/>
      <dgm:t>
        <a:bodyPr/>
        <a:lstStyle/>
        <a:p>
          <a:endParaRPr lang="en-US"/>
        </a:p>
      </dgm:t>
    </dgm:pt>
    <dgm:pt modelId="{D950775B-09E5-4A18-879A-31C063FA8503}">
      <dgm:prSet custT="1"/>
      <dgm:spPr/>
      <dgm:t>
        <a:bodyPr/>
        <a:lstStyle/>
        <a:p>
          <a:r>
            <a:rPr lang="el-GR" sz="1000" b="1" i="1"/>
            <a:t>ΕΣΔΑ</a:t>
          </a:r>
          <a:r>
            <a:rPr lang="el-GR" sz="1000"/>
            <a:t>-1950</a:t>
          </a:r>
          <a:endParaRPr lang="en-US" sz="1000"/>
        </a:p>
      </dgm:t>
    </dgm:pt>
    <dgm:pt modelId="{BAEF102A-F957-423D-A494-03DEB22252AE}" type="parTrans" cxnId="{5DDD8112-896F-4D01-B494-E4656A5461C3}">
      <dgm:prSet/>
      <dgm:spPr/>
      <dgm:t>
        <a:bodyPr/>
        <a:lstStyle/>
        <a:p>
          <a:endParaRPr lang="en-US"/>
        </a:p>
      </dgm:t>
    </dgm:pt>
    <dgm:pt modelId="{EDE2C591-D284-4EDA-B71C-4C6AD87037A7}" type="sibTrans" cxnId="{5DDD8112-896F-4D01-B494-E4656A5461C3}">
      <dgm:prSet/>
      <dgm:spPr/>
      <dgm:t>
        <a:bodyPr/>
        <a:lstStyle/>
        <a:p>
          <a:endParaRPr lang="en-US"/>
        </a:p>
      </dgm:t>
    </dgm:pt>
    <dgm:pt modelId="{2D315CCA-16C7-456F-B7CE-F522C156B88C}">
      <dgm:prSet phldrT="[Text]" custT="1"/>
      <dgm:spPr/>
      <dgm:t>
        <a:bodyPr/>
        <a:lstStyle/>
        <a:p>
          <a:r>
            <a:rPr lang="el-GR" sz="1000" b="1" i="1"/>
            <a:t>Συμβούλιο ΑΔ</a:t>
          </a:r>
          <a:r>
            <a:rPr lang="el-GR" sz="1000"/>
            <a:t>(Αποτελείται από κράτη και είναι πολιτικό όργανο)</a:t>
          </a:r>
          <a:endParaRPr lang="en-US" sz="1000"/>
        </a:p>
      </dgm:t>
    </dgm:pt>
    <dgm:pt modelId="{5E60D490-3B64-4220-B4A7-9C88C7F8826E}" type="parTrans" cxnId="{FE164C15-FE55-4DC3-AB58-BDE058470E1F}">
      <dgm:prSet/>
      <dgm:spPr/>
      <dgm:t>
        <a:bodyPr/>
        <a:lstStyle/>
        <a:p>
          <a:endParaRPr lang="en-US"/>
        </a:p>
      </dgm:t>
    </dgm:pt>
    <dgm:pt modelId="{82490D56-33CE-4D20-95B3-24AEB0DC1F3D}" type="sibTrans" cxnId="{FE164C15-FE55-4DC3-AB58-BDE058470E1F}">
      <dgm:prSet/>
      <dgm:spPr/>
      <dgm:t>
        <a:bodyPr/>
        <a:lstStyle/>
        <a:p>
          <a:endParaRPr lang="en-US"/>
        </a:p>
      </dgm:t>
    </dgm:pt>
    <dgm:pt modelId="{580C7EEE-57A3-40A7-B2FE-A99F5AEF76A0}">
      <dgm:prSet custT="1"/>
      <dgm:spPr/>
      <dgm:t>
        <a:bodyPr/>
        <a:lstStyle/>
        <a:p>
          <a:r>
            <a:rPr lang="el-GR" sz="1000"/>
            <a:t>Εργαλεία:</a:t>
          </a:r>
          <a:endParaRPr lang="en-US" sz="1000"/>
        </a:p>
      </dgm:t>
    </dgm:pt>
    <dgm:pt modelId="{F37905A3-C39A-4E5D-8BC9-2659EE1210F6}" type="parTrans" cxnId="{D22D30AD-FED7-47D0-BF21-8865051FB57F}">
      <dgm:prSet/>
      <dgm:spPr/>
      <dgm:t>
        <a:bodyPr/>
        <a:lstStyle/>
        <a:p>
          <a:endParaRPr lang="en-US"/>
        </a:p>
      </dgm:t>
    </dgm:pt>
    <dgm:pt modelId="{9FA23E9F-A8FD-4158-BDCE-ED6C4B6C5D7E}" type="sibTrans" cxnId="{D22D30AD-FED7-47D0-BF21-8865051FB57F}">
      <dgm:prSet/>
      <dgm:spPr/>
      <dgm:t>
        <a:bodyPr/>
        <a:lstStyle/>
        <a:p>
          <a:endParaRPr lang="en-US"/>
        </a:p>
      </dgm:t>
    </dgm:pt>
    <dgm:pt modelId="{2BAD5D60-B579-4353-A31C-819A72131493}">
      <dgm:prSet custT="1"/>
      <dgm:spPr/>
      <dgm:t>
        <a:bodyPr/>
        <a:lstStyle/>
        <a:p>
          <a:r>
            <a:rPr lang="en-US" sz="1000" b="1" i="1"/>
            <a:t>HRCommittee</a:t>
          </a:r>
          <a:r>
            <a:rPr lang="el-GR" sz="1000"/>
            <a:t> </a:t>
          </a:r>
          <a:endParaRPr lang="en-US" sz="1000"/>
        </a:p>
      </dgm:t>
    </dgm:pt>
    <dgm:pt modelId="{183132A5-6A0E-40E8-B12A-09CE507ACC0A}" type="parTrans" cxnId="{483FB9A3-0F06-488B-BF9D-44AA94C66BD1}">
      <dgm:prSet/>
      <dgm:spPr/>
      <dgm:t>
        <a:bodyPr/>
        <a:lstStyle/>
        <a:p>
          <a:endParaRPr lang="en-US"/>
        </a:p>
      </dgm:t>
    </dgm:pt>
    <dgm:pt modelId="{5BC9BD15-1FF9-4D50-8CDA-6173482A5DC5}" type="sibTrans" cxnId="{483FB9A3-0F06-488B-BF9D-44AA94C66BD1}">
      <dgm:prSet/>
      <dgm:spPr/>
      <dgm:t>
        <a:bodyPr/>
        <a:lstStyle/>
        <a:p>
          <a:endParaRPr lang="en-US"/>
        </a:p>
      </dgm:t>
    </dgm:pt>
    <dgm:pt modelId="{C6225384-884B-4211-83FB-DF0D42450D2D}">
      <dgm:prSet custT="1"/>
      <dgm:spPr/>
      <dgm:t>
        <a:bodyPr/>
        <a:lstStyle/>
        <a:p>
          <a:r>
            <a:rPr lang="el-GR" sz="1000" b="1" i="1"/>
            <a:t>ΕΔΔΑ</a:t>
          </a:r>
          <a:r>
            <a:rPr lang="el-GR" sz="1000"/>
            <a:t> δικαστήριο</a:t>
          </a:r>
          <a:endParaRPr lang="en-US" sz="1000"/>
        </a:p>
      </dgm:t>
    </dgm:pt>
    <dgm:pt modelId="{00FF09FA-230F-48B3-965F-50DE8BDECC4D}" type="parTrans" cxnId="{27AD63DE-84A1-4BFB-A90A-FC910B3F302D}">
      <dgm:prSet/>
      <dgm:spPr/>
      <dgm:t>
        <a:bodyPr/>
        <a:lstStyle/>
        <a:p>
          <a:endParaRPr lang="en-US"/>
        </a:p>
      </dgm:t>
    </dgm:pt>
    <dgm:pt modelId="{059ACEE8-B739-40C2-8F00-6F72241023F9}" type="sibTrans" cxnId="{27AD63DE-84A1-4BFB-A90A-FC910B3F302D}">
      <dgm:prSet/>
      <dgm:spPr/>
      <dgm:t>
        <a:bodyPr/>
        <a:lstStyle/>
        <a:p>
          <a:endParaRPr lang="en-US"/>
        </a:p>
      </dgm:t>
    </dgm:pt>
    <dgm:pt modelId="{886B7D1B-42B9-4E35-B5DE-4C5E16308581}">
      <dgm:prSet custT="1"/>
      <dgm:spPr/>
      <dgm:t>
        <a:bodyPr/>
        <a:lstStyle/>
        <a:p>
          <a:r>
            <a:rPr lang="el-GR" sz="1000" b="1"/>
            <a:t>Εργαλεία</a:t>
          </a:r>
          <a:r>
            <a:rPr lang="el-GR" sz="1000"/>
            <a:t>:</a:t>
          </a:r>
          <a:endParaRPr lang="en-US" sz="1000"/>
        </a:p>
      </dgm:t>
    </dgm:pt>
    <dgm:pt modelId="{6CAE26C7-A204-40EA-B879-C5DF166D7480}" type="parTrans" cxnId="{8E844557-D67D-4615-8D39-648CCB54D91E}">
      <dgm:prSet/>
      <dgm:spPr/>
      <dgm:t>
        <a:bodyPr/>
        <a:lstStyle/>
        <a:p>
          <a:endParaRPr lang="en-US"/>
        </a:p>
      </dgm:t>
    </dgm:pt>
    <dgm:pt modelId="{3B4AB9FB-4BCD-43F4-BB6B-5CE7A4CCAAC2}" type="sibTrans" cxnId="{8E844557-D67D-4615-8D39-648CCB54D91E}">
      <dgm:prSet/>
      <dgm:spPr/>
      <dgm:t>
        <a:bodyPr/>
        <a:lstStyle/>
        <a:p>
          <a:endParaRPr lang="en-US"/>
        </a:p>
      </dgm:t>
    </dgm:pt>
    <dgm:pt modelId="{58681855-55EF-4E7E-90B4-7F6A0684A4FA}">
      <dgm:prSet custT="1"/>
      <dgm:spPr/>
      <dgm:t>
        <a:bodyPr/>
        <a:lstStyle/>
        <a:p>
          <a:r>
            <a:rPr lang="el-GR" sz="1000"/>
            <a:t>Εργαλεία:</a:t>
          </a:r>
          <a:endParaRPr lang="en-US" sz="1000"/>
        </a:p>
      </dgm:t>
    </dgm:pt>
    <dgm:pt modelId="{F24B717B-C51C-49F2-B80A-1A1C082D2BA7}" type="parTrans" cxnId="{8B080910-1A2F-40C9-BFA7-196E28D80998}">
      <dgm:prSet/>
      <dgm:spPr/>
      <dgm:t>
        <a:bodyPr/>
        <a:lstStyle/>
        <a:p>
          <a:endParaRPr lang="en-US"/>
        </a:p>
      </dgm:t>
    </dgm:pt>
    <dgm:pt modelId="{E392A08E-968A-4817-B138-1831D22A6AC9}" type="sibTrans" cxnId="{8B080910-1A2F-40C9-BFA7-196E28D80998}">
      <dgm:prSet/>
      <dgm:spPr/>
      <dgm:t>
        <a:bodyPr/>
        <a:lstStyle/>
        <a:p>
          <a:endParaRPr lang="en-US"/>
        </a:p>
      </dgm:t>
    </dgm:pt>
    <dgm:pt modelId="{CF3FF888-8515-46F1-8252-83A253BFE30C}">
      <dgm:prSet custT="1"/>
      <dgm:spPr/>
      <dgm:t>
        <a:bodyPr/>
        <a:lstStyle/>
        <a:p>
          <a:r>
            <a:rPr lang="el-GR" sz="1000"/>
            <a:t>Εργαλεία:</a:t>
          </a:r>
          <a:br>
            <a:rPr lang="el-GR" sz="1000"/>
          </a:br>
          <a:endParaRPr lang="en-US" sz="1000"/>
        </a:p>
      </dgm:t>
    </dgm:pt>
    <dgm:pt modelId="{76F1A97D-D2E7-4297-89FD-9987BBA496DA}" type="parTrans" cxnId="{3607CF8A-9668-492E-8328-DB01AAA936D5}">
      <dgm:prSet/>
      <dgm:spPr/>
      <dgm:t>
        <a:bodyPr/>
        <a:lstStyle/>
        <a:p>
          <a:endParaRPr lang="en-US"/>
        </a:p>
      </dgm:t>
    </dgm:pt>
    <dgm:pt modelId="{1BEFE3BA-333F-49FB-B687-9E2E12378A35}" type="sibTrans" cxnId="{3607CF8A-9668-492E-8328-DB01AAA936D5}">
      <dgm:prSet/>
      <dgm:spPr/>
      <dgm:t>
        <a:bodyPr/>
        <a:lstStyle/>
        <a:p>
          <a:endParaRPr lang="en-US"/>
        </a:p>
      </dgm:t>
    </dgm:pt>
    <dgm:pt modelId="{344F4F97-731B-41A3-9080-8A80C1AECF9B}">
      <dgm:prSet custT="1"/>
      <dgm:spPr/>
      <dgm:t>
        <a:bodyPr/>
        <a:lstStyle/>
        <a:p>
          <a:r>
            <a:rPr lang="en-US" sz="1000"/>
            <a:t>Universal Periodic Review</a:t>
          </a:r>
          <a:r>
            <a:rPr lang="el-GR" sz="1000"/>
            <a:t>: Κ</a:t>
          </a:r>
          <a:r>
            <a:rPr lang="en-US" sz="1000">
              <a:sym typeface="Wingdings"/>
            </a:rPr>
            <a:t></a:t>
          </a:r>
          <a:r>
            <a:rPr lang="el-GR" sz="1000"/>
            <a:t>Ε1,Ε2(Η έκθεση αυτής της ομάδας φτάνει στο συμβούλιο ΑΔ. Αυτό ουσιαστικά την επικυρώνει, δεν την ελέγχει. Αρχετυπικά διπλωματική διαδικασία. Εξασφαλίζεται στοιχειώδης ολομέλεια.</a:t>
          </a:r>
          <a:endParaRPr lang="en-US" sz="1000"/>
        </a:p>
      </dgm:t>
    </dgm:pt>
    <dgm:pt modelId="{3B36CA57-FDC9-4606-9310-8AF2B0B733A8}" type="parTrans" cxnId="{170F8C92-5CF6-462A-ABD2-CAB90A256277}">
      <dgm:prSet/>
      <dgm:spPr/>
      <dgm:t>
        <a:bodyPr/>
        <a:lstStyle/>
        <a:p>
          <a:endParaRPr lang="en-US"/>
        </a:p>
      </dgm:t>
    </dgm:pt>
    <dgm:pt modelId="{24890B38-CC6D-419F-884A-8395E0DD41D6}" type="sibTrans" cxnId="{170F8C92-5CF6-462A-ABD2-CAB90A256277}">
      <dgm:prSet/>
      <dgm:spPr/>
      <dgm:t>
        <a:bodyPr/>
        <a:lstStyle/>
        <a:p>
          <a:endParaRPr lang="en-US"/>
        </a:p>
      </dgm:t>
    </dgm:pt>
    <dgm:pt modelId="{26389488-2C0A-4B3A-87A4-2AC865318A2E}">
      <dgm:prSet custT="1"/>
      <dgm:spPr/>
      <dgm:t>
        <a:bodyPr/>
        <a:lstStyle/>
        <a:p>
          <a:r>
            <a:rPr lang="en-US" sz="1000"/>
            <a:t>Situations</a:t>
          </a:r>
          <a:r>
            <a:rPr lang="el-GR" sz="1000"/>
            <a:t/>
          </a:r>
          <a:br>
            <a:rPr lang="el-GR" sz="1000"/>
          </a:br>
          <a:endParaRPr lang="en-US" sz="1000"/>
        </a:p>
      </dgm:t>
    </dgm:pt>
    <dgm:pt modelId="{FD8DB3C3-C037-452B-BEF2-4AC88DE82D88}" type="parTrans" cxnId="{D6455FE1-224E-47A5-9DAB-03A713313842}">
      <dgm:prSet/>
      <dgm:spPr/>
      <dgm:t>
        <a:bodyPr/>
        <a:lstStyle/>
        <a:p>
          <a:endParaRPr lang="en-US"/>
        </a:p>
      </dgm:t>
    </dgm:pt>
    <dgm:pt modelId="{6022699D-DB36-4292-9E64-E70E45578276}" type="sibTrans" cxnId="{D6455FE1-224E-47A5-9DAB-03A713313842}">
      <dgm:prSet/>
      <dgm:spPr/>
      <dgm:t>
        <a:bodyPr/>
        <a:lstStyle/>
        <a:p>
          <a:endParaRPr lang="en-US"/>
        </a:p>
      </dgm:t>
    </dgm:pt>
    <dgm:pt modelId="{C44F8C13-692A-4047-A934-F240274DC948}">
      <dgm:prSet custT="1"/>
      <dgm:spPr/>
      <dgm:t>
        <a:bodyPr/>
        <a:lstStyle/>
        <a:p>
          <a:r>
            <a:rPr lang="en-US" sz="1000"/>
            <a:t>Communications</a:t>
          </a:r>
        </a:p>
      </dgm:t>
    </dgm:pt>
    <dgm:pt modelId="{E7820364-92CB-43FE-BBA7-EBDD51D43E42}" type="parTrans" cxnId="{0C2AB459-9129-4B5D-87A8-540BF29592C9}">
      <dgm:prSet/>
      <dgm:spPr/>
      <dgm:t>
        <a:bodyPr/>
        <a:lstStyle/>
        <a:p>
          <a:endParaRPr lang="en-US"/>
        </a:p>
      </dgm:t>
    </dgm:pt>
    <dgm:pt modelId="{5B0C4964-56CA-495A-A02F-8D56A01CD42C}" type="sibTrans" cxnId="{0C2AB459-9129-4B5D-87A8-540BF29592C9}">
      <dgm:prSet/>
      <dgm:spPr/>
      <dgm:t>
        <a:bodyPr/>
        <a:lstStyle/>
        <a:p>
          <a:endParaRPr lang="en-US"/>
        </a:p>
      </dgm:t>
    </dgm:pt>
    <dgm:pt modelId="{C9B4764B-0944-4F43-9931-9FFF5EC3012C}">
      <dgm:prSet custT="1"/>
      <dgm:spPr/>
      <dgm:t>
        <a:bodyPr/>
        <a:lstStyle/>
        <a:p>
          <a:r>
            <a:rPr lang="el-GR" sz="1000"/>
            <a:t>Έκθεση και γενικά σχόλια</a:t>
          </a:r>
          <a:endParaRPr lang="en-US" sz="1000"/>
        </a:p>
      </dgm:t>
    </dgm:pt>
    <dgm:pt modelId="{B12EB2FF-05C1-4304-9257-BB4CF9122542}" type="parTrans" cxnId="{680C19AA-6D54-4458-9D9C-9FA6D00A9B8C}">
      <dgm:prSet/>
      <dgm:spPr/>
      <dgm:t>
        <a:bodyPr/>
        <a:lstStyle/>
        <a:p>
          <a:endParaRPr lang="en-US"/>
        </a:p>
      </dgm:t>
    </dgm:pt>
    <dgm:pt modelId="{8BB1E20C-EF65-44A4-96A8-AE3B79AEA172}" type="sibTrans" cxnId="{680C19AA-6D54-4458-9D9C-9FA6D00A9B8C}">
      <dgm:prSet/>
      <dgm:spPr/>
      <dgm:t>
        <a:bodyPr/>
        <a:lstStyle/>
        <a:p>
          <a:endParaRPr lang="en-US"/>
        </a:p>
      </dgm:t>
    </dgm:pt>
    <dgm:pt modelId="{A336BB77-EC1E-4BE4-84E9-B059E67B1C80}">
      <dgm:prSet custT="1"/>
      <dgm:spPr/>
      <dgm:t>
        <a:bodyPr/>
        <a:lstStyle/>
        <a:p>
          <a:r>
            <a:rPr lang="el-GR" sz="1000"/>
            <a:t>Ατομική προσφυγή(μετά από συναίνεση)</a:t>
          </a:r>
          <a:br>
            <a:rPr lang="el-GR" sz="1000"/>
          </a:br>
          <a:endParaRPr lang="en-US" sz="1000"/>
        </a:p>
      </dgm:t>
    </dgm:pt>
    <dgm:pt modelId="{CB68D9DF-2000-46E1-80CB-619633417F32}" type="parTrans" cxnId="{E1BFD945-0EBE-48F2-99EF-B1E5894F0813}">
      <dgm:prSet/>
      <dgm:spPr/>
      <dgm:t>
        <a:bodyPr/>
        <a:lstStyle/>
        <a:p>
          <a:endParaRPr lang="en-US"/>
        </a:p>
      </dgm:t>
    </dgm:pt>
    <dgm:pt modelId="{695A8D01-D48E-43B2-B78D-044BD2BCC0FD}" type="sibTrans" cxnId="{E1BFD945-0EBE-48F2-99EF-B1E5894F0813}">
      <dgm:prSet/>
      <dgm:spPr/>
      <dgm:t>
        <a:bodyPr/>
        <a:lstStyle/>
        <a:p>
          <a:endParaRPr lang="en-US"/>
        </a:p>
      </dgm:t>
    </dgm:pt>
    <dgm:pt modelId="{5EC2B63E-2914-4EC0-ACB5-35B72B32B1C2}">
      <dgm:prSet custT="1"/>
      <dgm:spPr/>
      <dgm:t>
        <a:bodyPr/>
        <a:lstStyle/>
        <a:p>
          <a:r>
            <a:rPr lang="el-GR" sz="1000"/>
            <a:t>Διακρατική προσφυγή</a:t>
          </a:r>
          <a:endParaRPr lang="en-US" sz="1000"/>
        </a:p>
      </dgm:t>
    </dgm:pt>
    <dgm:pt modelId="{8B7EE5A2-3530-41CB-8A1D-1F3697F7A1C9}" type="parTrans" cxnId="{9B57E7CB-353B-4327-B85B-ED415136B630}">
      <dgm:prSet/>
      <dgm:spPr/>
      <dgm:t>
        <a:bodyPr/>
        <a:lstStyle/>
        <a:p>
          <a:endParaRPr lang="en-US"/>
        </a:p>
      </dgm:t>
    </dgm:pt>
    <dgm:pt modelId="{DEDFEF24-F7FE-4846-BAA9-68332AB4F939}" type="sibTrans" cxnId="{9B57E7CB-353B-4327-B85B-ED415136B630}">
      <dgm:prSet/>
      <dgm:spPr/>
      <dgm:t>
        <a:bodyPr/>
        <a:lstStyle/>
        <a:p>
          <a:endParaRPr lang="en-US"/>
        </a:p>
      </dgm:t>
    </dgm:pt>
    <dgm:pt modelId="{98FCB7CE-155E-4224-ABF1-C3A49D0430C1}">
      <dgm:prSet custT="1"/>
      <dgm:spPr/>
      <dgm:t>
        <a:bodyPr/>
        <a:lstStyle/>
        <a:p>
          <a:r>
            <a:rPr lang="el-GR" sz="1000"/>
            <a:t>Έκθεση και γενικά σχόλια</a:t>
          </a:r>
          <a:endParaRPr lang="en-US" sz="1000"/>
        </a:p>
      </dgm:t>
    </dgm:pt>
    <dgm:pt modelId="{74C22557-722D-4987-A293-EF300FACFD36}" type="parTrans" cxnId="{5FB45E7F-99DE-42DD-8DFF-6267A3F8AB79}">
      <dgm:prSet/>
      <dgm:spPr/>
      <dgm:t>
        <a:bodyPr/>
        <a:lstStyle/>
        <a:p>
          <a:endParaRPr lang="en-US"/>
        </a:p>
      </dgm:t>
    </dgm:pt>
    <dgm:pt modelId="{7C8048FC-23D8-470A-A599-C69A8E7EBD88}" type="sibTrans" cxnId="{5FB45E7F-99DE-42DD-8DFF-6267A3F8AB79}">
      <dgm:prSet/>
      <dgm:spPr/>
      <dgm:t>
        <a:bodyPr/>
        <a:lstStyle/>
        <a:p>
          <a:endParaRPr lang="en-US"/>
        </a:p>
      </dgm:t>
    </dgm:pt>
    <dgm:pt modelId="{085462B1-3083-4A43-AC89-208428EB4C84}">
      <dgm:prSet custT="1"/>
      <dgm:spPr/>
      <dgm:t>
        <a:bodyPr/>
        <a:lstStyle/>
        <a:p>
          <a:r>
            <a:rPr lang="el-GR" sz="1000"/>
            <a:t>Ατομική προσφυγή(μετά από συναίνεση)</a:t>
          </a:r>
          <a:endParaRPr lang="en-US" sz="1000"/>
        </a:p>
      </dgm:t>
    </dgm:pt>
    <dgm:pt modelId="{B5749E4E-1C1D-4810-8BD2-66E1715DBB5C}" type="parTrans" cxnId="{52470CAF-23AB-484C-B1CA-D372992821A6}">
      <dgm:prSet/>
      <dgm:spPr/>
      <dgm:t>
        <a:bodyPr/>
        <a:lstStyle/>
        <a:p>
          <a:endParaRPr lang="en-US"/>
        </a:p>
      </dgm:t>
    </dgm:pt>
    <dgm:pt modelId="{AD182302-393C-4852-9CE3-7CE12653230B}" type="sibTrans" cxnId="{52470CAF-23AB-484C-B1CA-D372992821A6}">
      <dgm:prSet/>
      <dgm:spPr/>
      <dgm:t>
        <a:bodyPr/>
        <a:lstStyle/>
        <a:p>
          <a:endParaRPr lang="en-US"/>
        </a:p>
      </dgm:t>
    </dgm:pt>
    <dgm:pt modelId="{565DA9B7-6B77-48FD-B8C0-2AF85FFC318A}">
      <dgm:prSet custT="1"/>
      <dgm:spPr/>
      <dgm:t>
        <a:bodyPr/>
        <a:lstStyle/>
        <a:p>
          <a:r>
            <a:rPr lang="el-GR" sz="1000"/>
            <a:t>Διακρατική προσφυγή</a:t>
          </a:r>
          <a:endParaRPr lang="en-US" sz="1000"/>
        </a:p>
      </dgm:t>
    </dgm:pt>
    <dgm:pt modelId="{4DA49F97-F23D-42D7-B7F9-700F4CFE0B07}" type="parTrans" cxnId="{D850A825-A017-4874-AFD8-21E4131B7811}">
      <dgm:prSet/>
      <dgm:spPr/>
      <dgm:t>
        <a:bodyPr/>
        <a:lstStyle/>
        <a:p>
          <a:endParaRPr lang="en-US"/>
        </a:p>
      </dgm:t>
    </dgm:pt>
    <dgm:pt modelId="{F4877868-4EAB-4EF9-9A05-9FD250EEFAD6}" type="sibTrans" cxnId="{D850A825-A017-4874-AFD8-21E4131B7811}">
      <dgm:prSet/>
      <dgm:spPr/>
      <dgm:t>
        <a:bodyPr/>
        <a:lstStyle/>
        <a:p>
          <a:endParaRPr lang="en-US"/>
        </a:p>
      </dgm:t>
    </dgm:pt>
    <dgm:pt modelId="{F16B40EF-23B2-4633-9DD0-57CBB1B0C5CC}">
      <dgm:prSet custT="1"/>
      <dgm:spPr/>
      <dgm:t>
        <a:bodyPr/>
        <a:lstStyle/>
        <a:p>
          <a:r>
            <a:rPr lang="el-GR" sz="1000"/>
            <a:t>Ατομική προσφυγή</a:t>
          </a:r>
          <a:endParaRPr lang="en-US" sz="1000"/>
        </a:p>
      </dgm:t>
    </dgm:pt>
    <dgm:pt modelId="{A38D4B37-147C-4564-A41E-89857F7D6809}" type="parTrans" cxnId="{8DADEBA7-31B4-47FC-8F58-6460925DFEF9}">
      <dgm:prSet/>
      <dgm:spPr/>
      <dgm:t>
        <a:bodyPr/>
        <a:lstStyle/>
        <a:p>
          <a:endParaRPr lang="en-US"/>
        </a:p>
      </dgm:t>
    </dgm:pt>
    <dgm:pt modelId="{10F0EFC3-5791-426F-B895-C36EFD8FE7E5}" type="sibTrans" cxnId="{8DADEBA7-31B4-47FC-8F58-6460925DFEF9}">
      <dgm:prSet/>
      <dgm:spPr/>
      <dgm:t>
        <a:bodyPr/>
        <a:lstStyle/>
        <a:p>
          <a:endParaRPr lang="en-US"/>
        </a:p>
      </dgm:t>
    </dgm:pt>
    <dgm:pt modelId="{F5AB2C31-48AF-4B16-9B53-EC596D4C776C}">
      <dgm:prSet custT="1"/>
      <dgm:spPr/>
      <dgm:t>
        <a:bodyPr/>
        <a:lstStyle/>
        <a:p>
          <a:r>
            <a:rPr lang="el-GR" sz="1000"/>
            <a:t>Διακρατική προσφυγή</a:t>
          </a:r>
          <a:endParaRPr lang="en-US" sz="1000"/>
        </a:p>
      </dgm:t>
    </dgm:pt>
    <dgm:pt modelId="{5D6CF5AD-1A91-4C71-92C4-98119F7FBE02}" type="parTrans" cxnId="{774318B8-4C09-4D9D-B60F-C1772E248AC8}">
      <dgm:prSet/>
      <dgm:spPr/>
      <dgm:t>
        <a:bodyPr/>
        <a:lstStyle/>
        <a:p>
          <a:endParaRPr lang="en-US"/>
        </a:p>
      </dgm:t>
    </dgm:pt>
    <dgm:pt modelId="{2A9E6FB2-7AC4-48E6-9051-DD5DEB6D771E}" type="sibTrans" cxnId="{774318B8-4C09-4D9D-B60F-C1772E248AC8}">
      <dgm:prSet/>
      <dgm:spPr/>
      <dgm:t>
        <a:bodyPr/>
        <a:lstStyle/>
        <a:p>
          <a:endParaRPr lang="en-US"/>
        </a:p>
      </dgm:t>
    </dgm:pt>
    <dgm:pt modelId="{E2074DDD-B0B2-45D2-94A2-22113FB42BCC}">
      <dgm:prSet custT="1"/>
      <dgm:spPr/>
      <dgm:t>
        <a:bodyPr/>
        <a:lstStyle/>
        <a:p>
          <a:r>
            <a:rPr lang="el-GR" sz="1000"/>
            <a:t>Σε επόμενο στάδιο </a:t>
          </a:r>
          <a:r>
            <a:rPr lang="en-US" sz="1000"/>
            <a:t>CM</a:t>
          </a:r>
          <a:r>
            <a:rPr lang="el-GR" sz="1000"/>
            <a:t> +ΕΔΔΑ σε έλεγχο</a:t>
          </a:r>
          <a:endParaRPr lang="en-US" sz="1000"/>
        </a:p>
      </dgm:t>
    </dgm:pt>
    <dgm:pt modelId="{21908C5D-497A-4591-A20C-CF97B0637762}" type="parTrans" cxnId="{2368CB73-9541-4D54-8A30-A9DB56DD549F}">
      <dgm:prSet/>
      <dgm:spPr/>
      <dgm:t>
        <a:bodyPr/>
        <a:lstStyle/>
        <a:p>
          <a:endParaRPr lang="en-US"/>
        </a:p>
      </dgm:t>
    </dgm:pt>
    <dgm:pt modelId="{A5205795-DF72-4439-AE52-2B97C5B3597A}" type="sibTrans" cxnId="{2368CB73-9541-4D54-8A30-A9DB56DD549F}">
      <dgm:prSet/>
      <dgm:spPr/>
      <dgm:t>
        <a:bodyPr/>
        <a:lstStyle/>
        <a:p>
          <a:endParaRPr lang="en-US"/>
        </a:p>
      </dgm:t>
    </dgm:pt>
    <dgm:pt modelId="{92D1CA80-0C31-4A6C-B6F5-92FA7D5C6444}" type="pres">
      <dgm:prSet presAssocID="{3D027095-B374-4CCE-A8BC-65E5F43DD79D}" presName="Name0" presStyleCnt="0">
        <dgm:presLayoutVars>
          <dgm:dir/>
          <dgm:animLvl val="lvl"/>
          <dgm:resizeHandles val="exact"/>
        </dgm:presLayoutVars>
      </dgm:prSet>
      <dgm:spPr/>
      <dgm:t>
        <a:bodyPr/>
        <a:lstStyle/>
        <a:p>
          <a:endParaRPr lang="en-US"/>
        </a:p>
      </dgm:t>
    </dgm:pt>
    <dgm:pt modelId="{9A41E7CA-8887-4DF9-AD16-274264D85E40}" type="pres">
      <dgm:prSet presAssocID="{BAFF067D-3644-4722-8B4F-0686521044BC}" presName="composite" presStyleCnt="0"/>
      <dgm:spPr/>
      <dgm:t>
        <a:bodyPr/>
        <a:lstStyle/>
        <a:p>
          <a:endParaRPr lang="en-US"/>
        </a:p>
      </dgm:t>
    </dgm:pt>
    <dgm:pt modelId="{15A4F114-BDFF-452D-B8F4-FE8144A669D0}" type="pres">
      <dgm:prSet presAssocID="{BAFF067D-3644-4722-8B4F-0686521044BC}" presName="parTx" presStyleLbl="alignNode1" presStyleIdx="0" presStyleCnt="4" custLinFactY="-7990" custLinFactNeighborX="-599" custLinFactNeighborY="-100000">
        <dgm:presLayoutVars>
          <dgm:chMax val="0"/>
          <dgm:chPref val="0"/>
          <dgm:bulletEnabled val="1"/>
        </dgm:presLayoutVars>
      </dgm:prSet>
      <dgm:spPr/>
      <dgm:t>
        <a:bodyPr/>
        <a:lstStyle/>
        <a:p>
          <a:endParaRPr lang="en-US"/>
        </a:p>
      </dgm:t>
    </dgm:pt>
    <dgm:pt modelId="{3D84B43E-A505-4546-9743-305A2C663F80}" type="pres">
      <dgm:prSet presAssocID="{BAFF067D-3644-4722-8B4F-0686521044BC}" presName="desTx" presStyleLbl="alignAccFollowNode1" presStyleIdx="0" presStyleCnt="4" custLinFactNeighborX="-599" custLinFactNeighborY="789">
        <dgm:presLayoutVars>
          <dgm:bulletEnabled val="1"/>
        </dgm:presLayoutVars>
      </dgm:prSet>
      <dgm:spPr/>
      <dgm:t>
        <a:bodyPr/>
        <a:lstStyle/>
        <a:p>
          <a:endParaRPr lang="en-US"/>
        </a:p>
      </dgm:t>
    </dgm:pt>
    <dgm:pt modelId="{D116253E-186D-449F-9F3E-770BBA5B9FCE}" type="pres">
      <dgm:prSet presAssocID="{4F194B24-AE3D-45FE-9423-85FB9F5E77D0}" presName="space" presStyleCnt="0"/>
      <dgm:spPr/>
      <dgm:t>
        <a:bodyPr/>
        <a:lstStyle/>
        <a:p>
          <a:endParaRPr lang="en-US"/>
        </a:p>
      </dgm:t>
    </dgm:pt>
    <dgm:pt modelId="{05666C58-45A1-49DB-9D7B-ACB73AE67173}" type="pres">
      <dgm:prSet presAssocID="{EA2EA235-DE80-4AAE-8E87-97CEE52F1F22}" presName="composite" presStyleCnt="0"/>
      <dgm:spPr/>
      <dgm:t>
        <a:bodyPr/>
        <a:lstStyle/>
        <a:p>
          <a:endParaRPr lang="en-US"/>
        </a:p>
      </dgm:t>
    </dgm:pt>
    <dgm:pt modelId="{D4F0F4B9-2F0A-4867-A878-D0EB3C6B7AC4}" type="pres">
      <dgm:prSet presAssocID="{EA2EA235-DE80-4AAE-8E87-97CEE52F1F22}" presName="parTx" presStyleLbl="alignNode1" presStyleIdx="1" presStyleCnt="4" custLinFactY="-26097" custLinFactNeighborX="-551" custLinFactNeighborY="-100000">
        <dgm:presLayoutVars>
          <dgm:chMax val="0"/>
          <dgm:chPref val="0"/>
          <dgm:bulletEnabled val="1"/>
        </dgm:presLayoutVars>
      </dgm:prSet>
      <dgm:spPr/>
      <dgm:t>
        <a:bodyPr/>
        <a:lstStyle/>
        <a:p>
          <a:endParaRPr lang="en-US"/>
        </a:p>
      </dgm:t>
    </dgm:pt>
    <dgm:pt modelId="{19AB9612-34C2-43C9-9A3A-921B3026EA0B}" type="pres">
      <dgm:prSet presAssocID="{EA2EA235-DE80-4AAE-8E87-97CEE52F1F22}" presName="desTx" presStyleLbl="alignAccFollowNode1" presStyleIdx="1" presStyleCnt="4" custLinFactNeighborX="-1101" custLinFactNeighborY="986">
        <dgm:presLayoutVars>
          <dgm:bulletEnabled val="1"/>
        </dgm:presLayoutVars>
      </dgm:prSet>
      <dgm:spPr/>
      <dgm:t>
        <a:bodyPr/>
        <a:lstStyle/>
        <a:p>
          <a:endParaRPr lang="en-US"/>
        </a:p>
      </dgm:t>
    </dgm:pt>
    <dgm:pt modelId="{8B09C8B0-42EC-4286-8E93-F67CDFBDFBF3}" type="pres">
      <dgm:prSet presAssocID="{12B7CD38-B872-418A-A2B0-BE6F24B43DB8}" presName="space" presStyleCnt="0"/>
      <dgm:spPr/>
      <dgm:t>
        <a:bodyPr/>
        <a:lstStyle/>
        <a:p>
          <a:endParaRPr lang="en-US"/>
        </a:p>
      </dgm:t>
    </dgm:pt>
    <dgm:pt modelId="{105E14C5-0C11-4FC5-A562-10E26603B3CC}" type="pres">
      <dgm:prSet presAssocID="{7847B90A-08FC-4076-A7E0-67EE9804246E}" presName="composite" presStyleCnt="0"/>
      <dgm:spPr/>
      <dgm:t>
        <a:bodyPr/>
        <a:lstStyle/>
        <a:p>
          <a:endParaRPr lang="en-US"/>
        </a:p>
      </dgm:t>
    </dgm:pt>
    <dgm:pt modelId="{2C3A618A-9A02-46B2-8EC1-8827221831E3}" type="pres">
      <dgm:prSet presAssocID="{7847B90A-08FC-4076-A7E0-67EE9804246E}" presName="parTx" presStyleLbl="alignNode1" presStyleIdx="2" presStyleCnt="4" custLinFactY="-26097" custLinFactNeighborX="-551" custLinFactNeighborY="-100000">
        <dgm:presLayoutVars>
          <dgm:chMax val="0"/>
          <dgm:chPref val="0"/>
          <dgm:bulletEnabled val="1"/>
        </dgm:presLayoutVars>
      </dgm:prSet>
      <dgm:spPr/>
      <dgm:t>
        <a:bodyPr/>
        <a:lstStyle/>
        <a:p>
          <a:endParaRPr lang="en-US"/>
        </a:p>
      </dgm:t>
    </dgm:pt>
    <dgm:pt modelId="{8A534523-E858-44B0-8449-1DFAD49DE30C}" type="pres">
      <dgm:prSet presAssocID="{7847B90A-08FC-4076-A7E0-67EE9804246E}" presName="desTx" presStyleLbl="alignAccFollowNode1" presStyleIdx="2" presStyleCnt="4" custLinFactNeighborX="550" custLinFactNeighborY="1026">
        <dgm:presLayoutVars>
          <dgm:bulletEnabled val="1"/>
        </dgm:presLayoutVars>
      </dgm:prSet>
      <dgm:spPr/>
      <dgm:t>
        <a:bodyPr/>
        <a:lstStyle/>
        <a:p>
          <a:endParaRPr lang="en-US"/>
        </a:p>
      </dgm:t>
    </dgm:pt>
    <dgm:pt modelId="{6D3961EB-09C9-48F5-8DD1-1E7EB1E6D01B}" type="pres">
      <dgm:prSet presAssocID="{58472770-1949-4149-9A21-29AAFAB0C3F1}" presName="space" presStyleCnt="0"/>
      <dgm:spPr/>
      <dgm:t>
        <a:bodyPr/>
        <a:lstStyle/>
        <a:p>
          <a:endParaRPr lang="en-US"/>
        </a:p>
      </dgm:t>
    </dgm:pt>
    <dgm:pt modelId="{65C8289E-AEB1-44C5-8F4D-32BCABB0F3CE}" type="pres">
      <dgm:prSet presAssocID="{D950775B-09E5-4A18-879A-31C063FA8503}" presName="composite" presStyleCnt="0"/>
      <dgm:spPr/>
      <dgm:t>
        <a:bodyPr/>
        <a:lstStyle/>
        <a:p>
          <a:endParaRPr lang="en-US"/>
        </a:p>
      </dgm:t>
    </dgm:pt>
    <dgm:pt modelId="{0C2EB49C-A1BA-42FC-960F-6A7CCF4D22C5}" type="pres">
      <dgm:prSet presAssocID="{D950775B-09E5-4A18-879A-31C063FA8503}" presName="parTx" presStyleLbl="alignNode1" presStyleIdx="3" presStyleCnt="4" custLinFactY="-26097" custLinFactNeighborX="599" custLinFactNeighborY="-100000">
        <dgm:presLayoutVars>
          <dgm:chMax val="0"/>
          <dgm:chPref val="0"/>
          <dgm:bulletEnabled val="1"/>
        </dgm:presLayoutVars>
      </dgm:prSet>
      <dgm:spPr/>
      <dgm:t>
        <a:bodyPr/>
        <a:lstStyle/>
        <a:p>
          <a:endParaRPr lang="en-US"/>
        </a:p>
      </dgm:t>
    </dgm:pt>
    <dgm:pt modelId="{B803FFB6-2C28-492A-8173-E5160FB4A9D7}" type="pres">
      <dgm:prSet presAssocID="{D950775B-09E5-4A18-879A-31C063FA8503}" presName="desTx" presStyleLbl="alignAccFollowNode1" presStyleIdx="3" presStyleCnt="4" custLinFactNeighborX="599" custLinFactNeighborY="2044">
        <dgm:presLayoutVars>
          <dgm:bulletEnabled val="1"/>
        </dgm:presLayoutVars>
      </dgm:prSet>
      <dgm:spPr/>
      <dgm:t>
        <a:bodyPr/>
        <a:lstStyle/>
        <a:p>
          <a:endParaRPr lang="en-US"/>
        </a:p>
      </dgm:t>
    </dgm:pt>
  </dgm:ptLst>
  <dgm:cxnLst>
    <dgm:cxn modelId="{A23116A1-5D90-4FC2-A538-FE5B77992780}" type="presOf" srcId="{26389488-2C0A-4B3A-87A4-2AC865318A2E}" destId="{3D84B43E-A505-4546-9743-305A2C663F80}" srcOrd="0" destOrd="3" presId="urn:microsoft.com/office/officeart/2005/8/layout/hList1"/>
    <dgm:cxn modelId="{680C19AA-6D54-4458-9D9C-9FA6D00A9B8C}" srcId="{CF3FF888-8515-46F1-8252-83A253BFE30C}" destId="{C9B4764B-0944-4F43-9931-9FFF5EC3012C}" srcOrd="0" destOrd="0" parTransId="{B12EB2FF-05C1-4304-9257-BB4CF9122542}" sibTransId="{8BB1E20C-EF65-44A4-96A8-AE3B79AEA172}"/>
    <dgm:cxn modelId="{BD0D762D-6C73-40B2-AB37-B36ECAAA33B5}" type="presOf" srcId="{EA2EA235-DE80-4AAE-8E87-97CEE52F1F22}" destId="{D4F0F4B9-2F0A-4867-A878-D0EB3C6B7AC4}" srcOrd="0" destOrd="0" presId="urn:microsoft.com/office/officeart/2005/8/layout/hList1"/>
    <dgm:cxn modelId="{2C974808-14EC-4354-9D9D-8C4B17710A0E}" srcId="{3D027095-B374-4CCE-A8BC-65E5F43DD79D}" destId="{BAFF067D-3644-4722-8B4F-0686521044BC}" srcOrd="0" destOrd="0" parTransId="{432317A8-7F75-490F-9FA5-F0D649414D24}" sibTransId="{4F194B24-AE3D-45FE-9423-85FB9F5E77D0}"/>
    <dgm:cxn modelId="{9B57E7CB-353B-4327-B85B-ED415136B630}" srcId="{CF3FF888-8515-46F1-8252-83A253BFE30C}" destId="{5EC2B63E-2914-4EC0-ACB5-35B72B32B1C2}" srcOrd="2" destOrd="0" parTransId="{8B7EE5A2-3530-41CB-8A1D-1F3697F7A1C9}" sibTransId="{DEDFEF24-F7FE-4846-BAA9-68332AB4F939}"/>
    <dgm:cxn modelId="{7F0D5017-87C4-4DE6-94A3-BDF5ABC71153}" type="presOf" srcId="{886B7D1B-42B9-4E35-B5DE-4C5E16308581}" destId="{B803FFB6-2C28-492A-8173-E5160FB4A9D7}" srcOrd="0" destOrd="1" presId="urn:microsoft.com/office/officeart/2005/8/layout/hList1"/>
    <dgm:cxn modelId="{D850A825-A017-4874-AFD8-21E4131B7811}" srcId="{58681855-55EF-4E7E-90B4-7F6A0684A4FA}" destId="{565DA9B7-6B77-48FD-B8C0-2AF85FFC318A}" srcOrd="2" destOrd="0" parTransId="{4DA49F97-F23D-42D7-B7F9-700F4CFE0B07}" sibTransId="{F4877868-4EAB-4EF9-9A05-9FD250EEFAD6}"/>
    <dgm:cxn modelId="{5A9D09F8-EE3F-41A2-9561-243EAE8CCB83}" type="presOf" srcId="{C63E0321-F95D-4085-A21A-EFDC31C614A9}" destId="{8A534523-E858-44B0-8449-1DFAD49DE30C}" srcOrd="0" destOrd="0" presId="urn:microsoft.com/office/officeart/2005/8/layout/hList1"/>
    <dgm:cxn modelId="{5A5F3688-2D61-441C-88DC-4CAB2451BB47}" type="presOf" srcId="{98FCB7CE-155E-4224-ABF1-C3A49D0430C1}" destId="{8A534523-E858-44B0-8449-1DFAD49DE30C}" srcOrd="0" destOrd="2" presId="urn:microsoft.com/office/officeart/2005/8/layout/hList1"/>
    <dgm:cxn modelId="{8728D6B7-A116-4CB0-8E25-65E878472024}" type="presOf" srcId="{D950775B-09E5-4A18-879A-31C063FA8503}" destId="{0C2EB49C-A1BA-42FC-960F-6A7CCF4D22C5}" srcOrd="0" destOrd="0" presId="urn:microsoft.com/office/officeart/2005/8/layout/hList1"/>
    <dgm:cxn modelId="{1164AF4B-FA46-4F8B-B1D3-89F2DC829419}" type="presOf" srcId="{085462B1-3083-4A43-AC89-208428EB4C84}" destId="{8A534523-E858-44B0-8449-1DFAD49DE30C}" srcOrd="0" destOrd="3" presId="urn:microsoft.com/office/officeart/2005/8/layout/hList1"/>
    <dgm:cxn modelId="{774318B8-4C09-4D9D-B60F-C1772E248AC8}" srcId="{886B7D1B-42B9-4E35-B5DE-4C5E16308581}" destId="{F5AB2C31-48AF-4B16-9B53-EC596D4C776C}" srcOrd="1" destOrd="0" parTransId="{5D6CF5AD-1A91-4C71-92C4-98119F7FBE02}" sibTransId="{2A9E6FB2-7AC4-48E6-9051-DD5DEB6D771E}"/>
    <dgm:cxn modelId="{8DADEBA7-31B4-47FC-8F58-6460925DFEF9}" srcId="{886B7D1B-42B9-4E35-B5DE-4C5E16308581}" destId="{F16B40EF-23B2-4633-9DD0-57CBB1B0C5CC}" srcOrd="0" destOrd="0" parTransId="{A38D4B37-147C-4564-A41E-89857F7D6809}" sibTransId="{10F0EFC3-5791-426F-B895-C36EFD8FE7E5}"/>
    <dgm:cxn modelId="{D71154D6-95B6-4372-9E6F-D4AF3F88B0DE}" type="presOf" srcId="{CF3FF888-8515-46F1-8252-83A253BFE30C}" destId="{19AB9612-34C2-43C9-9A3A-921B3026EA0B}" srcOrd="0" destOrd="1" presId="urn:microsoft.com/office/officeart/2005/8/layout/hList1"/>
    <dgm:cxn modelId="{63C773EC-1C85-437F-9A71-C8F62A04BCDD}" type="presOf" srcId="{A336BB77-EC1E-4BE4-84E9-B059E67B1C80}" destId="{19AB9612-34C2-43C9-9A3A-921B3026EA0B}" srcOrd="0" destOrd="3" presId="urn:microsoft.com/office/officeart/2005/8/layout/hList1"/>
    <dgm:cxn modelId="{27AD63DE-84A1-4BFB-A90A-FC910B3F302D}" srcId="{D950775B-09E5-4A18-879A-31C063FA8503}" destId="{C6225384-884B-4211-83FB-DF0D42450D2D}" srcOrd="0" destOrd="0" parTransId="{00FF09FA-230F-48B3-965F-50DE8BDECC4D}" sibTransId="{059ACEE8-B739-40C2-8F00-6F72241023F9}"/>
    <dgm:cxn modelId="{170F8C92-5CF6-462A-ABD2-CAB90A256277}" srcId="{580C7EEE-57A3-40A7-B2FE-A99F5AEF76A0}" destId="{344F4F97-731B-41A3-9080-8A80C1AECF9B}" srcOrd="0" destOrd="0" parTransId="{3B36CA57-FDC9-4606-9310-8AF2B0B733A8}" sibTransId="{24890B38-CC6D-419F-884A-8395E0DD41D6}"/>
    <dgm:cxn modelId="{E1BFD945-0EBE-48F2-99EF-B1E5894F0813}" srcId="{CF3FF888-8515-46F1-8252-83A253BFE30C}" destId="{A336BB77-EC1E-4BE4-84E9-B059E67B1C80}" srcOrd="1" destOrd="0" parTransId="{CB68D9DF-2000-46E1-80CB-619633417F32}" sibTransId="{695A8D01-D48E-43B2-B78D-044BD2BCC0FD}"/>
    <dgm:cxn modelId="{804CD452-1862-41A2-BFE2-347DCA70FEF2}" type="presOf" srcId="{C6225384-884B-4211-83FB-DF0D42450D2D}" destId="{B803FFB6-2C28-492A-8173-E5160FB4A9D7}" srcOrd="0" destOrd="0" presId="urn:microsoft.com/office/officeart/2005/8/layout/hList1"/>
    <dgm:cxn modelId="{F7FFC2EC-4EAE-4A23-BC6D-42D0B8997288}" type="presOf" srcId="{3D027095-B374-4CCE-A8BC-65E5F43DD79D}" destId="{92D1CA80-0C31-4A6C-B6F5-92FA7D5C6444}" srcOrd="0" destOrd="0" presId="urn:microsoft.com/office/officeart/2005/8/layout/hList1"/>
    <dgm:cxn modelId="{ACBB8F63-5A28-4DC0-8707-F97DCAF9EA29}" srcId="{7847B90A-08FC-4076-A7E0-67EE9804246E}" destId="{C63E0321-F95D-4085-A21A-EFDC31C614A9}" srcOrd="0" destOrd="0" parTransId="{684534E5-750D-47ED-8F91-6A68B194FB85}" sibTransId="{566D2456-E6DA-497C-A5A2-49BA9FEE1ADF}"/>
    <dgm:cxn modelId="{F40D5D56-1EEA-4A97-9286-484442DCA04A}" type="presOf" srcId="{C9B4764B-0944-4F43-9931-9FFF5EC3012C}" destId="{19AB9612-34C2-43C9-9A3A-921B3026EA0B}" srcOrd="0" destOrd="2" presId="urn:microsoft.com/office/officeart/2005/8/layout/hList1"/>
    <dgm:cxn modelId="{D6455FE1-224E-47A5-9DAB-03A713313842}" srcId="{580C7EEE-57A3-40A7-B2FE-A99F5AEF76A0}" destId="{26389488-2C0A-4B3A-87A4-2AC865318A2E}" srcOrd="1" destOrd="0" parTransId="{FD8DB3C3-C037-452B-BEF2-4AC88DE82D88}" sibTransId="{6022699D-DB36-4292-9E64-E70E45578276}"/>
    <dgm:cxn modelId="{A1C3FB30-4EBB-4DE9-8331-30EB2952A584}" type="presOf" srcId="{F16B40EF-23B2-4633-9DD0-57CBB1B0C5CC}" destId="{B803FFB6-2C28-492A-8173-E5160FB4A9D7}" srcOrd="0" destOrd="2" presId="urn:microsoft.com/office/officeart/2005/8/layout/hList1"/>
    <dgm:cxn modelId="{02BB68D1-4EF3-466C-9352-E852E09B7A12}" type="presOf" srcId="{E2074DDD-B0B2-45D2-94A2-22113FB42BCC}" destId="{B803FFB6-2C28-492A-8173-E5160FB4A9D7}" srcOrd="0" destOrd="4" presId="urn:microsoft.com/office/officeart/2005/8/layout/hList1"/>
    <dgm:cxn modelId="{78BA9D28-A389-4B45-8DDA-997F1EFDF55F}" srcId="{3D027095-B374-4CCE-A8BC-65E5F43DD79D}" destId="{7847B90A-08FC-4076-A7E0-67EE9804246E}" srcOrd="2" destOrd="0" parTransId="{5AE97F29-3D47-414C-8730-148DC8DA13D3}" sibTransId="{58472770-1949-4149-9A21-29AAFAB0C3F1}"/>
    <dgm:cxn modelId="{2368CB73-9541-4D54-8A30-A9DB56DD549F}" srcId="{886B7D1B-42B9-4E35-B5DE-4C5E16308581}" destId="{E2074DDD-B0B2-45D2-94A2-22113FB42BCC}" srcOrd="2" destOrd="0" parTransId="{21908C5D-497A-4591-A20C-CF97B0637762}" sibTransId="{A5205795-DF72-4439-AE52-2B97C5B3597A}"/>
    <dgm:cxn modelId="{8B080910-1A2F-40C9-BFA7-196E28D80998}" srcId="{7847B90A-08FC-4076-A7E0-67EE9804246E}" destId="{58681855-55EF-4E7E-90B4-7F6A0684A4FA}" srcOrd="1" destOrd="0" parTransId="{F24B717B-C51C-49F2-B80A-1A1C082D2BA7}" sibTransId="{E392A08E-968A-4817-B138-1831D22A6AC9}"/>
    <dgm:cxn modelId="{8E844557-D67D-4615-8D39-648CCB54D91E}" srcId="{D950775B-09E5-4A18-879A-31C063FA8503}" destId="{886B7D1B-42B9-4E35-B5DE-4C5E16308581}" srcOrd="1" destOrd="0" parTransId="{6CAE26C7-A204-40EA-B879-C5DF166D7480}" sibTransId="{3B4AB9FB-4BCD-43F4-BB6B-5CE7A4CCAAC2}"/>
    <dgm:cxn modelId="{12AE0716-453F-4EDB-BCA2-A3CCD1706C37}" type="presOf" srcId="{C44F8C13-692A-4047-A934-F240274DC948}" destId="{3D84B43E-A505-4546-9743-305A2C663F80}" srcOrd="0" destOrd="4" presId="urn:microsoft.com/office/officeart/2005/8/layout/hList1"/>
    <dgm:cxn modelId="{A5ECABE9-B2F5-4DA5-91EC-C9EC6FCC2066}" type="presOf" srcId="{2D315CCA-16C7-456F-B7CE-F522C156B88C}" destId="{3D84B43E-A505-4546-9743-305A2C663F80}" srcOrd="0" destOrd="0" presId="urn:microsoft.com/office/officeart/2005/8/layout/hList1"/>
    <dgm:cxn modelId="{F0A44775-53C5-43D4-91E2-57AC7847B479}" type="presOf" srcId="{7847B90A-08FC-4076-A7E0-67EE9804246E}" destId="{2C3A618A-9A02-46B2-8EC1-8827221831E3}" srcOrd="0" destOrd="0" presId="urn:microsoft.com/office/officeart/2005/8/layout/hList1"/>
    <dgm:cxn modelId="{51BFF0D9-80EB-4EE7-8BFD-F80384EA1825}" type="presOf" srcId="{2BAD5D60-B579-4353-A31C-819A72131493}" destId="{19AB9612-34C2-43C9-9A3A-921B3026EA0B}" srcOrd="0" destOrd="0" presId="urn:microsoft.com/office/officeart/2005/8/layout/hList1"/>
    <dgm:cxn modelId="{5DDD8112-896F-4D01-B494-E4656A5461C3}" srcId="{3D027095-B374-4CCE-A8BC-65E5F43DD79D}" destId="{D950775B-09E5-4A18-879A-31C063FA8503}" srcOrd="3" destOrd="0" parTransId="{BAEF102A-F957-423D-A494-03DEB22252AE}" sibTransId="{EDE2C591-D284-4EDA-B71C-4C6AD87037A7}"/>
    <dgm:cxn modelId="{3607CF8A-9668-492E-8328-DB01AAA936D5}" srcId="{EA2EA235-DE80-4AAE-8E87-97CEE52F1F22}" destId="{CF3FF888-8515-46F1-8252-83A253BFE30C}" srcOrd="1" destOrd="0" parTransId="{76F1A97D-D2E7-4297-89FD-9987BBA496DA}" sibTransId="{1BEFE3BA-333F-49FB-B687-9E2E12378A35}"/>
    <dgm:cxn modelId="{52470CAF-23AB-484C-B1CA-D372992821A6}" srcId="{58681855-55EF-4E7E-90B4-7F6A0684A4FA}" destId="{085462B1-3083-4A43-AC89-208428EB4C84}" srcOrd="1" destOrd="0" parTransId="{B5749E4E-1C1D-4810-8BD2-66E1715DBB5C}" sibTransId="{AD182302-393C-4852-9CE3-7CE12653230B}"/>
    <dgm:cxn modelId="{FE164C15-FE55-4DC3-AB58-BDE058470E1F}" srcId="{BAFF067D-3644-4722-8B4F-0686521044BC}" destId="{2D315CCA-16C7-456F-B7CE-F522C156B88C}" srcOrd="0" destOrd="0" parTransId="{5E60D490-3B64-4220-B4A7-9C88C7F8826E}" sibTransId="{82490D56-33CE-4D20-95B3-24AEB0DC1F3D}"/>
    <dgm:cxn modelId="{9B5FC2BC-9A34-4FEE-8A75-F889ABF9A3C2}" type="presOf" srcId="{F5AB2C31-48AF-4B16-9B53-EC596D4C776C}" destId="{B803FFB6-2C28-492A-8173-E5160FB4A9D7}" srcOrd="0" destOrd="3" presId="urn:microsoft.com/office/officeart/2005/8/layout/hList1"/>
    <dgm:cxn modelId="{168C5B7F-DBE1-4023-B5F6-637D2BE26AB4}" srcId="{3D027095-B374-4CCE-A8BC-65E5F43DD79D}" destId="{EA2EA235-DE80-4AAE-8E87-97CEE52F1F22}" srcOrd="1" destOrd="0" parTransId="{8DACF2A2-4B70-4B4D-A1B1-79C94E7BA64F}" sibTransId="{12B7CD38-B872-418A-A2B0-BE6F24B43DB8}"/>
    <dgm:cxn modelId="{D30250CE-5E82-4956-884B-0B1DF1517C0D}" type="presOf" srcId="{BAFF067D-3644-4722-8B4F-0686521044BC}" destId="{15A4F114-BDFF-452D-B8F4-FE8144A669D0}" srcOrd="0" destOrd="0" presId="urn:microsoft.com/office/officeart/2005/8/layout/hList1"/>
    <dgm:cxn modelId="{483FB9A3-0F06-488B-BF9D-44AA94C66BD1}" srcId="{EA2EA235-DE80-4AAE-8E87-97CEE52F1F22}" destId="{2BAD5D60-B579-4353-A31C-819A72131493}" srcOrd="0" destOrd="0" parTransId="{183132A5-6A0E-40E8-B12A-09CE507ACC0A}" sibTransId="{5BC9BD15-1FF9-4D50-8CDA-6173482A5DC5}"/>
    <dgm:cxn modelId="{0C2AB459-9129-4B5D-87A8-540BF29592C9}" srcId="{580C7EEE-57A3-40A7-B2FE-A99F5AEF76A0}" destId="{C44F8C13-692A-4047-A934-F240274DC948}" srcOrd="2" destOrd="0" parTransId="{E7820364-92CB-43FE-BBA7-EBDD51D43E42}" sibTransId="{5B0C4964-56CA-495A-A02F-8D56A01CD42C}"/>
    <dgm:cxn modelId="{C92DF63B-2667-4C35-BE1E-9CAAD62AE156}" type="presOf" srcId="{344F4F97-731B-41A3-9080-8A80C1AECF9B}" destId="{3D84B43E-A505-4546-9743-305A2C663F80}" srcOrd="0" destOrd="2" presId="urn:microsoft.com/office/officeart/2005/8/layout/hList1"/>
    <dgm:cxn modelId="{5FB45E7F-99DE-42DD-8DFF-6267A3F8AB79}" srcId="{58681855-55EF-4E7E-90B4-7F6A0684A4FA}" destId="{98FCB7CE-155E-4224-ABF1-C3A49D0430C1}" srcOrd="0" destOrd="0" parTransId="{74C22557-722D-4987-A293-EF300FACFD36}" sibTransId="{7C8048FC-23D8-470A-A599-C69A8E7EBD88}"/>
    <dgm:cxn modelId="{D2D97F5D-2DA9-4314-A0C3-824E5DB26D86}" type="presOf" srcId="{5EC2B63E-2914-4EC0-ACB5-35B72B32B1C2}" destId="{19AB9612-34C2-43C9-9A3A-921B3026EA0B}" srcOrd="0" destOrd="4" presId="urn:microsoft.com/office/officeart/2005/8/layout/hList1"/>
    <dgm:cxn modelId="{D22D30AD-FED7-47D0-BF21-8865051FB57F}" srcId="{BAFF067D-3644-4722-8B4F-0686521044BC}" destId="{580C7EEE-57A3-40A7-B2FE-A99F5AEF76A0}" srcOrd="1" destOrd="0" parTransId="{F37905A3-C39A-4E5D-8BC9-2659EE1210F6}" sibTransId="{9FA23E9F-A8FD-4158-BDCE-ED6C4B6C5D7E}"/>
    <dgm:cxn modelId="{3768F791-E6BD-4FEA-9B43-CFE04736B6AB}" type="presOf" srcId="{58681855-55EF-4E7E-90B4-7F6A0684A4FA}" destId="{8A534523-E858-44B0-8449-1DFAD49DE30C}" srcOrd="0" destOrd="1" presId="urn:microsoft.com/office/officeart/2005/8/layout/hList1"/>
    <dgm:cxn modelId="{36973829-5DA8-48A9-B732-68ECFEDB5443}" type="presOf" srcId="{580C7EEE-57A3-40A7-B2FE-A99F5AEF76A0}" destId="{3D84B43E-A505-4546-9743-305A2C663F80}" srcOrd="0" destOrd="1" presId="urn:microsoft.com/office/officeart/2005/8/layout/hList1"/>
    <dgm:cxn modelId="{B2513620-A225-4696-9532-DAADD47B254F}" type="presOf" srcId="{565DA9B7-6B77-48FD-B8C0-2AF85FFC318A}" destId="{8A534523-E858-44B0-8449-1DFAD49DE30C}" srcOrd="0" destOrd="4" presId="urn:microsoft.com/office/officeart/2005/8/layout/hList1"/>
    <dgm:cxn modelId="{53391361-16C6-4C27-874D-EC9ABD4BCA3A}" type="presParOf" srcId="{92D1CA80-0C31-4A6C-B6F5-92FA7D5C6444}" destId="{9A41E7CA-8887-4DF9-AD16-274264D85E40}" srcOrd="0" destOrd="0" presId="urn:microsoft.com/office/officeart/2005/8/layout/hList1"/>
    <dgm:cxn modelId="{A82C1950-03DF-49FD-B178-443F0A33AD10}" type="presParOf" srcId="{9A41E7CA-8887-4DF9-AD16-274264D85E40}" destId="{15A4F114-BDFF-452D-B8F4-FE8144A669D0}" srcOrd="0" destOrd="0" presId="urn:microsoft.com/office/officeart/2005/8/layout/hList1"/>
    <dgm:cxn modelId="{4B359E39-EB2E-4B31-BFD8-88E0863C6AEC}" type="presParOf" srcId="{9A41E7CA-8887-4DF9-AD16-274264D85E40}" destId="{3D84B43E-A505-4546-9743-305A2C663F80}" srcOrd="1" destOrd="0" presId="urn:microsoft.com/office/officeart/2005/8/layout/hList1"/>
    <dgm:cxn modelId="{F54B34D7-9AD1-4E6F-9D1B-78432031EFEC}" type="presParOf" srcId="{92D1CA80-0C31-4A6C-B6F5-92FA7D5C6444}" destId="{D116253E-186D-449F-9F3E-770BBA5B9FCE}" srcOrd="1" destOrd="0" presId="urn:microsoft.com/office/officeart/2005/8/layout/hList1"/>
    <dgm:cxn modelId="{8D844278-7EFC-4DB1-956B-3AB9CD2298DA}" type="presParOf" srcId="{92D1CA80-0C31-4A6C-B6F5-92FA7D5C6444}" destId="{05666C58-45A1-49DB-9D7B-ACB73AE67173}" srcOrd="2" destOrd="0" presId="urn:microsoft.com/office/officeart/2005/8/layout/hList1"/>
    <dgm:cxn modelId="{3FE4314F-9FCD-41B0-B3BD-8973AB26B148}" type="presParOf" srcId="{05666C58-45A1-49DB-9D7B-ACB73AE67173}" destId="{D4F0F4B9-2F0A-4867-A878-D0EB3C6B7AC4}" srcOrd="0" destOrd="0" presId="urn:microsoft.com/office/officeart/2005/8/layout/hList1"/>
    <dgm:cxn modelId="{5D06A7D1-9B2A-4ECD-8339-CFE942FBEC2A}" type="presParOf" srcId="{05666C58-45A1-49DB-9D7B-ACB73AE67173}" destId="{19AB9612-34C2-43C9-9A3A-921B3026EA0B}" srcOrd="1" destOrd="0" presId="urn:microsoft.com/office/officeart/2005/8/layout/hList1"/>
    <dgm:cxn modelId="{B07C46E3-6C1C-42A9-BF80-5D9090159F5E}" type="presParOf" srcId="{92D1CA80-0C31-4A6C-B6F5-92FA7D5C6444}" destId="{8B09C8B0-42EC-4286-8E93-F67CDFBDFBF3}" srcOrd="3" destOrd="0" presId="urn:microsoft.com/office/officeart/2005/8/layout/hList1"/>
    <dgm:cxn modelId="{80042B14-3405-42D9-A43D-7DBB8B157D9A}" type="presParOf" srcId="{92D1CA80-0C31-4A6C-B6F5-92FA7D5C6444}" destId="{105E14C5-0C11-4FC5-A562-10E26603B3CC}" srcOrd="4" destOrd="0" presId="urn:microsoft.com/office/officeart/2005/8/layout/hList1"/>
    <dgm:cxn modelId="{5C34A644-AFD0-4515-8AC6-F15529E2A92F}" type="presParOf" srcId="{105E14C5-0C11-4FC5-A562-10E26603B3CC}" destId="{2C3A618A-9A02-46B2-8EC1-8827221831E3}" srcOrd="0" destOrd="0" presId="urn:microsoft.com/office/officeart/2005/8/layout/hList1"/>
    <dgm:cxn modelId="{D6A09671-44F1-4F1B-A860-2AA68D58CD82}" type="presParOf" srcId="{105E14C5-0C11-4FC5-A562-10E26603B3CC}" destId="{8A534523-E858-44B0-8449-1DFAD49DE30C}" srcOrd="1" destOrd="0" presId="urn:microsoft.com/office/officeart/2005/8/layout/hList1"/>
    <dgm:cxn modelId="{7202240B-C421-429C-8EF1-33B7F5177327}" type="presParOf" srcId="{92D1CA80-0C31-4A6C-B6F5-92FA7D5C6444}" destId="{6D3961EB-09C9-48F5-8DD1-1E7EB1E6D01B}" srcOrd="5" destOrd="0" presId="urn:microsoft.com/office/officeart/2005/8/layout/hList1"/>
    <dgm:cxn modelId="{7DA4C314-CF7D-4A34-A062-53BBA37F8CCF}" type="presParOf" srcId="{92D1CA80-0C31-4A6C-B6F5-92FA7D5C6444}" destId="{65C8289E-AEB1-44C5-8F4D-32BCABB0F3CE}" srcOrd="6" destOrd="0" presId="urn:microsoft.com/office/officeart/2005/8/layout/hList1"/>
    <dgm:cxn modelId="{710A1A25-88CF-48C8-9CB8-E21C01C2642E}" type="presParOf" srcId="{65C8289E-AEB1-44C5-8F4D-32BCABB0F3CE}" destId="{0C2EB49C-A1BA-42FC-960F-6A7CCF4D22C5}" srcOrd="0" destOrd="0" presId="urn:microsoft.com/office/officeart/2005/8/layout/hList1"/>
    <dgm:cxn modelId="{0AD44231-E766-48A4-95F9-2BC386457D42}" type="presParOf" srcId="{65C8289E-AEB1-44C5-8F4D-32BCABB0F3CE}" destId="{B803FFB6-2C28-492A-8173-E5160FB4A9D7}" srcOrd="1" destOrd="0" presId="urn:microsoft.com/office/officeart/2005/8/layout/hList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8E9BEDB8-3367-4836-B346-1EC5FEEE29B0}" type="doc">
      <dgm:prSet loTypeId="urn:microsoft.com/office/officeart/2005/8/layout/hList3" loCatId="list" qsTypeId="urn:microsoft.com/office/officeart/2005/8/quickstyle/simple1#1" qsCatId="simple" csTypeId="urn:microsoft.com/office/officeart/2005/8/colors/accent0_1" csCatId="mainScheme" phldr="1"/>
      <dgm:spPr/>
      <dgm:t>
        <a:bodyPr/>
        <a:lstStyle/>
        <a:p>
          <a:endParaRPr lang="en-US"/>
        </a:p>
      </dgm:t>
    </dgm:pt>
    <dgm:pt modelId="{DA4D7D62-ED15-4C3D-A737-291919D072E7}">
      <dgm:prSet phldrT="[Text]" custT="1">
        <dgm:style>
          <a:lnRef idx="2">
            <a:schemeClr val="dk1"/>
          </a:lnRef>
          <a:fillRef idx="1">
            <a:schemeClr val="lt1"/>
          </a:fillRef>
          <a:effectRef idx="0">
            <a:schemeClr val="dk1"/>
          </a:effectRef>
          <a:fontRef idx="minor">
            <a:schemeClr val="dk1"/>
          </a:fontRef>
        </dgm:style>
      </dgm:prSet>
      <dgm:spPr/>
      <dgm:t>
        <a:bodyPr/>
        <a:lstStyle/>
        <a:p>
          <a:r>
            <a:rPr lang="el-GR" sz="1100">
              <a:solidFill>
                <a:schemeClr val="tx1"/>
              </a:solidFill>
            </a:rPr>
            <a:t>Καθολική απαγόρευση βασανισμού απάνθρωπης και εξευτελιστικής μεταχείρισης και ποινής(νόμιμη)</a:t>
          </a:r>
          <a:r>
            <a:rPr lang="el-GR" sz="1100">
              <a:solidFill>
                <a:schemeClr val="tx1"/>
              </a:solidFill>
              <a:sym typeface="Wingdings"/>
            </a:rPr>
            <a:t></a:t>
          </a:r>
          <a:r>
            <a:rPr lang="el-GR" sz="1100">
              <a:solidFill>
                <a:schemeClr val="tx1"/>
              </a:solidFill>
            </a:rPr>
            <a:t>ταπείνωση</a:t>
          </a:r>
          <a:endParaRPr lang="en-US" sz="1100">
            <a:solidFill>
              <a:schemeClr val="tx1"/>
            </a:solidFill>
          </a:endParaRPr>
        </a:p>
      </dgm:t>
    </dgm:pt>
    <dgm:pt modelId="{E19A1869-75CE-478F-8B78-02EC274B1F7B}" type="parTrans" cxnId="{8307D0A6-FA87-43F1-A57A-76681EA1A8BA}">
      <dgm:prSet/>
      <dgm:spPr/>
      <dgm:t>
        <a:bodyPr/>
        <a:lstStyle/>
        <a:p>
          <a:endParaRPr lang="en-US"/>
        </a:p>
      </dgm:t>
    </dgm:pt>
    <dgm:pt modelId="{98494154-C3EC-4CA7-847D-3E852D2C7559}" type="sibTrans" cxnId="{8307D0A6-FA87-43F1-A57A-76681EA1A8BA}">
      <dgm:prSet/>
      <dgm:spPr/>
      <dgm:t>
        <a:bodyPr/>
        <a:lstStyle/>
        <a:p>
          <a:endParaRPr lang="en-US"/>
        </a:p>
      </dgm:t>
    </dgm:pt>
    <dgm:pt modelId="{18EC4581-A1B9-41C9-B9D1-A1594C6F14AC}">
      <dgm:prSet phldrT="[Text]" custT="1"/>
      <dgm:spPr/>
      <dgm:t>
        <a:bodyPr/>
        <a:lstStyle/>
        <a:p>
          <a:r>
            <a:rPr lang="el-GR" sz="1100"/>
            <a:t>Διοικητική Πρακτική</a:t>
          </a:r>
          <a:endParaRPr lang="en-US" sz="1100"/>
        </a:p>
      </dgm:t>
    </dgm:pt>
    <dgm:pt modelId="{4CAAFDB9-D943-4D12-8E1C-BF34E0AD0EFD}" type="parTrans" cxnId="{2C26E9D9-794B-4551-B22A-C99ADB58D452}">
      <dgm:prSet/>
      <dgm:spPr/>
      <dgm:t>
        <a:bodyPr/>
        <a:lstStyle/>
        <a:p>
          <a:endParaRPr lang="en-US"/>
        </a:p>
      </dgm:t>
    </dgm:pt>
    <dgm:pt modelId="{1FF1EADE-0DF9-4469-8314-BE5C036F51FC}" type="sibTrans" cxnId="{2C26E9D9-794B-4551-B22A-C99ADB58D452}">
      <dgm:prSet/>
      <dgm:spPr/>
      <dgm:t>
        <a:bodyPr/>
        <a:lstStyle/>
        <a:p>
          <a:endParaRPr lang="en-US"/>
        </a:p>
      </dgm:t>
    </dgm:pt>
    <dgm:pt modelId="{99C54370-7535-4C37-A2B1-DE679983441E}">
      <dgm:prSet phldrT="[Text]" custT="1"/>
      <dgm:spPr/>
      <dgm:t>
        <a:bodyPr/>
        <a:lstStyle/>
        <a:p>
          <a:r>
            <a:rPr lang="el-GR" sz="1100"/>
            <a:t>Ποιοτικά Στοιχεία</a:t>
          </a:r>
          <a:endParaRPr lang="en-US" sz="1100"/>
        </a:p>
      </dgm:t>
    </dgm:pt>
    <dgm:pt modelId="{B699A816-1FBE-4962-93E8-DC2D66C1FFDE}" type="parTrans" cxnId="{7BAFB5A5-AA73-408A-9D28-5B07B2BEAA83}">
      <dgm:prSet/>
      <dgm:spPr/>
      <dgm:t>
        <a:bodyPr/>
        <a:lstStyle/>
        <a:p>
          <a:endParaRPr lang="en-US"/>
        </a:p>
      </dgm:t>
    </dgm:pt>
    <dgm:pt modelId="{01CDFB2F-9A0E-4165-A624-4138E1D23782}" type="sibTrans" cxnId="{7BAFB5A5-AA73-408A-9D28-5B07B2BEAA83}">
      <dgm:prSet/>
      <dgm:spPr/>
      <dgm:t>
        <a:bodyPr/>
        <a:lstStyle/>
        <a:p>
          <a:endParaRPr lang="en-US"/>
        </a:p>
      </dgm:t>
    </dgm:pt>
    <dgm:pt modelId="{8BBAB054-ACC0-4646-811C-C09240749FE9}">
      <dgm:prSet phldrT="[Text]" custT="1"/>
      <dgm:spPr/>
      <dgm:t>
        <a:bodyPr/>
        <a:lstStyle/>
        <a:p>
          <a:r>
            <a:rPr lang="el-GR" sz="1100"/>
            <a:t>Επανάληψη Πράξεων</a:t>
          </a:r>
          <a:endParaRPr lang="en-US" sz="1100"/>
        </a:p>
      </dgm:t>
    </dgm:pt>
    <dgm:pt modelId="{ECCFA89B-30E5-466A-AC28-371F4CEB13D8}" type="parTrans" cxnId="{D1153834-21E3-4102-8376-3AD2B1367FBA}">
      <dgm:prSet/>
      <dgm:spPr/>
      <dgm:t>
        <a:bodyPr/>
        <a:lstStyle/>
        <a:p>
          <a:endParaRPr lang="en-US"/>
        </a:p>
      </dgm:t>
    </dgm:pt>
    <dgm:pt modelId="{D71EE33A-F8C9-4385-B41A-1CACF466FF9C}" type="sibTrans" cxnId="{D1153834-21E3-4102-8376-3AD2B1367FBA}">
      <dgm:prSet/>
      <dgm:spPr/>
      <dgm:t>
        <a:bodyPr/>
        <a:lstStyle/>
        <a:p>
          <a:endParaRPr lang="en-US"/>
        </a:p>
      </dgm:t>
    </dgm:pt>
    <dgm:pt modelId="{C2B1F087-DC01-4F4D-AFD4-6DD0B74B597B}">
      <dgm:prSet phldrT="[Text]" custT="1"/>
      <dgm:spPr/>
      <dgm:t>
        <a:bodyPr/>
        <a:lstStyle/>
        <a:p>
          <a:r>
            <a:rPr lang="el-GR" sz="1100"/>
            <a:t>Επίσημη Ανοχή</a:t>
          </a:r>
          <a:endParaRPr lang="en-US" sz="1100"/>
        </a:p>
      </dgm:t>
    </dgm:pt>
    <dgm:pt modelId="{E0CD8177-4420-4757-978B-9396FDA8612C}" type="parTrans" cxnId="{D2DBA10E-F829-419B-BE40-B868CCAEB6E8}">
      <dgm:prSet/>
      <dgm:spPr/>
      <dgm:t>
        <a:bodyPr/>
        <a:lstStyle/>
        <a:p>
          <a:endParaRPr lang="en-US"/>
        </a:p>
      </dgm:t>
    </dgm:pt>
    <dgm:pt modelId="{BE2654B9-5979-412D-A979-4C52E8445667}" type="sibTrans" cxnId="{D2DBA10E-F829-419B-BE40-B868CCAEB6E8}">
      <dgm:prSet/>
      <dgm:spPr/>
      <dgm:t>
        <a:bodyPr/>
        <a:lstStyle/>
        <a:p>
          <a:endParaRPr lang="en-US"/>
        </a:p>
      </dgm:t>
    </dgm:pt>
    <dgm:pt modelId="{25370AC4-11E9-4306-A7BB-81B7838A1191}">
      <dgm:prSet phldrT="[Text]" custT="1"/>
      <dgm:spPr/>
      <dgm:t>
        <a:bodyPr/>
        <a:lstStyle/>
        <a:p>
          <a:r>
            <a:rPr lang="el-GR" sz="1100"/>
            <a:t> Ψυχική οδύνη-πόνος(ένσταση σκληρότητα)</a:t>
          </a:r>
          <a:endParaRPr lang="en-US" sz="1100"/>
        </a:p>
      </dgm:t>
    </dgm:pt>
    <dgm:pt modelId="{4BD7A52D-FFF5-4E02-9283-4D1D8411C2B9}" type="parTrans" cxnId="{AA77A4AD-EF8F-4995-8BD1-74262E4DBEB3}">
      <dgm:prSet/>
      <dgm:spPr/>
      <dgm:t>
        <a:bodyPr/>
        <a:lstStyle/>
        <a:p>
          <a:endParaRPr lang="en-US"/>
        </a:p>
      </dgm:t>
    </dgm:pt>
    <dgm:pt modelId="{9A6C93D9-3DDE-47AB-A324-98D4DA33D7B1}" type="sibTrans" cxnId="{AA77A4AD-EF8F-4995-8BD1-74262E4DBEB3}">
      <dgm:prSet/>
      <dgm:spPr/>
      <dgm:t>
        <a:bodyPr/>
        <a:lstStyle/>
        <a:p>
          <a:endParaRPr lang="en-US"/>
        </a:p>
      </dgm:t>
    </dgm:pt>
    <dgm:pt modelId="{8472F3B7-82AB-4B68-8278-0F0F58D2471F}">
      <dgm:prSet phldrT="[Text]" custT="1"/>
      <dgm:spPr/>
      <dgm:t>
        <a:bodyPr/>
        <a:lstStyle/>
        <a:p>
          <a:r>
            <a:rPr lang="el-GR" sz="1100"/>
            <a:t>Ελάχιστο επίπεδο βαρύτητας</a:t>
          </a:r>
          <a:endParaRPr lang="en-US" sz="1100"/>
        </a:p>
      </dgm:t>
    </dgm:pt>
    <dgm:pt modelId="{2313C7A9-0C85-40D4-810C-62D771475D93}" type="parTrans" cxnId="{18796029-6C95-410B-AB27-F1B3D57E1EA4}">
      <dgm:prSet/>
      <dgm:spPr/>
      <dgm:t>
        <a:bodyPr/>
        <a:lstStyle/>
        <a:p>
          <a:endParaRPr lang="en-US"/>
        </a:p>
      </dgm:t>
    </dgm:pt>
    <dgm:pt modelId="{995E92B2-63A9-481A-9CCC-90B869EDB65D}" type="sibTrans" cxnId="{18796029-6C95-410B-AB27-F1B3D57E1EA4}">
      <dgm:prSet/>
      <dgm:spPr/>
      <dgm:t>
        <a:bodyPr/>
        <a:lstStyle/>
        <a:p>
          <a:endParaRPr lang="en-US"/>
        </a:p>
      </dgm:t>
    </dgm:pt>
    <dgm:pt modelId="{319C57C3-D631-4D4F-B1A4-3A83952DFE88}">
      <dgm:prSet phldrT="[Text]" custT="1"/>
      <dgm:spPr/>
      <dgm:t>
        <a:bodyPr/>
        <a:lstStyle/>
        <a:p>
          <a:r>
            <a:rPr lang="el-GR" sz="1100"/>
            <a:t>Ελάχιστο επίπεδο σοβαρότητας</a:t>
          </a:r>
          <a:endParaRPr lang="en-US" sz="1100"/>
        </a:p>
      </dgm:t>
    </dgm:pt>
    <dgm:pt modelId="{956C05F1-E744-41DF-A866-DF70757B738F}" type="parTrans" cxnId="{D6541756-2165-4948-A679-62E136215AF9}">
      <dgm:prSet/>
      <dgm:spPr/>
      <dgm:t>
        <a:bodyPr/>
        <a:lstStyle/>
        <a:p>
          <a:endParaRPr lang="en-US"/>
        </a:p>
      </dgm:t>
    </dgm:pt>
    <dgm:pt modelId="{CC52461A-69B8-4B70-B8C1-28A0ABB3F7A0}" type="sibTrans" cxnId="{D6541756-2165-4948-A679-62E136215AF9}">
      <dgm:prSet/>
      <dgm:spPr/>
      <dgm:t>
        <a:bodyPr/>
        <a:lstStyle/>
        <a:p>
          <a:endParaRPr lang="en-US"/>
        </a:p>
      </dgm:t>
    </dgm:pt>
    <dgm:pt modelId="{71F20D3A-2E9C-414D-9228-B92A68A67C88}" type="pres">
      <dgm:prSet presAssocID="{8E9BEDB8-3367-4836-B346-1EC5FEEE29B0}" presName="composite" presStyleCnt="0">
        <dgm:presLayoutVars>
          <dgm:chMax val="1"/>
          <dgm:dir/>
          <dgm:resizeHandles val="exact"/>
        </dgm:presLayoutVars>
      </dgm:prSet>
      <dgm:spPr/>
      <dgm:t>
        <a:bodyPr/>
        <a:lstStyle/>
        <a:p>
          <a:endParaRPr lang="en-US"/>
        </a:p>
      </dgm:t>
    </dgm:pt>
    <dgm:pt modelId="{BE989C65-55D0-4564-959C-7EBD4B136511}" type="pres">
      <dgm:prSet presAssocID="{DA4D7D62-ED15-4C3D-A737-291919D072E7}" presName="roof" presStyleLbl="dkBgShp" presStyleIdx="0" presStyleCnt="2" custLinFactNeighborY="-8775"/>
      <dgm:spPr/>
      <dgm:t>
        <a:bodyPr/>
        <a:lstStyle/>
        <a:p>
          <a:endParaRPr lang="en-US"/>
        </a:p>
      </dgm:t>
    </dgm:pt>
    <dgm:pt modelId="{EEC0A70E-A058-4F8B-B4F2-E34A6D8E0EE3}" type="pres">
      <dgm:prSet presAssocID="{DA4D7D62-ED15-4C3D-A737-291919D072E7}" presName="pillars" presStyleCnt="0"/>
      <dgm:spPr/>
      <dgm:t>
        <a:bodyPr/>
        <a:lstStyle/>
        <a:p>
          <a:endParaRPr lang="en-US"/>
        </a:p>
      </dgm:t>
    </dgm:pt>
    <dgm:pt modelId="{145724E4-FC1D-4F46-A549-51A5796084FC}" type="pres">
      <dgm:prSet presAssocID="{DA4D7D62-ED15-4C3D-A737-291919D072E7}" presName="pillar1" presStyleLbl="node1" presStyleIdx="0" presStyleCnt="2">
        <dgm:presLayoutVars>
          <dgm:bulletEnabled val="1"/>
        </dgm:presLayoutVars>
      </dgm:prSet>
      <dgm:spPr/>
      <dgm:t>
        <a:bodyPr/>
        <a:lstStyle/>
        <a:p>
          <a:endParaRPr lang="en-US"/>
        </a:p>
      </dgm:t>
    </dgm:pt>
    <dgm:pt modelId="{FDFE0614-82C2-40F7-8A52-2FD6AE77BC26}" type="pres">
      <dgm:prSet presAssocID="{99C54370-7535-4C37-A2B1-DE679983441E}" presName="pillarX" presStyleLbl="node1" presStyleIdx="1" presStyleCnt="2">
        <dgm:presLayoutVars>
          <dgm:bulletEnabled val="1"/>
        </dgm:presLayoutVars>
      </dgm:prSet>
      <dgm:spPr/>
      <dgm:t>
        <a:bodyPr/>
        <a:lstStyle/>
        <a:p>
          <a:endParaRPr lang="en-US"/>
        </a:p>
      </dgm:t>
    </dgm:pt>
    <dgm:pt modelId="{DCAA7AD1-C5BB-4986-A194-7E7C5F49874C}" type="pres">
      <dgm:prSet presAssocID="{DA4D7D62-ED15-4C3D-A737-291919D072E7}" presName="base" presStyleLbl="dkBgShp" presStyleIdx="1" presStyleCnt="2" custAng="19977536" custFlipVert="1" custFlipHor="0" custScaleX="1254" custScaleY="38961"/>
      <dgm:spPr/>
      <dgm:t>
        <a:bodyPr/>
        <a:lstStyle/>
        <a:p>
          <a:endParaRPr lang="en-US"/>
        </a:p>
      </dgm:t>
    </dgm:pt>
  </dgm:ptLst>
  <dgm:cxnLst>
    <dgm:cxn modelId="{74E6624F-E7B1-4862-8B0A-0977B7DC1349}" type="presOf" srcId="{DA4D7D62-ED15-4C3D-A737-291919D072E7}" destId="{BE989C65-55D0-4564-959C-7EBD4B136511}" srcOrd="0" destOrd="0" presId="urn:microsoft.com/office/officeart/2005/8/layout/hList3"/>
    <dgm:cxn modelId="{D2DBA10E-F829-419B-BE40-B868CCAEB6E8}" srcId="{18EC4581-A1B9-41C9-B9D1-A1594C6F14AC}" destId="{C2B1F087-DC01-4F4D-AFD4-6DD0B74B597B}" srcOrd="1" destOrd="0" parTransId="{E0CD8177-4420-4757-978B-9396FDA8612C}" sibTransId="{BE2654B9-5979-412D-A979-4C52E8445667}"/>
    <dgm:cxn modelId="{18796029-6C95-410B-AB27-F1B3D57E1EA4}" srcId="{99C54370-7535-4C37-A2B1-DE679983441E}" destId="{8472F3B7-82AB-4B68-8278-0F0F58D2471F}" srcOrd="1" destOrd="0" parTransId="{2313C7A9-0C85-40D4-810C-62D771475D93}" sibTransId="{995E92B2-63A9-481A-9CCC-90B869EDB65D}"/>
    <dgm:cxn modelId="{C0E13092-B060-4145-BB6E-A282EBA5884E}" type="presOf" srcId="{319C57C3-D631-4D4F-B1A4-3A83952DFE88}" destId="{FDFE0614-82C2-40F7-8A52-2FD6AE77BC26}" srcOrd="0" destOrd="3" presId="urn:microsoft.com/office/officeart/2005/8/layout/hList3"/>
    <dgm:cxn modelId="{0956C2B1-0669-41AC-A1AE-3301F975EC4C}" type="presOf" srcId="{99C54370-7535-4C37-A2B1-DE679983441E}" destId="{FDFE0614-82C2-40F7-8A52-2FD6AE77BC26}" srcOrd="0" destOrd="0" presId="urn:microsoft.com/office/officeart/2005/8/layout/hList3"/>
    <dgm:cxn modelId="{8307D0A6-FA87-43F1-A57A-76681EA1A8BA}" srcId="{8E9BEDB8-3367-4836-B346-1EC5FEEE29B0}" destId="{DA4D7D62-ED15-4C3D-A737-291919D072E7}" srcOrd="0" destOrd="0" parTransId="{E19A1869-75CE-478F-8B78-02EC274B1F7B}" sibTransId="{98494154-C3EC-4CA7-847D-3E852D2C7559}"/>
    <dgm:cxn modelId="{2AD93D2A-F6A5-49E5-AD0A-3930403C5AFC}" type="presOf" srcId="{25370AC4-11E9-4306-A7BB-81B7838A1191}" destId="{FDFE0614-82C2-40F7-8A52-2FD6AE77BC26}" srcOrd="0" destOrd="1" presId="urn:microsoft.com/office/officeart/2005/8/layout/hList3"/>
    <dgm:cxn modelId="{2C26E9D9-794B-4551-B22A-C99ADB58D452}" srcId="{DA4D7D62-ED15-4C3D-A737-291919D072E7}" destId="{18EC4581-A1B9-41C9-B9D1-A1594C6F14AC}" srcOrd="0" destOrd="0" parTransId="{4CAAFDB9-D943-4D12-8E1C-BF34E0AD0EFD}" sibTransId="{1FF1EADE-0DF9-4469-8314-BE5C036F51FC}"/>
    <dgm:cxn modelId="{D1153834-21E3-4102-8376-3AD2B1367FBA}" srcId="{18EC4581-A1B9-41C9-B9D1-A1594C6F14AC}" destId="{8BBAB054-ACC0-4646-811C-C09240749FE9}" srcOrd="0" destOrd="0" parTransId="{ECCFA89B-30E5-466A-AC28-371F4CEB13D8}" sibTransId="{D71EE33A-F8C9-4385-B41A-1CACF466FF9C}"/>
    <dgm:cxn modelId="{00257DDB-83A1-4D69-818D-D467DA3318B2}" type="presOf" srcId="{8BBAB054-ACC0-4646-811C-C09240749FE9}" destId="{145724E4-FC1D-4F46-A549-51A5796084FC}" srcOrd="0" destOrd="1" presId="urn:microsoft.com/office/officeart/2005/8/layout/hList3"/>
    <dgm:cxn modelId="{7BAFB5A5-AA73-408A-9D28-5B07B2BEAA83}" srcId="{DA4D7D62-ED15-4C3D-A737-291919D072E7}" destId="{99C54370-7535-4C37-A2B1-DE679983441E}" srcOrd="1" destOrd="0" parTransId="{B699A816-1FBE-4962-93E8-DC2D66C1FFDE}" sibTransId="{01CDFB2F-9A0E-4165-A624-4138E1D23782}"/>
    <dgm:cxn modelId="{82E03399-FC93-48C9-B0E2-010BD22BF1CE}" type="presOf" srcId="{C2B1F087-DC01-4F4D-AFD4-6DD0B74B597B}" destId="{145724E4-FC1D-4F46-A549-51A5796084FC}" srcOrd="0" destOrd="2" presId="urn:microsoft.com/office/officeart/2005/8/layout/hList3"/>
    <dgm:cxn modelId="{AA77A4AD-EF8F-4995-8BD1-74262E4DBEB3}" srcId="{99C54370-7535-4C37-A2B1-DE679983441E}" destId="{25370AC4-11E9-4306-A7BB-81B7838A1191}" srcOrd="0" destOrd="0" parTransId="{4BD7A52D-FFF5-4E02-9283-4D1D8411C2B9}" sibTransId="{9A6C93D9-3DDE-47AB-A324-98D4DA33D7B1}"/>
    <dgm:cxn modelId="{D6541756-2165-4948-A679-62E136215AF9}" srcId="{99C54370-7535-4C37-A2B1-DE679983441E}" destId="{319C57C3-D631-4D4F-B1A4-3A83952DFE88}" srcOrd="2" destOrd="0" parTransId="{956C05F1-E744-41DF-A866-DF70757B738F}" sibTransId="{CC52461A-69B8-4B70-B8C1-28A0ABB3F7A0}"/>
    <dgm:cxn modelId="{2FB759FA-E421-4952-857C-F152881FBB15}" type="presOf" srcId="{18EC4581-A1B9-41C9-B9D1-A1594C6F14AC}" destId="{145724E4-FC1D-4F46-A549-51A5796084FC}" srcOrd="0" destOrd="0" presId="urn:microsoft.com/office/officeart/2005/8/layout/hList3"/>
    <dgm:cxn modelId="{81ABC967-6F85-4219-B4B4-A1652985B91A}" type="presOf" srcId="{8E9BEDB8-3367-4836-B346-1EC5FEEE29B0}" destId="{71F20D3A-2E9C-414D-9228-B92A68A67C88}" srcOrd="0" destOrd="0" presId="urn:microsoft.com/office/officeart/2005/8/layout/hList3"/>
    <dgm:cxn modelId="{5D068A30-FD55-423C-B32E-1970F855E59D}" type="presOf" srcId="{8472F3B7-82AB-4B68-8278-0F0F58D2471F}" destId="{FDFE0614-82C2-40F7-8A52-2FD6AE77BC26}" srcOrd="0" destOrd="2" presId="urn:microsoft.com/office/officeart/2005/8/layout/hList3"/>
    <dgm:cxn modelId="{F91896C9-77D7-4658-B00E-F33C61FA0CEC}" type="presParOf" srcId="{71F20D3A-2E9C-414D-9228-B92A68A67C88}" destId="{BE989C65-55D0-4564-959C-7EBD4B136511}" srcOrd="0" destOrd="0" presId="urn:microsoft.com/office/officeart/2005/8/layout/hList3"/>
    <dgm:cxn modelId="{F4062B53-4F0F-4EC3-91FE-8B7146B5BDF7}" type="presParOf" srcId="{71F20D3A-2E9C-414D-9228-B92A68A67C88}" destId="{EEC0A70E-A058-4F8B-B4F2-E34A6D8E0EE3}" srcOrd="1" destOrd="0" presId="urn:microsoft.com/office/officeart/2005/8/layout/hList3"/>
    <dgm:cxn modelId="{3D7D78C1-82F7-41A1-9C12-CECFF3B07EC9}" type="presParOf" srcId="{EEC0A70E-A058-4F8B-B4F2-E34A6D8E0EE3}" destId="{145724E4-FC1D-4F46-A549-51A5796084FC}" srcOrd="0" destOrd="0" presId="urn:microsoft.com/office/officeart/2005/8/layout/hList3"/>
    <dgm:cxn modelId="{60407159-3A21-4B60-9C53-EEBD325FFCCB}" type="presParOf" srcId="{EEC0A70E-A058-4F8B-B4F2-E34A6D8E0EE3}" destId="{FDFE0614-82C2-40F7-8A52-2FD6AE77BC26}" srcOrd="1" destOrd="0" presId="urn:microsoft.com/office/officeart/2005/8/layout/hList3"/>
    <dgm:cxn modelId="{665AC8CB-21D8-4E42-9CCA-A26DA5B8F4EF}" type="presParOf" srcId="{71F20D3A-2E9C-414D-9228-B92A68A67C88}" destId="{DCAA7AD1-C5BB-4986-A194-7E7C5F49874C}" srcOrd="2" destOrd="0" presId="urn:microsoft.com/office/officeart/2005/8/layout/hList3"/>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CF4C6FFC-B828-4CCE-B74B-428D2B288152}" type="doc">
      <dgm:prSet loTypeId="urn:microsoft.com/office/officeart/2005/8/layout/hList3" loCatId="list" qsTypeId="urn:microsoft.com/office/officeart/2005/8/quickstyle/simple1#2" qsCatId="simple" csTypeId="urn:microsoft.com/office/officeart/2005/8/colors/accent0_1" csCatId="mainScheme" phldr="1"/>
      <dgm:spPr/>
      <dgm:t>
        <a:bodyPr/>
        <a:lstStyle/>
        <a:p>
          <a:endParaRPr lang="en-US"/>
        </a:p>
      </dgm:t>
    </dgm:pt>
    <dgm:pt modelId="{DB438F2A-4A2A-483D-8116-674C8C4F7665}">
      <dgm:prSet phldrT="[Text]" custT="1">
        <dgm:style>
          <a:lnRef idx="2">
            <a:schemeClr val="dk1"/>
          </a:lnRef>
          <a:fillRef idx="1">
            <a:schemeClr val="lt1"/>
          </a:fillRef>
          <a:effectRef idx="0">
            <a:schemeClr val="dk1"/>
          </a:effectRef>
          <a:fontRef idx="minor">
            <a:schemeClr val="dk1"/>
          </a:fontRef>
        </dgm:style>
      </dgm:prSet>
      <dgm:spPr/>
      <dgm:t>
        <a:bodyPr/>
        <a:lstStyle/>
        <a:p>
          <a:r>
            <a:rPr lang="el-GR" sz="1000">
              <a:solidFill>
                <a:schemeClr val="tx1"/>
              </a:solidFill>
            </a:rPr>
            <a:t>Έννοιες και Πεδίο Εφαρμοφής καθ'ύλην</a:t>
          </a:r>
          <a:endParaRPr lang="en-US" sz="1000">
            <a:solidFill>
              <a:schemeClr val="tx1"/>
            </a:solidFill>
          </a:endParaRPr>
        </a:p>
      </dgm:t>
    </dgm:pt>
    <dgm:pt modelId="{20F92E26-B921-4828-BA02-8B39D86E63D7}" type="parTrans" cxnId="{E2B48F83-8EB3-40B4-854B-628163A0AF94}">
      <dgm:prSet/>
      <dgm:spPr/>
      <dgm:t>
        <a:bodyPr/>
        <a:lstStyle/>
        <a:p>
          <a:endParaRPr lang="en-US"/>
        </a:p>
      </dgm:t>
    </dgm:pt>
    <dgm:pt modelId="{F71FDEF3-2C44-4828-99F9-C10FD7BA0024}" type="sibTrans" cxnId="{E2B48F83-8EB3-40B4-854B-628163A0AF94}">
      <dgm:prSet/>
      <dgm:spPr/>
      <dgm:t>
        <a:bodyPr/>
        <a:lstStyle/>
        <a:p>
          <a:endParaRPr lang="en-US"/>
        </a:p>
      </dgm:t>
    </dgm:pt>
    <dgm:pt modelId="{3205A7C2-9E14-468C-BCD3-1F77FD302B11}">
      <dgm:prSet phldrT="[Text]" custT="1"/>
      <dgm:spPr/>
      <dgm:t>
        <a:bodyPr/>
        <a:lstStyle/>
        <a:p>
          <a:pPr algn="l"/>
          <a:r>
            <a:rPr lang="el-GR" sz="1000"/>
            <a:t>Δικαίωμα Ακρόασης</a:t>
          </a:r>
        </a:p>
        <a:p>
          <a:pPr algn="l"/>
          <a:r>
            <a:rPr lang="el-GR" sz="1000"/>
            <a:t>Εγγυήσεις Δίκαιης Δίκης</a:t>
          </a:r>
          <a:endParaRPr lang="en-US" sz="1000"/>
        </a:p>
      </dgm:t>
    </dgm:pt>
    <dgm:pt modelId="{B2FDAB94-D0A7-464B-8322-47FD68EEC4F5}" type="parTrans" cxnId="{7553F298-A4A0-409D-A7DE-A89BE7F00890}">
      <dgm:prSet/>
      <dgm:spPr/>
      <dgm:t>
        <a:bodyPr/>
        <a:lstStyle/>
        <a:p>
          <a:endParaRPr lang="en-US"/>
        </a:p>
      </dgm:t>
    </dgm:pt>
    <dgm:pt modelId="{8218622E-7DA2-4292-83F0-9D92F4437BE7}" type="sibTrans" cxnId="{7553F298-A4A0-409D-A7DE-A89BE7F00890}">
      <dgm:prSet/>
      <dgm:spPr/>
      <dgm:t>
        <a:bodyPr/>
        <a:lstStyle/>
        <a:p>
          <a:endParaRPr lang="en-US"/>
        </a:p>
      </dgm:t>
    </dgm:pt>
    <dgm:pt modelId="{D03E7C2C-8464-4B95-BB3C-FA201015D68C}">
      <dgm:prSet custT="1"/>
      <dgm:spPr/>
      <dgm:t>
        <a:bodyPr/>
        <a:lstStyle/>
        <a:p>
          <a:r>
            <a:rPr lang="el-GR" sz="1000"/>
            <a:t>Αυτονομία εννοίων(σε εθνικό σύστημα)</a:t>
          </a:r>
          <a:endParaRPr lang="en-US" sz="1000"/>
        </a:p>
      </dgm:t>
    </dgm:pt>
    <dgm:pt modelId="{ABBCFD1B-BAAF-4E69-B239-766A3C232B8F}" type="parTrans" cxnId="{6EEB2B3F-3608-430E-B160-A284F2961210}">
      <dgm:prSet/>
      <dgm:spPr/>
      <dgm:t>
        <a:bodyPr/>
        <a:lstStyle/>
        <a:p>
          <a:endParaRPr lang="en-US"/>
        </a:p>
      </dgm:t>
    </dgm:pt>
    <dgm:pt modelId="{C5A91929-9597-4945-A0FE-E7DFA244DD63}" type="sibTrans" cxnId="{6EEB2B3F-3608-430E-B160-A284F2961210}">
      <dgm:prSet/>
      <dgm:spPr/>
      <dgm:t>
        <a:bodyPr/>
        <a:lstStyle/>
        <a:p>
          <a:endParaRPr lang="en-US"/>
        </a:p>
      </dgm:t>
    </dgm:pt>
    <dgm:pt modelId="{A934DAB5-5A73-4F89-90F8-407FD79AF607}">
      <dgm:prSet custT="1"/>
      <dgm:spPr/>
      <dgm:t>
        <a:bodyPr/>
        <a:lstStyle/>
        <a:p>
          <a:r>
            <a:rPr lang="el-GR" sz="1000"/>
            <a:t>πρόσβαση σε εθνικό δικαστήριο 6§1</a:t>
          </a:r>
          <a:endParaRPr lang="en-US" sz="1000"/>
        </a:p>
      </dgm:t>
    </dgm:pt>
    <dgm:pt modelId="{22380093-1399-4181-BC63-23CBF8F807FF}" type="parTrans" cxnId="{20B0DB17-3B19-4B79-9C7D-5E78CB77BEF3}">
      <dgm:prSet/>
      <dgm:spPr/>
      <dgm:t>
        <a:bodyPr/>
        <a:lstStyle/>
        <a:p>
          <a:endParaRPr lang="en-US"/>
        </a:p>
      </dgm:t>
    </dgm:pt>
    <dgm:pt modelId="{7C21DAE0-40C5-4D0C-A676-0AC13E4600A7}" type="sibTrans" cxnId="{20B0DB17-3B19-4B79-9C7D-5E78CB77BEF3}">
      <dgm:prSet/>
      <dgm:spPr/>
      <dgm:t>
        <a:bodyPr/>
        <a:lstStyle/>
        <a:p>
          <a:endParaRPr lang="en-US"/>
        </a:p>
      </dgm:t>
    </dgm:pt>
    <dgm:pt modelId="{BD608762-2F33-4E3A-8E14-FF41A087305D}">
      <dgm:prSet custT="1"/>
      <dgm:spPr/>
      <dgm:t>
        <a:bodyPr/>
        <a:lstStyle/>
        <a:p>
          <a:r>
            <a:rPr lang="el-GR" sz="1000"/>
            <a:t>δικαίωμα αστικής φύσεως(περιουσιακή εκτίμηση)</a:t>
          </a:r>
          <a:br>
            <a:rPr lang="el-GR" sz="1000"/>
          </a:br>
          <a:r>
            <a:rPr lang="el-GR" sz="1000"/>
            <a:t>      +</a:t>
          </a:r>
          <a:endParaRPr lang="en-US" sz="1000"/>
        </a:p>
      </dgm:t>
    </dgm:pt>
    <dgm:pt modelId="{8395BBB4-A984-484B-8164-0F1586FF160F}" type="parTrans" cxnId="{7774590A-FC80-4201-9E8C-DDEEFF54A983}">
      <dgm:prSet/>
      <dgm:spPr/>
      <dgm:t>
        <a:bodyPr/>
        <a:lstStyle/>
        <a:p>
          <a:endParaRPr lang="en-US"/>
        </a:p>
      </dgm:t>
    </dgm:pt>
    <dgm:pt modelId="{71B9C929-189C-4A3B-93C6-83622DBB817C}" type="sibTrans" cxnId="{7774590A-FC80-4201-9E8C-DDEEFF54A983}">
      <dgm:prSet/>
      <dgm:spPr/>
      <dgm:t>
        <a:bodyPr/>
        <a:lstStyle/>
        <a:p>
          <a:endParaRPr lang="en-US"/>
        </a:p>
      </dgm:t>
    </dgm:pt>
    <dgm:pt modelId="{2ACE4AD1-95A5-4931-8B73-F49B24F311A0}">
      <dgm:prSet custT="1"/>
      <dgm:spPr/>
      <dgm:t>
        <a:bodyPr/>
        <a:lstStyle/>
        <a:p>
          <a:r>
            <a:rPr lang="el-GR" sz="1000"/>
            <a:t> Πειθαρχικές ποινές</a:t>
          </a:r>
          <a:endParaRPr lang="en-US" sz="1000"/>
        </a:p>
      </dgm:t>
    </dgm:pt>
    <dgm:pt modelId="{5CE685A5-786B-4466-A9B6-6AF7E7922E87}" type="parTrans" cxnId="{91E5F13B-0F6F-4633-8581-0E6C74FAD334}">
      <dgm:prSet/>
      <dgm:spPr/>
      <dgm:t>
        <a:bodyPr/>
        <a:lstStyle/>
        <a:p>
          <a:endParaRPr lang="en-US"/>
        </a:p>
      </dgm:t>
    </dgm:pt>
    <dgm:pt modelId="{BBC900D7-0765-4992-8905-B5BF32384EB5}" type="sibTrans" cxnId="{91E5F13B-0F6F-4633-8581-0E6C74FAD334}">
      <dgm:prSet/>
      <dgm:spPr/>
      <dgm:t>
        <a:bodyPr/>
        <a:lstStyle/>
        <a:p>
          <a:endParaRPr lang="en-US"/>
        </a:p>
      </dgm:t>
    </dgm:pt>
    <dgm:pt modelId="{529843F5-F934-44B1-9268-DF87F6CCB745}">
      <dgm:prSet custT="1"/>
      <dgm:spPr/>
      <dgm:t>
        <a:bodyPr/>
        <a:lstStyle/>
        <a:p>
          <a:r>
            <a:rPr lang="el-GR" sz="1000"/>
            <a:t> Διοικητικά πρόστιμα(Μαμιδάκης Κ. Ελλάδας)</a:t>
          </a:r>
          <a:endParaRPr lang="en-US" sz="1000"/>
        </a:p>
      </dgm:t>
    </dgm:pt>
    <dgm:pt modelId="{D2F12993-4BB6-4021-BF6A-A38237ED3827}" type="parTrans" cxnId="{5ABAE1A0-2D3B-4345-9F87-6F81789730A9}">
      <dgm:prSet/>
      <dgm:spPr/>
      <dgm:t>
        <a:bodyPr/>
        <a:lstStyle/>
        <a:p>
          <a:endParaRPr lang="en-US"/>
        </a:p>
      </dgm:t>
    </dgm:pt>
    <dgm:pt modelId="{489F9E6A-D3A9-4DA8-8526-64C9109C52E5}" type="sibTrans" cxnId="{5ABAE1A0-2D3B-4345-9F87-6F81789730A9}">
      <dgm:prSet/>
      <dgm:spPr/>
      <dgm:t>
        <a:bodyPr/>
        <a:lstStyle/>
        <a:p>
          <a:endParaRPr lang="en-US"/>
        </a:p>
      </dgm:t>
    </dgm:pt>
    <dgm:pt modelId="{248EAE9A-40D0-484F-9DAA-7B1563D354AE}">
      <dgm:prSet custT="1"/>
      <dgm:spPr/>
      <dgm:t>
        <a:bodyPr/>
        <a:lstStyle/>
        <a:p>
          <a:r>
            <a:rPr lang="el-GR" sz="1000"/>
            <a:t> ποινική κατηγορία(μέτρο)</a:t>
          </a:r>
          <a:endParaRPr lang="en-US" sz="1000"/>
        </a:p>
      </dgm:t>
    </dgm:pt>
    <dgm:pt modelId="{6458E9C5-60F6-4B32-BA7D-F0E54A497DBF}" type="parTrans" cxnId="{E85FDAA3-913D-4845-B50F-4A70499625B8}">
      <dgm:prSet/>
      <dgm:spPr/>
      <dgm:t>
        <a:bodyPr/>
        <a:lstStyle/>
        <a:p>
          <a:endParaRPr lang="en-US"/>
        </a:p>
      </dgm:t>
    </dgm:pt>
    <dgm:pt modelId="{365419EA-0BD7-4A86-9CD8-7C46955E059E}" type="sibTrans" cxnId="{E85FDAA3-913D-4845-B50F-4A70499625B8}">
      <dgm:prSet/>
      <dgm:spPr/>
      <dgm:t>
        <a:bodyPr/>
        <a:lstStyle/>
        <a:p>
          <a:endParaRPr lang="en-US"/>
        </a:p>
      </dgm:t>
    </dgm:pt>
    <dgm:pt modelId="{900DC84D-9E18-432C-A5ED-5298934F85D3}">
      <dgm:prSet custT="1"/>
      <dgm:spPr/>
      <dgm:t>
        <a:bodyPr/>
        <a:lstStyle/>
        <a:p>
          <a:r>
            <a:rPr lang="el-GR" sz="1000"/>
            <a:t>Εξετάζεται φύση μέτρου- σκοπός- συνέπειες</a:t>
          </a:r>
          <a:endParaRPr lang="en-US" sz="1000"/>
        </a:p>
      </dgm:t>
    </dgm:pt>
    <dgm:pt modelId="{5334195F-F5CB-4CCD-951B-8FCE37081416}" type="parTrans" cxnId="{9063F754-DCE0-40C5-8623-43F8EF474B6A}">
      <dgm:prSet/>
      <dgm:spPr/>
      <dgm:t>
        <a:bodyPr/>
        <a:lstStyle/>
        <a:p>
          <a:endParaRPr lang="en-US"/>
        </a:p>
      </dgm:t>
    </dgm:pt>
    <dgm:pt modelId="{7EA45F05-A758-45C2-BB81-A1D1AE569001}" type="sibTrans" cxnId="{9063F754-DCE0-40C5-8623-43F8EF474B6A}">
      <dgm:prSet/>
      <dgm:spPr/>
      <dgm:t>
        <a:bodyPr/>
        <a:lstStyle/>
        <a:p>
          <a:endParaRPr lang="en-US"/>
        </a:p>
      </dgm:t>
    </dgm:pt>
    <dgm:pt modelId="{FF7F7E90-0873-4EAC-A97E-046725E13EB0}">
      <dgm:prSet custT="1"/>
      <dgm:spPr/>
      <dgm:t>
        <a:bodyPr/>
        <a:lstStyle/>
        <a:p>
          <a:r>
            <a:rPr lang="el-GR" sz="1000"/>
            <a:t>καταργηση εκρεμών δικών</a:t>
          </a:r>
          <a:endParaRPr lang="en-US" sz="1000"/>
        </a:p>
      </dgm:t>
    </dgm:pt>
    <dgm:pt modelId="{2A80CB98-6410-438C-91D9-26AB3D9BDCB2}" type="parTrans" cxnId="{54363CE8-533A-4F10-8096-F501C387F3BE}">
      <dgm:prSet/>
      <dgm:spPr/>
      <dgm:t>
        <a:bodyPr/>
        <a:lstStyle/>
        <a:p>
          <a:endParaRPr lang="en-US"/>
        </a:p>
      </dgm:t>
    </dgm:pt>
    <dgm:pt modelId="{C8B4873B-F317-49A9-8777-419E3E3D5325}" type="sibTrans" cxnId="{54363CE8-533A-4F10-8096-F501C387F3BE}">
      <dgm:prSet/>
      <dgm:spPr/>
      <dgm:t>
        <a:bodyPr/>
        <a:lstStyle/>
        <a:p>
          <a:endParaRPr lang="en-US"/>
        </a:p>
      </dgm:t>
    </dgm:pt>
    <dgm:pt modelId="{3ADECF76-1DB2-4F4D-AC82-DA5AA8061465}">
      <dgm:prSet custT="1"/>
      <dgm:spPr/>
      <dgm:t>
        <a:bodyPr/>
        <a:lstStyle/>
        <a:p>
          <a:r>
            <a:rPr lang="el-GR" sz="1000"/>
            <a:t> συμμόρφωση σε εθνική απόφαση</a:t>
          </a:r>
          <a:endParaRPr lang="en-US" sz="1000"/>
        </a:p>
      </dgm:t>
    </dgm:pt>
    <dgm:pt modelId="{8CD6EF8E-1F15-4202-937E-2D745B44D972}" type="parTrans" cxnId="{4B1B134A-3911-48AC-905D-05FD81DBC16C}">
      <dgm:prSet/>
      <dgm:spPr/>
      <dgm:t>
        <a:bodyPr/>
        <a:lstStyle/>
        <a:p>
          <a:endParaRPr lang="en-US"/>
        </a:p>
      </dgm:t>
    </dgm:pt>
    <dgm:pt modelId="{D436EF77-237A-448A-80DF-52EF46D5B793}" type="sibTrans" cxnId="{4B1B134A-3911-48AC-905D-05FD81DBC16C}">
      <dgm:prSet/>
      <dgm:spPr/>
      <dgm:t>
        <a:bodyPr/>
        <a:lstStyle/>
        <a:p>
          <a:endParaRPr lang="en-US"/>
        </a:p>
      </dgm:t>
    </dgm:pt>
    <dgm:pt modelId="{96AC4663-32F9-4503-8953-EB236DAE8CB3}">
      <dgm:prSet phldrT="[Text]" custT="1"/>
      <dgm:spPr/>
      <dgm:t>
        <a:bodyPr/>
        <a:lstStyle/>
        <a:p>
          <a:pPr algn="l"/>
          <a:r>
            <a:rPr lang="el-GR" sz="1000"/>
            <a:t>Δίκη</a:t>
          </a:r>
          <a:endParaRPr lang="en-US" sz="1000"/>
        </a:p>
      </dgm:t>
    </dgm:pt>
    <dgm:pt modelId="{06C27751-50A0-406F-BCAE-737F2FE0DABD}" type="parTrans" cxnId="{8AD43642-9338-44DF-9C7D-C2B27E425C79}">
      <dgm:prSet/>
      <dgm:spPr/>
      <dgm:t>
        <a:bodyPr/>
        <a:lstStyle/>
        <a:p>
          <a:endParaRPr lang="en-US"/>
        </a:p>
      </dgm:t>
    </dgm:pt>
    <dgm:pt modelId="{74885FEA-6CB0-4B21-B1D8-52BE9AEDC5CD}" type="sibTrans" cxnId="{8AD43642-9338-44DF-9C7D-C2B27E425C79}">
      <dgm:prSet/>
      <dgm:spPr/>
      <dgm:t>
        <a:bodyPr/>
        <a:lstStyle/>
        <a:p>
          <a:endParaRPr lang="en-US"/>
        </a:p>
      </dgm:t>
    </dgm:pt>
    <dgm:pt modelId="{177CA07E-5D5C-4B8A-B636-FFDE49E5AD3C}">
      <dgm:prSet phldrT="[Text]" custT="1"/>
      <dgm:spPr/>
      <dgm:t>
        <a:bodyPr/>
        <a:lstStyle/>
        <a:p>
          <a:pPr algn="l"/>
          <a:r>
            <a:rPr lang="el-GR" sz="1000"/>
            <a:t>Κατά τη διάρκεια</a:t>
          </a:r>
          <a:endParaRPr lang="en-US" sz="1000"/>
        </a:p>
      </dgm:t>
    </dgm:pt>
    <dgm:pt modelId="{3BDF50B7-95AF-4554-97A9-13CFC2A53BE4}" type="parTrans" cxnId="{D0538E2F-07F4-4563-8C57-AB1C6611F687}">
      <dgm:prSet/>
      <dgm:spPr/>
      <dgm:t>
        <a:bodyPr/>
        <a:lstStyle/>
        <a:p>
          <a:endParaRPr lang="en-US"/>
        </a:p>
      </dgm:t>
    </dgm:pt>
    <dgm:pt modelId="{09F42781-F6B4-4156-B844-7E3D9BE82296}" type="sibTrans" cxnId="{D0538E2F-07F4-4563-8C57-AB1C6611F687}">
      <dgm:prSet/>
      <dgm:spPr/>
      <dgm:t>
        <a:bodyPr/>
        <a:lstStyle/>
        <a:p>
          <a:endParaRPr lang="en-US"/>
        </a:p>
      </dgm:t>
    </dgm:pt>
    <dgm:pt modelId="{20E2C0F8-EE54-4F5A-9F1C-97418D8F1ED1}">
      <dgm:prSet phldrT="[Text]" custT="1"/>
      <dgm:spPr/>
      <dgm:t>
        <a:bodyPr/>
        <a:lstStyle/>
        <a:p>
          <a:pPr algn="l"/>
          <a:r>
            <a:rPr lang="el-GR" sz="1000"/>
            <a:t>Μετά την απόφαση</a:t>
          </a:r>
          <a:br>
            <a:rPr lang="el-GR" sz="1000"/>
          </a:br>
          <a:r>
            <a:rPr lang="el-GR" sz="1000"/>
            <a:t>--&gt; Εκτέλεση</a:t>
          </a:r>
          <a:br>
            <a:rPr lang="el-GR" sz="1000"/>
          </a:br>
          <a:r>
            <a:rPr lang="el-GR" sz="1000"/>
            <a:t>Οργάνωση Εθνικού Συστήματος Απονομής Δικαιοσύνης</a:t>
          </a:r>
          <a:endParaRPr lang="en-US" sz="1000"/>
        </a:p>
      </dgm:t>
    </dgm:pt>
    <dgm:pt modelId="{2D1B1772-D246-4C8D-95EC-F405C61645CD}" type="parTrans" cxnId="{8CCA501D-EBEB-4EB3-AD96-E626E07FF475}">
      <dgm:prSet/>
      <dgm:spPr/>
      <dgm:t>
        <a:bodyPr/>
        <a:lstStyle/>
        <a:p>
          <a:endParaRPr lang="en-US"/>
        </a:p>
      </dgm:t>
    </dgm:pt>
    <dgm:pt modelId="{57788B1C-0AA8-4FF0-942B-492C0BF3A2A5}" type="sibTrans" cxnId="{8CCA501D-EBEB-4EB3-AD96-E626E07FF475}">
      <dgm:prSet/>
      <dgm:spPr/>
      <dgm:t>
        <a:bodyPr/>
        <a:lstStyle/>
        <a:p>
          <a:endParaRPr lang="en-US"/>
        </a:p>
      </dgm:t>
    </dgm:pt>
    <dgm:pt modelId="{0E5F0320-9F81-4E82-8771-E13DEF7AD947}">
      <dgm:prSet phldrT="[Text]" custT="1"/>
      <dgm:spPr/>
      <dgm:t>
        <a:bodyPr/>
        <a:lstStyle/>
        <a:p>
          <a:pPr algn="l"/>
          <a:endParaRPr lang="en-US" sz="1000"/>
        </a:p>
      </dgm:t>
    </dgm:pt>
    <dgm:pt modelId="{4FBCB8E4-F8C2-4829-8B2C-D1DA867FEF65}" type="parTrans" cxnId="{210F3A98-A5D4-43C7-823C-240A48A07A2D}">
      <dgm:prSet/>
      <dgm:spPr/>
      <dgm:t>
        <a:bodyPr/>
        <a:lstStyle/>
        <a:p>
          <a:endParaRPr lang="en-US"/>
        </a:p>
      </dgm:t>
    </dgm:pt>
    <dgm:pt modelId="{44D25365-4DD9-4BCD-A250-B251FEDA4FCC}" type="sibTrans" cxnId="{210F3A98-A5D4-43C7-823C-240A48A07A2D}">
      <dgm:prSet/>
      <dgm:spPr/>
      <dgm:t>
        <a:bodyPr/>
        <a:lstStyle/>
        <a:p>
          <a:endParaRPr lang="en-US"/>
        </a:p>
      </dgm:t>
    </dgm:pt>
    <dgm:pt modelId="{8AE6DF3C-6227-4C1F-9106-4B614C7754DD}" type="pres">
      <dgm:prSet presAssocID="{CF4C6FFC-B828-4CCE-B74B-428D2B288152}" presName="composite" presStyleCnt="0">
        <dgm:presLayoutVars>
          <dgm:chMax val="1"/>
          <dgm:dir/>
          <dgm:resizeHandles val="exact"/>
        </dgm:presLayoutVars>
      </dgm:prSet>
      <dgm:spPr/>
      <dgm:t>
        <a:bodyPr/>
        <a:lstStyle/>
        <a:p>
          <a:endParaRPr lang="en-US"/>
        </a:p>
      </dgm:t>
    </dgm:pt>
    <dgm:pt modelId="{88D1C211-F579-42B0-B3F5-B735941D46C7}" type="pres">
      <dgm:prSet presAssocID="{DB438F2A-4A2A-483D-8116-674C8C4F7665}" presName="roof" presStyleLbl="dkBgShp" presStyleIdx="0" presStyleCnt="2" custScaleY="22449" custLinFactNeighborY="35147"/>
      <dgm:spPr/>
      <dgm:t>
        <a:bodyPr/>
        <a:lstStyle/>
        <a:p>
          <a:endParaRPr lang="en-US"/>
        </a:p>
      </dgm:t>
    </dgm:pt>
    <dgm:pt modelId="{67D94E44-7EF7-49EC-BD34-D28000FB8582}" type="pres">
      <dgm:prSet presAssocID="{DB438F2A-4A2A-483D-8116-674C8C4F7665}" presName="pillars" presStyleCnt="0"/>
      <dgm:spPr/>
      <dgm:t>
        <a:bodyPr/>
        <a:lstStyle/>
        <a:p>
          <a:endParaRPr lang="en-US"/>
        </a:p>
      </dgm:t>
    </dgm:pt>
    <dgm:pt modelId="{EB1A4618-E86B-4A5C-82EB-3F4F73C35797}" type="pres">
      <dgm:prSet presAssocID="{DB438F2A-4A2A-483D-8116-674C8C4F7665}" presName="pillar1" presStyleLbl="node1" presStyleIdx="0" presStyleCnt="3">
        <dgm:presLayoutVars>
          <dgm:bulletEnabled val="1"/>
        </dgm:presLayoutVars>
      </dgm:prSet>
      <dgm:spPr/>
      <dgm:t>
        <a:bodyPr/>
        <a:lstStyle/>
        <a:p>
          <a:endParaRPr lang="en-US"/>
        </a:p>
      </dgm:t>
    </dgm:pt>
    <dgm:pt modelId="{02CF30C3-FD43-4E51-9180-E8DF92BF33F6}" type="pres">
      <dgm:prSet presAssocID="{3205A7C2-9E14-468C-BCD3-1F77FD302B11}" presName="pillarX" presStyleLbl="node1" presStyleIdx="1" presStyleCnt="3">
        <dgm:presLayoutVars>
          <dgm:bulletEnabled val="1"/>
        </dgm:presLayoutVars>
      </dgm:prSet>
      <dgm:spPr/>
      <dgm:t>
        <a:bodyPr/>
        <a:lstStyle/>
        <a:p>
          <a:endParaRPr lang="en-US"/>
        </a:p>
      </dgm:t>
    </dgm:pt>
    <dgm:pt modelId="{08B5DF04-0E1D-400B-99A8-41DB4C66503C}" type="pres">
      <dgm:prSet presAssocID="{96AC4663-32F9-4503-8953-EB236DAE8CB3}" presName="pillarX" presStyleLbl="node1" presStyleIdx="2" presStyleCnt="3">
        <dgm:presLayoutVars>
          <dgm:bulletEnabled val="1"/>
        </dgm:presLayoutVars>
      </dgm:prSet>
      <dgm:spPr/>
      <dgm:t>
        <a:bodyPr/>
        <a:lstStyle/>
        <a:p>
          <a:endParaRPr lang="en-US"/>
        </a:p>
      </dgm:t>
    </dgm:pt>
    <dgm:pt modelId="{1695A6E4-0971-4C27-B905-BB3E1A4CDE69}" type="pres">
      <dgm:prSet presAssocID="{DB438F2A-4A2A-483D-8116-674C8C4F7665}" presName="base" presStyleLbl="dkBgShp" presStyleIdx="1" presStyleCnt="2" custFlipVert="0" custFlipHor="1" custScaleX="835" custScaleY="15688">
        <dgm:style>
          <a:lnRef idx="2">
            <a:schemeClr val="dk1"/>
          </a:lnRef>
          <a:fillRef idx="1">
            <a:schemeClr val="lt1"/>
          </a:fillRef>
          <a:effectRef idx="0">
            <a:schemeClr val="dk1"/>
          </a:effectRef>
          <a:fontRef idx="minor">
            <a:schemeClr val="dk1"/>
          </a:fontRef>
        </dgm:style>
      </dgm:prSet>
      <dgm:spPr>
        <a:solidFill>
          <a:schemeClr val="tx1"/>
        </a:solidFill>
      </dgm:spPr>
      <dgm:t>
        <a:bodyPr/>
        <a:lstStyle/>
        <a:p>
          <a:endParaRPr lang="en-US"/>
        </a:p>
      </dgm:t>
    </dgm:pt>
  </dgm:ptLst>
  <dgm:cxnLst>
    <dgm:cxn modelId="{6FB80535-0FE6-40B1-8C1E-17A096A41C25}" type="presOf" srcId="{0E5F0320-9F81-4E82-8771-E13DEF7AD947}" destId="{08B5DF04-0E1D-400B-99A8-41DB4C66503C}" srcOrd="0" destOrd="3" presId="urn:microsoft.com/office/officeart/2005/8/layout/hList3"/>
    <dgm:cxn modelId="{8AD43642-9338-44DF-9C7D-C2B27E425C79}" srcId="{DB438F2A-4A2A-483D-8116-674C8C4F7665}" destId="{96AC4663-32F9-4503-8953-EB236DAE8CB3}" srcOrd="2" destOrd="0" parTransId="{06C27751-50A0-406F-BCAE-737F2FE0DABD}" sibTransId="{74885FEA-6CB0-4B21-B1D8-52BE9AEDC5CD}"/>
    <dgm:cxn modelId="{5ABAE1A0-2D3B-4345-9F87-6F81789730A9}" srcId="{248EAE9A-40D0-484F-9DAA-7B1563D354AE}" destId="{529843F5-F934-44B1-9268-DF87F6CCB745}" srcOrd="1" destOrd="0" parTransId="{D2F12993-4BB6-4021-BF6A-A38237ED3827}" sibTransId="{489F9E6A-D3A9-4DA8-8526-64C9109C52E5}"/>
    <dgm:cxn modelId="{D0538E2F-07F4-4563-8C57-AB1C6611F687}" srcId="{96AC4663-32F9-4503-8953-EB236DAE8CB3}" destId="{177CA07E-5D5C-4B8A-B636-FFDE49E5AD3C}" srcOrd="0" destOrd="0" parTransId="{3BDF50B7-95AF-4554-97A9-13CFC2A53BE4}" sibTransId="{09F42781-F6B4-4156-B844-7E3D9BE82296}"/>
    <dgm:cxn modelId="{A08BA8E9-0C28-45AD-B0B4-5F685105C188}" type="presOf" srcId="{CF4C6FFC-B828-4CCE-B74B-428D2B288152}" destId="{8AE6DF3C-6227-4C1F-9106-4B614C7754DD}" srcOrd="0" destOrd="0" presId="urn:microsoft.com/office/officeart/2005/8/layout/hList3"/>
    <dgm:cxn modelId="{54363CE8-533A-4F10-8096-F501C387F3BE}" srcId="{A934DAB5-5A73-4F89-90F8-407FD79AF607}" destId="{FF7F7E90-0873-4EAC-A97E-046725E13EB0}" srcOrd="0" destOrd="0" parTransId="{2A80CB98-6410-438C-91D9-26AB3D9BDCB2}" sibTransId="{C8B4873B-F317-49A9-8777-419E3E3D5325}"/>
    <dgm:cxn modelId="{B4100A31-CC06-4A30-A9E7-E3F1EA8718A6}" type="presOf" srcId="{248EAE9A-40D0-484F-9DAA-7B1563D354AE}" destId="{EB1A4618-E86B-4A5C-82EB-3F4F73C35797}" srcOrd="0" destOrd="5" presId="urn:microsoft.com/office/officeart/2005/8/layout/hList3"/>
    <dgm:cxn modelId="{7B9C5AD0-AB0F-4339-8700-BC91504048C6}" type="presOf" srcId="{529843F5-F934-44B1-9268-DF87F6CCB745}" destId="{EB1A4618-E86B-4A5C-82EB-3F4F73C35797}" srcOrd="0" destOrd="7" presId="urn:microsoft.com/office/officeart/2005/8/layout/hList3"/>
    <dgm:cxn modelId="{9063F754-DCE0-40C5-8623-43F8EF474B6A}" srcId="{248EAE9A-40D0-484F-9DAA-7B1563D354AE}" destId="{900DC84D-9E18-432C-A5ED-5298934F85D3}" srcOrd="2" destOrd="0" parTransId="{5334195F-F5CB-4CCD-951B-8FCE37081416}" sibTransId="{7EA45F05-A758-45C2-BB81-A1D1AE569001}"/>
    <dgm:cxn modelId="{C73F6261-C8C8-4206-B13A-B4345DF983AA}" type="presOf" srcId="{96AC4663-32F9-4503-8953-EB236DAE8CB3}" destId="{08B5DF04-0E1D-400B-99A8-41DB4C66503C}" srcOrd="0" destOrd="0" presId="urn:microsoft.com/office/officeart/2005/8/layout/hList3"/>
    <dgm:cxn modelId="{91E5F13B-0F6F-4633-8581-0E6C74FAD334}" srcId="{248EAE9A-40D0-484F-9DAA-7B1563D354AE}" destId="{2ACE4AD1-95A5-4931-8B73-F49B24F311A0}" srcOrd="0" destOrd="0" parTransId="{5CE685A5-786B-4466-A9B6-6AF7E7922E87}" sibTransId="{BBC900D7-0765-4992-8905-B5BF32384EB5}"/>
    <dgm:cxn modelId="{E85FDAA3-913D-4845-B50F-4A70499625B8}" srcId="{D03E7C2C-8464-4B95-BB3C-FA201015D68C}" destId="{248EAE9A-40D0-484F-9DAA-7B1563D354AE}" srcOrd="2" destOrd="0" parTransId="{6458E9C5-60F6-4B32-BA7D-F0E54A497DBF}" sibTransId="{365419EA-0BD7-4A86-9CD8-7C46955E059E}"/>
    <dgm:cxn modelId="{74587228-8BB7-4D47-A69E-7051A8264B85}" type="presOf" srcId="{BD608762-2F33-4E3A-8E14-FF41A087305D}" destId="{EB1A4618-E86B-4A5C-82EB-3F4F73C35797}" srcOrd="0" destOrd="4" presId="urn:microsoft.com/office/officeart/2005/8/layout/hList3"/>
    <dgm:cxn modelId="{6EEB2B3F-3608-430E-B160-A284F2961210}" srcId="{DB438F2A-4A2A-483D-8116-674C8C4F7665}" destId="{D03E7C2C-8464-4B95-BB3C-FA201015D68C}" srcOrd="0" destOrd="0" parTransId="{ABBCFD1B-BAAF-4E69-B239-766A3C232B8F}" sibTransId="{C5A91929-9597-4945-A0FE-E7DFA244DD63}"/>
    <dgm:cxn modelId="{7774590A-FC80-4201-9E8C-DDEEFF54A983}" srcId="{D03E7C2C-8464-4B95-BB3C-FA201015D68C}" destId="{BD608762-2F33-4E3A-8E14-FF41A087305D}" srcOrd="1" destOrd="0" parTransId="{8395BBB4-A984-484B-8164-0F1586FF160F}" sibTransId="{71B9C929-189C-4A3B-93C6-83622DBB817C}"/>
    <dgm:cxn modelId="{E2B48F83-8EB3-40B4-854B-628163A0AF94}" srcId="{CF4C6FFC-B828-4CCE-B74B-428D2B288152}" destId="{DB438F2A-4A2A-483D-8116-674C8C4F7665}" srcOrd="0" destOrd="0" parTransId="{20F92E26-B921-4828-BA02-8B39D86E63D7}" sibTransId="{F71FDEF3-2C44-4828-99F9-C10FD7BA0024}"/>
    <dgm:cxn modelId="{20B0DB17-3B19-4B79-9C7D-5E78CB77BEF3}" srcId="{D03E7C2C-8464-4B95-BB3C-FA201015D68C}" destId="{A934DAB5-5A73-4F89-90F8-407FD79AF607}" srcOrd="0" destOrd="0" parTransId="{22380093-1399-4181-BC63-23CBF8F807FF}" sibTransId="{7C21DAE0-40C5-4D0C-A676-0AC13E4600A7}"/>
    <dgm:cxn modelId="{210F3A98-A5D4-43C7-823C-240A48A07A2D}" srcId="{96AC4663-32F9-4503-8953-EB236DAE8CB3}" destId="{0E5F0320-9F81-4E82-8771-E13DEF7AD947}" srcOrd="2" destOrd="0" parTransId="{4FBCB8E4-F8C2-4829-8B2C-D1DA867FEF65}" sibTransId="{44D25365-4DD9-4BCD-A250-B251FEDA4FCC}"/>
    <dgm:cxn modelId="{4B1B134A-3911-48AC-905D-05FD81DBC16C}" srcId="{A934DAB5-5A73-4F89-90F8-407FD79AF607}" destId="{3ADECF76-1DB2-4F4D-AC82-DA5AA8061465}" srcOrd="1" destOrd="0" parTransId="{8CD6EF8E-1F15-4202-937E-2D745B44D972}" sibTransId="{D436EF77-237A-448A-80DF-52EF46D5B793}"/>
    <dgm:cxn modelId="{09AC388B-EAFB-493A-BA50-0E6E6F7B8205}" type="presOf" srcId="{DB438F2A-4A2A-483D-8116-674C8C4F7665}" destId="{88D1C211-F579-42B0-B3F5-B735941D46C7}" srcOrd="0" destOrd="0" presId="urn:microsoft.com/office/officeart/2005/8/layout/hList3"/>
    <dgm:cxn modelId="{C62309D0-D74C-44F0-A1E8-2EB45026AB09}" type="presOf" srcId="{3ADECF76-1DB2-4F4D-AC82-DA5AA8061465}" destId="{EB1A4618-E86B-4A5C-82EB-3F4F73C35797}" srcOrd="0" destOrd="3" presId="urn:microsoft.com/office/officeart/2005/8/layout/hList3"/>
    <dgm:cxn modelId="{7553F298-A4A0-409D-A7DE-A89BE7F00890}" srcId="{DB438F2A-4A2A-483D-8116-674C8C4F7665}" destId="{3205A7C2-9E14-468C-BCD3-1F77FD302B11}" srcOrd="1" destOrd="0" parTransId="{B2FDAB94-D0A7-464B-8322-47FD68EEC4F5}" sibTransId="{8218622E-7DA2-4292-83F0-9D92F4437BE7}"/>
    <dgm:cxn modelId="{128071DD-5568-496D-8F5C-E517E1C74E79}" type="presOf" srcId="{900DC84D-9E18-432C-A5ED-5298934F85D3}" destId="{EB1A4618-E86B-4A5C-82EB-3F4F73C35797}" srcOrd="0" destOrd="8" presId="urn:microsoft.com/office/officeart/2005/8/layout/hList3"/>
    <dgm:cxn modelId="{77DA23AD-F1FD-4A6F-AE50-440987235CDF}" type="presOf" srcId="{20E2C0F8-EE54-4F5A-9F1C-97418D8F1ED1}" destId="{08B5DF04-0E1D-400B-99A8-41DB4C66503C}" srcOrd="0" destOrd="2" presId="urn:microsoft.com/office/officeart/2005/8/layout/hList3"/>
    <dgm:cxn modelId="{7FE6F077-5E81-44BD-B3A9-56D345C324B2}" type="presOf" srcId="{2ACE4AD1-95A5-4931-8B73-F49B24F311A0}" destId="{EB1A4618-E86B-4A5C-82EB-3F4F73C35797}" srcOrd="0" destOrd="6" presId="urn:microsoft.com/office/officeart/2005/8/layout/hList3"/>
    <dgm:cxn modelId="{331DAB0A-F24D-4B87-8E9F-C62E6D6BC8B4}" type="presOf" srcId="{FF7F7E90-0873-4EAC-A97E-046725E13EB0}" destId="{EB1A4618-E86B-4A5C-82EB-3F4F73C35797}" srcOrd="0" destOrd="2" presId="urn:microsoft.com/office/officeart/2005/8/layout/hList3"/>
    <dgm:cxn modelId="{77B62E5F-003E-4EBF-B254-BD30583D31A0}" type="presOf" srcId="{D03E7C2C-8464-4B95-BB3C-FA201015D68C}" destId="{EB1A4618-E86B-4A5C-82EB-3F4F73C35797}" srcOrd="0" destOrd="0" presId="urn:microsoft.com/office/officeart/2005/8/layout/hList3"/>
    <dgm:cxn modelId="{8CCA501D-EBEB-4EB3-AD96-E626E07FF475}" srcId="{96AC4663-32F9-4503-8953-EB236DAE8CB3}" destId="{20E2C0F8-EE54-4F5A-9F1C-97418D8F1ED1}" srcOrd="1" destOrd="0" parTransId="{2D1B1772-D246-4C8D-95EC-F405C61645CD}" sibTransId="{57788B1C-0AA8-4FF0-942B-492C0BF3A2A5}"/>
    <dgm:cxn modelId="{5164489B-8AEE-43B8-8C78-E6104DA2F94D}" type="presOf" srcId="{177CA07E-5D5C-4B8A-B636-FFDE49E5AD3C}" destId="{08B5DF04-0E1D-400B-99A8-41DB4C66503C}" srcOrd="0" destOrd="1" presId="urn:microsoft.com/office/officeart/2005/8/layout/hList3"/>
    <dgm:cxn modelId="{933C2F78-1148-4967-9830-F9354A3DE8CF}" type="presOf" srcId="{3205A7C2-9E14-468C-BCD3-1F77FD302B11}" destId="{02CF30C3-FD43-4E51-9180-E8DF92BF33F6}" srcOrd="0" destOrd="0" presId="urn:microsoft.com/office/officeart/2005/8/layout/hList3"/>
    <dgm:cxn modelId="{791C422D-6C55-46AD-A07F-3E0F5DAC4FD2}" type="presOf" srcId="{A934DAB5-5A73-4F89-90F8-407FD79AF607}" destId="{EB1A4618-E86B-4A5C-82EB-3F4F73C35797}" srcOrd="0" destOrd="1" presId="urn:microsoft.com/office/officeart/2005/8/layout/hList3"/>
    <dgm:cxn modelId="{DBD8B212-4816-4463-85AF-8C503C2FD0B5}" type="presParOf" srcId="{8AE6DF3C-6227-4C1F-9106-4B614C7754DD}" destId="{88D1C211-F579-42B0-B3F5-B735941D46C7}" srcOrd="0" destOrd="0" presId="urn:microsoft.com/office/officeart/2005/8/layout/hList3"/>
    <dgm:cxn modelId="{B0A887BE-83E9-4B9C-9599-04FB11061A78}" type="presParOf" srcId="{8AE6DF3C-6227-4C1F-9106-4B614C7754DD}" destId="{67D94E44-7EF7-49EC-BD34-D28000FB8582}" srcOrd="1" destOrd="0" presId="urn:microsoft.com/office/officeart/2005/8/layout/hList3"/>
    <dgm:cxn modelId="{27FB6946-428D-4E24-9785-0863DA6AE0A4}" type="presParOf" srcId="{67D94E44-7EF7-49EC-BD34-D28000FB8582}" destId="{EB1A4618-E86B-4A5C-82EB-3F4F73C35797}" srcOrd="0" destOrd="0" presId="urn:microsoft.com/office/officeart/2005/8/layout/hList3"/>
    <dgm:cxn modelId="{BB3B988E-02D1-4CC7-8DB1-20E09BFCB342}" type="presParOf" srcId="{67D94E44-7EF7-49EC-BD34-D28000FB8582}" destId="{02CF30C3-FD43-4E51-9180-E8DF92BF33F6}" srcOrd="1" destOrd="0" presId="urn:microsoft.com/office/officeart/2005/8/layout/hList3"/>
    <dgm:cxn modelId="{5AE3C1C9-3827-4F77-AE08-82FFA301EC6D}" type="presParOf" srcId="{67D94E44-7EF7-49EC-BD34-D28000FB8582}" destId="{08B5DF04-0E1D-400B-99A8-41DB4C66503C}" srcOrd="2" destOrd="0" presId="urn:microsoft.com/office/officeart/2005/8/layout/hList3"/>
    <dgm:cxn modelId="{EE05B13B-6210-4401-9155-E05FCD5A2108}" type="presParOf" srcId="{8AE6DF3C-6227-4C1F-9106-4B614C7754DD}" destId="{1695A6E4-0971-4C27-B905-BB3E1A4CDE69}" srcOrd="2" destOrd="0" presId="urn:microsoft.com/office/officeart/2005/8/layout/hList3"/>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30F42375-CF71-451C-A4C8-3EF5A3CF0FFE}" type="doc">
      <dgm:prSet loTypeId="urn:microsoft.com/office/officeart/2005/8/layout/hierarchy2" loCatId="hierarchy" qsTypeId="urn:microsoft.com/office/officeart/2005/8/quickstyle/simple3" qsCatId="simple" csTypeId="urn:microsoft.com/office/officeart/2005/8/colors/accent0_1" csCatId="mainScheme" phldr="1"/>
      <dgm:spPr/>
      <dgm:t>
        <a:bodyPr/>
        <a:lstStyle/>
        <a:p>
          <a:endParaRPr lang="en-US"/>
        </a:p>
      </dgm:t>
    </dgm:pt>
    <dgm:pt modelId="{DD14C2F4-B8C3-4E0E-9BCD-09F598320751}">
      <dgm:prSet phldrT="[Text]" custT="1"/>
      <dgm:spPr/>
      <dgm:t>
        <a:bodyPr/>
        <a:lstStyle/>
        <a:p>
          <a:r>
            <a:rPr lang="el-GR" sz="1000"/>
            <a:t>Δικαστήριο</a:t>
          </a:r>
          <a:endParaRPr lang="en-US" sz="1000"/>
        </a:p>
      </dgm:t>
    </dgm:pt>
    <dgm:pt modelId="{F85A51D0-A419-4CB3-A5D2-F463FCDD0FC8}" type="parTrans" cxnId="{9D877FFA-ECA9-4B67-8193-C5563D742B5F}">
      <dgm:prSet/>
      <dgm:spPr/>
      <dgm:t>
        <a:bodyPr/>
        <a:lstStyle/>
        <a:p>
          <a:endParaRPr lang="en-US"/>
        </a:p>
      </dgm:t>
    </dgm:pt>
    <dgm:pt modelId="{F2F433FA-277C-4632-AF7B-DD5BBA49B884}" type="sibTrans" cxnId="{9D877FFA-ECA9-4B67-8193-C5563D742B5F}">
      <dgm:prSet/>
      <dgm:spPr/>
      <dgm:t>
        <a:bodyPr/>
        <a:lstStyle/>
        <a:p>
          <a:endParaRPr lang="en-US"/>
        </a:p>
      </dgm:t>
    </dgm:pt>
    <dgm:pt modelId="{B94BC809-4CC9-4B74-AE48-91BB975FDC1F}">
      <dgm:prSet phldrT="[Text]" custT="1"/>
      <dgm:spPr/>
      <dgm:t>
        <a:bodyPr/>
        <a:lstStyle/>
        <a:p>
          <a:r>
            <a:rPr lang="el-GR" sz="1000"/>
            <a:t>Θεσμικές εγγυήσεις</a:t>
          </a:r>
          <a:endParaRPr lang="en-US" sz="1000"/>
        </a:p>
      </dgm:t>
    </dgm:pt>
    <dgm:pt modelId="{CF7BF026-6397-41ED-BA22-A706B717FB48}" type="parTrans" cxnId="{D21FE0AA-B23B-4203-96C0-73F138798342}">
      <dgm:prSet/>
      <dgm:spPr/>
      <dgm:t>
        <a:bodyPr/>
        <a:lstStyle/>
        <a:p>
          <a:endParaRPr lang="en-US"/>
        </a:p>
      </dgm:t>
    </dgm:pt>
    <dgm:pt modelId="{4FC2C504-0B16-4837-A928-7AC3E1448892}" type="sibTrans" cxnId="{D21FE0AA-B23B-4203-96C0-73F138798342}">
      <dgm:prSet/>
      <dgm:spPr/>
      <dgm:t>
        <a:bodyPr/>
        <a:lstStyle/>
        <a:p>
          <a:endParaRPr lang="en-US"/>
        </a:p>
      </dgm:t>
    </dgm:pt>
    <dgm:pt modelId="{6978B5F8-DCA4-4BD4-A4F8-897DE2E9F74F}">
      <dgm:prSet phldrT="[Text]" custT="1"/>
      <dgm:spPr/>
      <dgm:t>
        <a:bodyPr/>
        <a:lstStyle/>
        <a:p>
          <a:r>
            <a:rPr lang="el-GR" sz="1000"/>
            <a:t>Ανεξαρτησία</a:t>
          </a:r>
        </a:p>
      </dgm:t>
    </dgm:pt>
    <dgm:pt modelId="{61C9CCBC-8940-4CFE-83EA-4A59E247D934}" type="parTrans" cxnId="{D6E9B1A4-6231-4CA9-B967-B623AD2CBF4E}">
      <dgm:prSet/>
      <dgm:spPr/>
      <dgm:t>
        <a:bodyPr/>
        <a:lstStyle/>
        <a:p>
          <a:endParaRPr lang="en-US"/>
        </a:p>
      </dgm:t>
    </dgm:pt>
    <dgm:pt modelId="{1168B35E-9FD6-4515-AAFD-E3A87EFC9844}" type="sibTrans" cxnId="{D6E9B1A4-6231-4CA9-B967-B623AD2CBF4E}">
      <dgm:prSet/>
      <dgm:spPr/>
      <dgm:t>
        <a:bodyPr/>
        <a:lstStyle/>
        <a:p>
          <a:endParaRPr lang="en-US"/>
        </a:p>
      </dgm:t>
    </dgm:pt>
    <dgm:pt modelId="{A48E1468-481B-4B7A-9AEC-7C34AB7A8DE8}">
      <dgm:prSet phldrT="[Text]" custT="1"/>
      <dgm:spPr/>
      <dgm:t>
        <a:bodyPr/>
        <a:lstStyle/>
        <a:p>
          <a:r>
            <a:rPr lang="el-GR" sz="1000"/>
            <a:t>Προσωπικές Εγγυήσεις</a:t>
          </a:r>
          <a:endParaRPr lang="en-US" sz="1000"/>
        </a:p>
      </dgm:t>
    </dgm:pt>
    <dgm:pt modelId="{719A7FF0-613B-4326-A483-991C324FE7A6}" type="parTrans" cxnId="{D1A7C976-AF76-4680-B1A5-CCAB068BF83C}">
      <dgm:prSet/>
      <dgm:spPr/>
      <dgm:t>
        <a:bodyPr/>
        <a:lstStyle/>
        <a:p>
          <a:endParaRPr lang="en-US"/>
        </a:p>
      </dgm:t>
    </dgm:pt>
    <dgm:pt modelId="{D4ACB8AF-18FE-4C6C-9297-FC9A6282BB14}" type="sibTrans" cxnId="{D1A7C976-AF76-4680-B1A5-CCAB068BF83C}">
      <dgm:prSet/>
      <dgm:spPr/>
      <dgm:t>
        <a:bodyPr/>
        <a:lstStyle/>
        <a:p>
          <a:endParaRPr lang="en-US"/>
        </a:p>
      </dgm:t>
    </dgm:pt>
    <dgm:pt modelId="{C6785526-5131-4499-A903-16D2CD0FDFAE}">
      <dgm:prSet phldrT="[Text]" custT="1"/>
      <dgm:spPr/>
      <dgm:t>
        <a:bodyPr/>
        <a:lstStyle/>
        <a:p>
          <a:r>
            <a:rPr lang="el-GR" sz="1000"/>
            <a:t>Αμεροληψία</a:t>
          </a:r>
        </a:p>
      </dgm:t>
    </dgm:pt>
    <dgm:pt modelId="{05E34073-B5E7-4256-A11B-31B8C1A75369}" type="parTrans" cxnId="{D5BEC732-73A9-4D2C-AA30-E28E58380864}">
      <dgm:prSet/>
      <dgm:spPr/>
      <dgm:t>
        <a:bodyPr/>
        <a:lstStyle/>
        <a:p>
          <a:endParaRPr lang="en-US"/>
        </a:p>
      </dgm:t>
    </dgm:pt>
    <dgm:pt modelId="{8724FD52-F500-4449-9A64-D14D24308AF5}" type="sibTrans" cxnId="{D5BEC732-73A9-4D2C-AA30-E28E58380864}">
      <dgm:prSet/>
      <dgm:spPr/>
      <dgm:t>
        <a:bodyPr/>
        <a:lstStyle/>
        <a:p>
          <a:endParaRPr lang="en-US"/>
        </a:p>
      </dgm:t>
    </dgm:pt>
    <dgm:pt modelId="{40A503BB-27AA-44D2-AE82-F72B9C95508B}">
      <dgm:prSet phldrT="[Text]" custT="1"/>
      <dgm:spPr/>
      <dgm:t>
        <a:bodyPr/>
        <a:lstStyle/>
        <a:p>
          <a:r>
            <a:rPr lang="el-GR" sz="1000"/>
            <a:t>Προσωπική</a:t>
          </a:r>
        </a:p>
      </dgm:t>
    </dgm:pt>
    <dgm:pt modelId="{F27694CA-0AD8-4FBA-A713-CC637DD0ACB7}" type="parTrans" cxnId="{365A545A-2C30-4CC9-8823-E10F3D01AC5D}">
      <dgm:prSet/>
      <dgm:spPr/>
      <dgm:t>
        <a:bodyPr/>
        <a:lstStyle/>
        <a:p>
          <a:endParaRPr lang="en-US"/>
        </a:p>
      </dgm:t>
    </dgm:pt>
    <dgm:pt modelId="{3A7410D1-A6F7-4A60-BA04-1FF6007B10D2}" type="sibTrans" cxnId="{365A545A-2C30-4CC9-8823-E10F3D01AC5D}">
      <dgm:prSet/>
      <dgm:spPr/>
      <dgm:t>
        <a:bodyPr/>
        <a:lstStyle/>
        <a:p>
          <a:endParaRPr lang="en-US"/>
        </a:p>
      </dgm:t>
    </dgm:pt>
    <dgm:pt modelId="{480F444A-F553-4B99-80F4-C0389C24F3BB}">
      <dgm:prSet phldrT="[Text]" custT="1"/>
      <dgm:spPr/>
      <dgm:t>
        <a:bodyPr/>
        <a:lstStyle/>
        <a:p>
          <a:r>
            <a:rPr lang="el-GR" sz="1000"/>
            <a:t>Αντικειμενική</a:t>
          </a:r>
        </a:p>
      </dgm:t>
    </dgm:pt>
    <dgm:pt modelId="{E3257F8B-3C7F-436A-927B-9EA7128F61B9}" type="parTrans" cxnId="{DCAC88A5-BF07-4C87-ACD0-C50C96108EF3}">
      <dgm:prSet/>
      <dgm:spPr/>
      <dgm:t>
        <a:bodyPr/>
        <a:lstStyle/>
        <a:p>
          <a:endParaRPr lang="en-US"/>
        </a:p>
      </dgm:t>
    </dgm:pt>
    <dgm:pt modelId="{87B26675-409A-4A6E-B63D-CC397D70A4F4}" type="sibTrans" cxnId="{DCAC88A5-BF07-4C87-ACD0-C50C96108EF3}">
      <dgm:prSet/>
      <dgm:spPr/>
      <dgm:t>
        <a:bodyPr/>
        <a:lstStyle/>
        <a:p>
          <a:endParaRPr lang="en-US"/>
        </a:p>
      </dgm:t>
    </dgm:pt>
    <dgm:pt modelId="{07DB2743-6BBF-4352-9FE7-0575B707CF9C}">
      <dgm:prSet phldrT="[Text]" custT="1"/>
      <dgm:spPr/>
      <dgm:t>
        <a:bodyPr/>
        <a:lstStyle/>
        <a:p>
          <a:r>
            <a:rPr lang="el-GR" sz="1000"/>
            <a:t>Αρχή Νομιμότητας</a:t>
          </a:r>
        </a:p>
      </dgm:t>
    </dgm:pt>
    <dgm:pt modelId="{E8EDE67F-1314-4BAE-B647-DE8B03A7079C}" type="parTrans" cxnId="{6B3DB92D-CEA7-44C7-A066-AF8A8CA6B7B6}">
      <dgm:prSet/>
      <dgm:spPr/>
      <dgm:t>
        <a:bodyPr/>
        <a:lstStyle/>
        <a:p>
          <a:endParaRPr lang="en-US"/>
        </a:p>
      </dgm:t>
    </dgm:pt>
    <dgm:pt modelId="{1257A586-E255-418F-83A4-985A1C76796B}" type="sibTrans" cxnId="{6B3DB92D-CEA7-44C7-A066-AF8A8CA6B7B6}">
      <dgm:prSet/>
      <dgm:spPr/>
      <dgm:t>
        <a:bodyPr/>
        <a:lstStyle/>
        <a:p>
          <a:endParaRPr lang="en-US"/>
        </a:p>
      </dgm:t>
    </dgm:pt>
    <dgm:pt modelId="{2E59A654-F4CA-45FB-852E-0C04F7DC03E0}" type="pres">
      <dgm:prSet presAssocID="{30F42375-CF71-451C-A4C8-3EF5A3CF0FFE}" presName="diagram" presStyleCnt="0">
        <dgm:presLayoutVars>
          <dgm:chPref val="1"/>
          <dgm:dir/>
          <dgm:animOne val="branch"/>
          <dgm:animLvl val="lvl"/>
          <dgm:resizeHandles val="exact"/>
        </dgm:presLayoutVars>
      </dgm:prSet>
      <dgm:spPr/>
      <dgm:t>
        <a:bodyPr/>
        <a:lstStyle/>
        <a:p>
          <a:endParaRPr lang="en-US"/>
        </a:p>
      </dgm:t>
    </dgm:pt>
    <dgm:pt modelId="{7EC2FF26-5ABE-458D-A7B2-AF7D43C8629E}" type="pres">
      <dgm:prSet presAssocID="{DD14C2F4-B8C3-4E0E-9BCD-09F598320751}" presName="root1" presStyleCnt="0"/>
      <dgm:spPr/>
      <dgm:t>
        <a:bodyPr/>
        <a:lstStyle/>
        <a:p>
          <a:endParaRPr lang="en-US"/>
        </a:p>
      </dgm:t>
    </dgm:pt>
    <dgm:pt modelId="{70FBF9AF-6C72-4460-B2DE-A39CC958C6CF}" type="pres">
      <dgm:prSet presAssocID="{DD14C2F4-B8C3-4E0E-9BCD-09F598320751}" presName="LevelOneTextNode" presStyleLbl="node0" presStyleIdx="0" presStyleCnt="1">
        <dgm:presLayoutVars>
          <dgm:chPref val="3"/>
        </dgm:presLayoutVars>
      </dgm:prSet>
      <dgm:spPr/>
      <dgm:t>
        <a:bodyPr/>
        <a:lstStyle/>
        <a:p>
          <a:endParaRPr lang="en-US"/>
        </a:p>
      </dgm:t>
    </dgm:pt>
    <dgm:pt modelId="{D96EDD45-B45B-47D0-B1BB-35918E83668C}" type="pres">
      <dgm:prSet presAssocID="{DD14C2F4-B8C3-4E0E-9BCD-09F598320751}" presName="level2hierChild" presStyleCnt="0"/>
      <dgm:spPr/>
      <dgm:t>
        <a:bodyPr/>
        <a:lstStyle/>
        <a:p>
          <a:endParaRPr lang="en-US"/>
        </a:p>
      </dgm:t>
    </dgm:pt>
    <dgm:pt modelId="{1594042E-E1CB-4299-8A13-D9738FF76FB6}" type="pres">
      <dgm:prSet presAssocID="{CF7BF026-6397-41ED-BA22-A706B717FB48}" presName="conn2-1" presStyleLbl="parChTrans1D2" presStyleIdx="0" presStyleCnt="2"/>
      <dgm:spPr/>
      <dgm:t>
        <a:bodyPr/>
        <a:lstStyle/>
        <a:p>
          <a:endParaRPr lang="en-US"/>
        </a:p>
      </dgm:t>
    </dgm:pt>
    <dgm:pt modelId="{7C501C14-AB6A-4AEB-A6E1-148CE98249BA}" type="pres">
      <dgm:prSet presAssocID="{CF7BF026-6397-41ED-BA22-A706B717FB48}" presName="connTx" presStyleLbl="parChTrans1D2" presStyleIdx="0" presStyleCnt="2"/>
      <dgm:spPr/>
      <dgm:t>
        <a:bodyPr/>
        <a:lstStyle/>
        <a:p>
          <a:endParaRPr lang="en-US"/>
        </a:p>
      </dgm:t>
    </dgm:pt>
    <dgm:pt modelId="{B5B145B9-F879-4B14-8DFA-39A618505BA5}" type="pres">
      <dgm:prSet presAssocID="{B94BC809-4CC9-4B74-AE48-91BB975FDC1F}" presName="root2" presStyleCnt="0"/>
      <dgm:spPr/>
      <dgm:t>
        <a:bodyPr/>
        <a:lstStyle/>
        <a:p>
          <a:endParaRPr lang="en-US"/>
        </a:p>
      </dgm:t>
    </dgm:pt>
    <dgm:pt modelId="{8EE9878B-13AC-4583-8566-CAAF861745A9}" type="pres">
      <dgm:prSet presAssocID="{B94BC809-4CC9-4B74-AE48-91BB975FDC1F}" presName="LevelTwoTextNode" presStyleLbl="node2" presStyleIdx="0" presStyleCnt="2">
        <dgm:presLayoutVars>
          <dgm:chPref val="3"/>
        </dgm:presLayoutVars>
      </dgm:prSet>
      <dgm:spPr/>
      <dgm:t>
        <a:bodyPr/>
        <a:lstStyle/>
        <a:p>
          <a:endParaRPr lang="en-US"/>
        </a:p>
      </dgm:t>
    </dgm:pt>
    <dgm:pt modelId="{7A478AE7-9012-499C-90BD-2545EE98BB87}" type="pres">
      <dgm:prSet presAssocID="{B94BC809-4CC9-4B74-AE48-91BB975FDC1F}" presName="level3hierChild" presStyleCnt="0"/>
      <dgm:spPr/>
      <dgm:t>
        <a:bodyPr/>
        <a:lstStyle/>
        <a:p>
          <a:endParaRPr lang="en-US"/>
        </a:p>
      </dgm:t>
    </dgm:pt>
    <dgm:pt modelId="{A9BF2E8D-1E7D-4D09-8CDF-36657AE88115}" type="pres">
      <dgm:prSet presAssocID="{61C9CCBC-8940-4CFE-83EA-4A59E247D934}" presName="conn2-1" presStyleLbl="parChTrans1D3" presStyleIdx="0" presStyleCnt="2"/>
      <dgm:spPr/>
      <dgm:t>
        <a:bodyPr/>
        <a:lstStyle/>
        <a:p>
          <a:endParaRPr lang="en-US"/>
        </a:p>
      </dgm:t>
    </dgm:pt>
    <dgm:pt modelId="{ED1BE0BC-10D8-4CC1-BD31-0010B359829F}" type="pres">
      <dgm:prSet presAssocID="{61C9CCBC-8940-4CFE-83EA-4A59E247D934}" presName="connTx" presStyleLbl="parChTrans1D3" presStyleIdx="0" presStyleCnt="2"/>
      <dgm:spPr/>
      <dgm:t>
        <a:bodyPr/>
        <a:lstStyle/>
        <a:p>
          <a:endParaRPr lang="en-US"/>
        </a:p>
      </dgm:t>
    </dgm:pt>
    <dgm:pt modelId="{8C3033B2-6807-4664-91CE-3E3E096B40D7}" type="pres">
      <dgm:prSet presAssocID="{6978B5F8-DCA4-4BD4-A4F8-897DE2E9F74F}" presName="root2" presStyleCnt="0"/>
      <dgm:spPr/>
      <dgm:t>
        <a:bodyPr/>
        <a:lstStyle/>
        <a:p>
          <a:endParaRPr lang="en-US"/>
        </a:p>
      </dgm:t>
    </dgm:pt>
    <dgm:pt modelId="{B9E1136A-6A7D-4C56-BEAA-8E7325925452}" type="pres">
      <dgm:prSet presAssocID="{6978B5F8-DCA4-4BD4-A4F8-897DE2E9F74F}" presName="LevelTwoTextNode" presStyleLbl="node3" presStyleIdx="0" presStyleCnt="2">
        <dgm:presLayoutVars>
          <dgm:chPref val="3"/>
        </dgm:presLayoutVars>
      </dgm:prSet>
      <dgm:spPr/>
      <dgm:t>
        <a:bodyPr/>
        <a:lstStyle/>
        <a:p>
          <a:endParaRPr lang="en-US"/>
        </a:p>
      </dgm:t>
    </dgm:pt>
    <dgm:pt modelId="{CB9D05C3-F70C-4D58-B1A7-B7A4619D326D}" type="pres">
      <dgm:prSet presAssocID="{6978B5F8-DCA4-4BD4-A4F8-897DE2E9F74F}" presName="level3hierChild" presStyleCnt="0"/>
      <dgm:spPr/>
      <dgm:t>
        <a:bodyPr/>
        <a:lstStyle/>
        <a:p>
          <a:endParaRPr lang="en-US"/>
        </a:p>
      </dgm:t>
    </dgm:pt>
    <dgm:pt modelId="{908F2934-5CD1-4FB7-B09C-CB166A6EAC4C}" type="pres">
      <dgm:prSet presAssocID="{E8EDE67F-1314-4BAE-B647-DE8B03A7079C}" presName="conn2-1" presStyleLbl="parChTrans1D4" presStyleIdx="0" presStyleCnt="3"/>
      <dgm:spPr/>
      <dgm:t>
        <a:bodyPr/>
        <a:lstStyle/>
        <a:p>
          <a:endParaRPr lang="en-US"/>
        </a:p>
      </dgm:t>
    </dgm:pt>
    <dgm:pt modelId="{786B39A0-5575-4B68-84E8-E76F1505919F}" type="pres">
      <dgm:prSet presAssocID="{E8EDE67F-1314-4BAE-B647-DE8B03A7079C}" presName="connTx" presStyleLbl="parChTrans1D4" presStyleIdx="0" presStyleCnt="3"/>
      <dgm:spPr/>
      <dgm:t>
        <a:bodyPr/>
        <a:lstStyle/>
        <a:p>
          <a:endParaRPr lang="en-US"/>
        </a:p>
      </dgm:t>
    </dgm:pt>
    <dgm:pt modelId="{5FFC6807-1FB7-43F3-A36B-24C8F6839261}" type="pres">
      <dgm:prSet presAssocID="{07DB2743-6BBF-4352-9FE7-0575B707CF9C}" presName="root2" presStyleCnt="0"/>
      <dgm:spPr/>
      <dgm:t>
        <a:bodyPr/>
        <a:lstStyle/>
        <a:p>
          <a:endParaRPr lang="en-US"/>
        </a:p>
      </dgm:t>
    </dgm:pt>
    <dgm:pt modelId="{D5DE3346-86A0-4A1C-B689-9D40E77E691D}" type="pres">
      <dgm:prSet presAssocID="{07DB2743-6BBF-4352-9FE7-0575B707CF9C}" presName="LevelTwoTextNode" presStyleLbl="node4" presStyleIdx="0" presStyleCnt="3">
        <dgm:presLayoutVars>
          <dgm:chPref val="3"/>
        </dgm:presLayoutVars>
      </dgm:prSet>
      <dgm:spPr/>
      <dgm:t>
        <a:bodyPr/>
        <a:lstStyle/>
        <a:p>
          <a:endParaRPr lang="en-US"/>
        </a:p>
      </dgm:t>
    </dgm:pt>
    <dgm:pt modelId="{457F41E6-D910-458B-97A3-EB9E12A03954}" type="pres">
      <dgm:prSet presAssocID="{07DB2743-6BBF-4352-9FE7-0575B707CF9C}" presName="level3hierChild" presStyleCnt="0"/>
      <dgm:spPr/>
      <dgm:t>
        <a:bodyPr/>
        <a:lstStyle/>
        <a:p>
          <a:endParaRPr lang="en-US"/>
        </a:p>
      </dgm:t>
    </dgm:pt>
    <dgm:pt modelId="{C1FDE155-3429-47ED-B75B-6183EE0D95BD}" type="pres">
      <dgm:prSet presAssocID="{719A7FF0-613B-4326-A483-991C324FE7A6}" presName="conn2-1" presStyleLbl="parChTrans1D2" presStyleIdx="1" presStyleCnt="2"/>
      <dgm:spPr/>
      <dgm:t>
        <a:bodyPr/>
        <a:lstStyle/>
        <a:p>
          <a:endParaRPr lang="en-US"/>
        </a:p>
      </dgm:t>
    </dgm:pt>
    <dgm:pt modelId="{2E3533A3-14A6-4A5E-B44F-B418EEEAB4D4}" type="pres">
      <dgm:prSet presAssocID="{719A7FF0-613B-4326-A483-991C324FE7A6}" presName="connTx" presStyleLbl="parChTrans1D2" presStyleIdx="1" presStyleCnt="2"/>
      <dgm:spPr/>
      <dgm:t>
        <a:bodyPr/>
        <a:lstStyle/>
        <a:p>
          <a:endParaRPr lang="en-US"/>
        </a:p>
      </dgm:t>
    </dgm:pt>
    <dgm:pt modelId="{62527ADA-A3F8-4D24-A0AC-EA79A032559C}" type="pres">
      <dgm:prSet presAssocID="{A48E1468-481B-4B7A-9AEC-7C34AB7A8DE8}" presName="root2" presStyleCnt="0"/>
      <dgm:spPr/>
      <dgm:t>
        <a:bodyPr/>
        <a:lstStyle/>
        <a:p>
          <a:endParaRPr lang="en-US"/>
        </a:p>
      </dgm:t>
    </dgm:pt>
    <dgm:pt modelId="{A2B6873B-B0D3-4956-AA5C-F69E452490CA}" type="pres">
      <dgm:prSet presAssocID="{A48E1468-481B-4B7A-9AEC-7C34AB7A8DE8}" presName="LevelTwoTextNode" presStyleLbl="node2" presStyleIdx="1" presStyleCnt="2">
        <dgm:presLayoutVars>
          <dgm:chPref val="3"/>
        </dgm:presLayoutVars>
      </dgm:prSet>
      <dgm:spPr/>
      <dgm:t>
        <a:bodyPr/>
        <a:lstStyle/>
        <a:p>
          <a:endParaRPr lang="en-US"/>
        </a:p>
      </dgm:t>
    </dgm:pt>
    <dgm:pt modelId="{C2F1A1C3-8FB1-4627-89EC-B3FE00044644}" type="pres">
      <dgm:prSet presAssocID="{A48E1468-481B-4B7A-9AEC-7C34AB7A8DE8}" presName="level3hierChild" presStyleCnt="0"/>
      <dgm:spPr/>
      <dgm:t>
        <a:bodyPr/>
        <a:lstStyle/>
        <a:p>
          <a:endParaRPr lang="en-US"/>
        </a:p>
      </dgm:t>
    </dgm:pt>
    <dgm:pt modelId="{447B8638-E0C2-4FB7-807A-AF2697B09A46}" type="pres">
      <dgm:prSet presAssocID="{05E34073-B5E7-4256-A11B-31B8C1A75369}" presName="conn2-1" presStyleLbl="parChTrans1D3" presStyleIdx="1" presStyleCnt="2"/>
      <dgm:spPr/>
      <dgm:t>
        <a:bodyPr/>
        <a:lstStyle/>
        <a:p>
          <a:endParaRPr lang="en-US"/>
        </a:p>
      </dgm:t>
    </dgm:pt>
    <dgm:pt modelId="{DDE9EFDD-9999-4C71-A786-E82F6F1E0EDE}" type="pres">
      <dgm:prSet presAssocID="{05E34073-B5E7-4256-A11B-31B8C1A75369}" presName="connTx" presStyleLbl="parChTrans1D3" presStyleIdx="1" presStyleCnt="2"/>
      <dgm:spPr/>
      <dgm:t>
        <a:bodyPr/>
        <a:lstStyle/>
        <a:p>
          <a:endParaRPr lang="en-US"/>
        </a:p>
      </dgm:t>
    </dgm:pt>
    <dgm:pt modelId="{45F56585-E9A3-4E35-8B87-A92132351429}" type="pres">
      <dgm:prSet presAssocID="{C6785526-5131-4499-A903-16D2CD0FDFAE}" presName="root2" presStyleCnt="0"/>
      <dgm:spPr/>
      <dgm:t>
        <a:bodyPr/>
        <a:lstStyle/>
        <a:p>
          <a:endParaRPr lang="en-US"/>
        </a:p>
      </dgm:t>
    </dgm:pt>
    <dgm:pt modelId="{05683306-F518-467C-A2A5-AF8801B20DF1}" type="pres">
      <dgm:prSet presAssocID="{C6785526-5131-4499-A903-16D2CD0FDFAE}" presName="LevelTwoTextNode" presStyleLbl="node3" presStyleIdx="1" presStyleCnt="2">
        <dgm:presLayoutVars>
          <dgm:chPref val="3"/>
        </dgm:presLayoutVars>
      </dgm:prSet>
      <dgm:spPr/>
      <dgm:t>
        <a:bodyPr/>
        <a:lstStyle/>
        <a:p>
          <a:endParaRPr lang="en-US"/>
        </a:p>
      </dgm:t>
    </dgm:pt>
    <dgm:pt modelId="{D01439C0-36DA-49CE-A7FF-E71CCD3D7152}" type="pres">
      <dgm:prSet presAssocID="{C6785526-5131-4499-A903-16D2CD0FDFAE}" presName="level3hierChild" presStyleCnt="0"/>
      <dgm:spPr/>
      <dgm:t>
        <a:bodyPr/>
        <a:lstStyle/>
        <a:p>
          <a:endParaRPr lang="en-US"/>
        </a:p>
      </dgm:t>
    </dgm:pt>
    <dgm:pt modelId="{ABBA2FD8-49C2-4EA1-AEAD-8F3E84333AA9}" type="pres">
      <dgm:prSet presAssocID="{F27694CA-0AD8-4FBA-A713-CC637DD0ACB7}" presName="conn2-1" presStyleLbl="parChTrans1D4" presStyleIdx="1" presStyleCnt="3"/>
      <dgm:spPr/>
      <dgm:t>
        <a:bodyPr/>
        <a:lstStyle/>
        <a:p>
          <a:endParaRPr lang="en-US"/>
        </a:p>
      </dgm:t>
    </dgm:pt>
    <dgm:pt modelId="{0BA9117A-9FC0-4AF8-B41C-49D2C91BBF27}" type="pres">
      <dgm:prSet presAssocID="{F27694CA-0AD8-4FBA-A713-CC637DD0ACB7}" presName="connTx" presStyleLbl="parChTrans1D4" presStyleIdx="1" presStyleCnt="3"/>
      <dgm:spPr/>
      <dgm:t>
        <a:bodyPr/>
        <a:lstStyle/>
        <a:p>
          <a:endParaRPr lang="en-US"/>
        </a:p>
      </dgm:t>
    </dgm:pt>
    <dgm:pt modelId="{D3986E61-062A-41F5-A970-BC447E87C3BF}" type="pres">
      <dgm:prSet presAssocID="{40A503BB-27AA-44D2-AE82-F72B9C95508B}" presName="root2" presStyleCnt="0"/>
      <dgm:spPr/>
      <dgm:t>
        <a:bodyPr/>
        <a:lstStyle/>
        <a:p>
          <a:endParaRPr lang="en-US"/>
        </a:p>
      </dgm:t>
    </dgm:pt>
    <dgm:pt modelId="{F61BBEBA-B0F1-4F61-B74F-26447BCB084B}" type="pres">
      <dgm:prSet presAssocID="{40A503BB-27AA-44D2-AE82-F72B9C95508B}" presName="LevelTwoTextNode" presStyleLbl="node4" presStyleIdx="1" presStyleCnt="3">
        <dgm:presLayoutVars>
          <dgm:chPref val="3"/>
        </dgm:presLayoutVars>
      </dgm:prSet>
      <dgm:spPr/>
      <dgm:t>
        <a:bodyPr/>
        <a:lstStyle/>
        <a:p>
          <a:endParaRPr lang="en-US"/>
        </a:p>
      </dgm:t>
    </dgm:pt>
    <dgm:pt modelId="{EF9151FA-57E0-408B-881B-815CD9324E59}" type="pres">
      <dgm:prSet presAssocID="{40A503BB-27AA-44D2-AE82-F72B9C95508B}" presName="level3hierChild" presStyleCnt="0"/>
      <dgm:spPr/>
      <dgm:t>
        <a:bodyPr/>
        <a:lstStyle/>
        <a:p>
          <a:endParaRPr lang="en-US"/>
        </a:p>
      </dgm:t>
    </dgm:pt>
    <dgm:pt modelId="{57C2D887-2B52-4370-AC9C-66B94EBD837C}" type="pres">
      <dgm:prSet presAssocID="{E3257F8B-3C7F-436A-927B-9EA7128F61B9}" presName="conn2-1" presStyleLbl="parChTrans1D4" presStyleIdx="2" presStyleCnt="3"/>
      <dgm:spPr/>
      <dgm:t>
        <a:bodyPr/>
        <a:lstStyle/>
        <a:p>
          <a:endParaRPr lang="en-US"/>
        </a:p>
      </dgm:t>
    </dgm:pt>
    <dgm:pt modelId="{21EB23D7-F86D-4418-ADEB-97C704B05274}" type="pres">
      <dgm:prSet presAssocID="{E3257F8B-3C7F-436A-927B-9EA7128F61B9}" presName="connTx" presStyleLbl="parChTrans1D4" presStyleIdx="2" presStyleCnt="3"/>
      <dgm:spPr/>
      <dgm:t>
        <a:bodyPr/>
        <a:lstStyle/>
        <a:p>
          <a:endParaRPr lang="en-US"/>
        </a:p>
      </dgm:t>
    </dgm:pt>
    <dgm:pt modelId="{31523AC5-16E8-4294-970E-D4F4642875B2}" type="pres">
      <dgm:prSet presAssocID="{480F444A-F553-4B99-80F4-C0389C24F3BB}" presName="root2" presStyleCnt="0"/>
      <dgm:spPr/>
      <dgm:t>
        <a:bodyPr/>
        <a:lstStyle/>
        <a:p>
          <a:endParaRPr lang="en-US"/>
        </a:p>
      </dgm:t>
    </dgm:pt>
    <dgm:pt modelId="{D1EC22A3-FB86-4EDC-B7B6-53ADF4F7512F}" type="pres">
      <dgm:prSet presAssocID="{480F444A-F553-4B99-80F4-C0389C24F3BB}" presName="LevelTwoTextNode" presStyleLbl="node4" presStyleIdx="2" presStyleCnt="3">
        <dgm:presLayoutVars>
          <dgm:chPref val="3"/>
        </dgm:presLayoutVars>
      </dgm:prSet>
      <dgm:spPr/>
      <dgm:t>
        <a:bodyPr/>
        <a:lstStyle/>
        <a:p>
          <a:endParaRPr lang="en-US"/>
        </a:p>
      </dgm:t>
    </dgm:pt>
    <dgm:pt modelId="{369CCF0B-6BD4-4220-A250-2812E3065875}" type="pres">
      <dgm:prSet presAssocID="{480F444A-F553-4B99-80F4-C0389C24F3BB}" presName="level3hierChild" presStyleCnt="0"/>
      <dgm:spPr/>
      <dgm:t>
        <a:bodyPr/>
        <a:lstStyle/>
        <a:p>
          <a:endParaRPr lang="en-US"/>
        </a:p>
      </dgm:t>
    </dgm:pt>
  </dgm:ptLst>
  <dgm:cxnLst>
    <dgm:cxn modelId="{6E60B1B1-435D-4F8E-BB73-5F51CD6673E7}" type="presOf" srcId="{05E34073-B5E7-4256-A11B-31B8C1A75369}" destId="{DDE9EFDD-9999-4C71-A786-E82F6F1E0EDE}" srcOrd="1" destOrd="0" presId="urn:microsoft.com/office/officeart/2005/8/layout/hierarchy2"/>
    <dgm:cxn modelId="{205AC631-5D03-4FE5-B3DC-439129730BC3}" type="presOf" srcId="{07DB2743-6BBF-4352-9FE7-0575B707CF9C}" destId="{D5DE3346-86A0-4A1C-B689-9D40E77E691D}" srcOrd="0" destOrd="0" presId="urn:microsoft.com/office/officeart/2005/8/layout/hierarchy2"/>
    <dgm:cxn modelId="{E9135976-F781-4F9C-B6BF-0937D8A9E011}" type="presOf" srcId="{480F444A-F553-4B99-80F4-C0389C24F3BB}" destId="{D1EC22A3-FB86-4EDC-B7B6-53ADF4F7512F}" srcOrd="0" destOrd="0" presId="urn:microsoft.com/office/officeart/2005/8/layout/hierarchy2"/>
    <dgm:cxn modelId="{E50B3840-B899-4D8B-A869-0BA105586238}" type="presOf" srcId="{30F42375-CF71-451C-A4C8-3EF5A3CF0FFE}" destId="{2E59A654-F4CA-45FB-852E-0C04F7DC03E0}" srcOrd="0" destOrd="0" presId="urn:microsoft.com/office/officeart/2005/8/layout/hierarchy2"/>
    <dgm:cxn modelId="{D1A7C976-AF76-4680-B1A5-CCAB068BF83C}" srcId="{DD14C2F4-B8C3-4E0E-9BCD-09F598320751}" destId="{A48E1468-481B-4B7A-9AEC-7C34AB7A8DE8}" srcOrd="1" destOrd="0" parTransId="{719A7FF0-613B-4326-A483-991C324FE7A6}" sibTransId="{D4ACB8AF-18FE-4C6C-9297-FC9A6282BB14}"/>
    <dgm:cxn modelId="{B3AEDE5E-AC2B-448A-BD33-492BF1E9E870}" type="presOf" srcId="{719A7FF0-613B-4326-A483-991C324FE7A6}" destId="{2E3533A3-14A6-4A5E-B44F-B418EEEAB4D4}" srcOrd="1" destOrd="0" presId="urn:microsoft.com/office/officeart/2005/8/layout/hierarchy2"/>
    <dgm:cxn modelId="{7E363667-3C88-4F31-BA5D-019A8CD9D502}" type="presOf" srcId="{61C9CCBC-8940-4CFE-83EA-4A59E247D934}" destId="{ED1BE0BC-10D8-4CC1-BD31-0010B359829F}" srcOrd="1" destOrd="0" presId="urn:microsoft.com/office/officeart/2005/8/layout/hierarchy2"/>
    <dgm:cxn modelId="{D6E9B1A4-6231-4CA9-B967-B623AD2CBF4E}" srcId="{B94BC809-4CC9-4B74-AE48-91BB975FDC1F}" destId="{6978B5F8-DCA4-4BD4-A4F8-897DE2E9F74F}" srcOrd="0" destOrd="0" parTransId="{61C9CCBC-8940-4CFE-83EA-4A59E247D934}" sibTransId="{1168B35E-9FD6-4515-AAFD-E3A87EFC9844}"/>
    <dgm:cxn modelId="{F854172C-D8FC-4856-9916-341D2DF255A1}" type="presOf" srcId="{B94BC809-4CC9-4B74-AE48-91BB975FDC1F}" destId="{8EE9878B-13AC-4583-8566-CAAF861745A9}" srcOrd="0" destOrd="0" presId="urn:microsoft.com/office/officeart/2005/8/layout/hierarchy2"/>
    <dgm:cxn modelId="{9D877FFA-ECA9-4B67-8193-C5563D742B5F}" srcId="{30F42375-CF71-451C-A4C8-3EF5A3CF0FFE}" destId="{DD14C2F4-B8C3-4E0E-9BCD-09F598320751}" srcOrd="0" destOrd="0" parTransId="{F85A51D0-A419-4CB3-A5D2-F463FCDD0FC8}" sibTransId="{F2F433FA-277C-4632-AF7B-DD5BBA49B884}"/>
    <dgm:cxn modelId="{A260EBD3-CA95-451C-BDC4-E392B4D4A9F0}" type="presOf" srcId="{E3257F8B-3C7F-436A-927B-9EA7128F61B9}" destId="{57C2D887-2B52-4370-AC9C-66B94EBD837C}" srcOrd="0" destOrd="0" presId="urn:microsoft.com/office/officeart/2005/8/layout/hierarchy2"/>
    <dgm:cxn modelId="{0A52D2E2-C083-4626-BF4C-14CC32167835}" type="presOf" srcId="{E8EDE67F-1314-4BAE-B647-DE8B03A7079C}" destId="{908F2934-5CD1-4FB7-B09C-CB166A6EAC4C}" srcOrd="0" destOrd="0" presId="urn:microsoft.com/office/officeart/2005/8/layout/hierarchy2"/>
    <dgm:cxn modelId="{D5BEC732-73A9-4D2C-AA30-E28E58380864}" srcId="{A48E1468-481B-4B7A-9AEC-7C34AB7A8DE8}" destId="{C6785526-5131-4499-A903-16D2CD0FDFAE}" srcOrd="0" destOrd="0" parTransId="{05E34073-B5E7-4256-A11B-31B8C1A75369}" sibTransId="{8724FD52-F500-4449-9A64-D14D24308AF5}"/>
    <dgm:cxn modelId="{FAE2DB65-F143-4609-BE95-5782D6DE4786}" type="presOf" srcId="{61C9CCBC-8940-4CFE-83EA-4A59E247D934}" destId="{A9BF2E8D-1E7D-4D09-8CDF-36657AE88115}" srcOrd="0" destOrd="0" presId="urn:microsoft.com/office/officeart/2005/8/layout/hierarchy2"/>
    <dgm:cxn modelId="{4516C225-AB87-4924-B1D1-695BDCF34F15}" type="presOf" srcId="{719A7FF0-613B-4326-A483-991C324FE7A6}" destId="{C1FDE155-3429-47ED-B75B-6183EE0D95BD}" srcOrd="0" destOrd="0" presId="urn:microsoft.com/office/officeart/2005/8/layout/hierarchy2"/>
    <dgm:cxn modelId="{EE711FAC-5CBF-42EA-B8CF-8E9D6D93B140}" type="presOf" srcId="{05E34073-B5E7-4256-A11B-31B8C1A75369}" destId="{447B8638-E0C2-4FB7-807A-AF2697B09A46}" srcOrd="0" destOrd="0" presId="urn:microsoft.com/office/officeart/2005/8/layout/hierarchy2"/>
    <dgm:cxn modelId="{EF0FB495-2C7D-456D-8067-303A0CBC0EEC}" type="presOf" srcId="{6978B5F8-DCA4-4BD4-A4F8-897DE2E9F74F}" destId="{B9E1136A-6A7D-4C56-BEAA-8E7325925452}" srcOrd="0" destOrd="0" presId="urn:microsoft.com/office/officeart/2005/8/layout/hierarchy2"/>
    <dgm:cxn modelId="{6B3DB92D-CEA7-44C7-A066-AF8A8CA6B7B6}" srcId="{6978B5F8-DCA4-4BD4-A4F8-897DE2E9F74F}" destId="{07DB2743-6BBF-4352-9FE7-0575B707CF9C}" srcOrd="0" destOrd="0" parTransId="{E8EDE67F-1314-4BAE-B647-DE8B03A7079C}" sibTransId="{1257A586-E255-418F-83A4-985A1C76796B}"/>
    <dgm:cxn modelId="{114F737D-5996-44F7-9EAF-542A1A8CC853}" type="presOf" srcId="{DD14C2F4-B8C3-4E0E-9BCD-09F598320751}" destId="{70FBF9AF-6C72-4460-B2DE-A39CC958C6CF}" srcOrd="0" destOrd="0" presId="urn:microsoft.com/office/officeart/2005/8/layout/hierarchy2"/>
    <dgm:cxn modelId="{C0FCDFBF-B5A6-4CD7-8DE2-BA8A4E6CA096}" type="presOf" srcId="{E3257F8B-3C7F-436A-927B-9EA7128F61B9}" destId="{21EB23D7-F86D-4418-ADEB-97C704B05274}" srcOrd="1" destOrd="0" presId="urn:microsoft.com/office/officeart/2005/8/layout/hierarchy2"/>
    <dgm:cxn modelId="{365A545A-2C30-4CC9-8823-E10F3D01AC5D}" srcId="{C6785526-5131-4499-A903-16D2CD0FDFAE}" destId="{40A503BB-27AA-44D2-AE82-F72B9C95508B}" srcOrd="0" destOrd="0" parTransId="{F27694CA-0AD8-4FBA-A713-CC637DD0ACB7}" sibTransId="{3A7410D1-A6F7-4A60-BA04-1FF6007B10D2}"/>
    <dgm:cxn modelId="{45C035F6-787F-430D-B611-3FA019ED1928}" type="presOf" srcId="{A48E1468-481B-4B7A-9AEC-7C34AB7A8DE8}" destId="{A2B6873B-B0D3-4956-AA5C-F69E452490CA}" srcOrd="0" destOrd="0" presId="urn:microsoft.com/office/officeart/2005/8/layout/hierarchy2"/>
    <dgm:cxn modelId="{E9925B94-B9DE-4A54-BA42-11FDED4A1DD9}" type="presOf" srcId="{CF7BF026-6397-41ED-BA22-A706B717FB48}" destId="{7C501C14-AB6A-4AEB-A6E1-148CE98249BA}" srcOrd="1" destOrd="0" presId="urn:microsoft.com/office/officeart/2005/8/layout/hierarchy2"/>
    <dgm:cxn modelId="{C67FBB8F-C8B3-4988-B4C0-49689656B477}" type="presOf" srcId="{F27694CA-0AD8-4FBA-A713-CC637DD0ACB7}" destId="{ABBA2FD8-49C2-4EA1-AEAD-8F3E84333AA9}" srcOrd="0" destOrd="0" presId="urn:microsoft.com/office/officeart/2005/8/layout/hierarchy2"/>
    <dgm:cxn modelId="{10F595BC-F862-41E8-B9A0-E93939A1AEED}" type="presOf" srcId="{E8EDE67F-1314-4BAE-B647-DE8B03A7079C}" destId="{786B39A0-5575-4B68-84E8-E76F1505919F}" srcOrd="1" destOrd="0" presId="urn:microsoft.com/office/officeart/2005/8/layout/hierarchy2"/>
    <dgm:cxn modelId="{C8BEF0E4-CD78-4C0B-BE41-38D6FC072B79}" type="presOf" srcId="{F27694CA-0AD8-4FBA-A713-CC637DD0ACB7}" destId="{0BA9117A-9FC0-4AF8-B41C-49D2C91BBF27}" srcOrd="1" destOrd="0" presId="urn:microsoft.com/office/officeart/2005/8/layout/hierarchy2"/>
    <dgm:cxn modelId="{1150B8C4-2EB5-43E7-897F-75BBEEE50A71}" type="presOf" srcId="{C6785526-5131-4499-A903-16D2CD0FDFAE}" destId="{05683306-F518-467C-A2A5-AF8801B20DF1}" srcOrd="0" destOrd="0" presId="urn:microsoft.com/office/officeart/2005/8/layout/hierarchy2"/>
    <dgm:cxn modelId="{D21FE0AA-B23B-4203-96C0-73F138798342}" srcId="{DD14C2F4-B8C3-4E0E-9BCD-09F598320751}" destId="{B94BC809-4CC9-4B74-AE48-91BB975FDC1F}" srcOrd="0" destOrd="0" parTransId="{CF7BF026-6397-41ED-BA22-A706B717FB48}" sibTransId="{4FC2C504-0B16-4837-A928-7AC3E1448892}"/>
    <dgm:cxn modelId="{E20B25E9-E432-40AC-867C-8D078057A5FE}" type="presOf" srcId="{CF7BF026-6397-41ED-BA22-A706B717FB48}" destId="{1594042E-E1CB-4299-8A13-D9738FF76FB6}" srcOrd="0" destOrd="0" presId="urn:microsoft.com/office/officeart/2005/8/layout/hierarchy2"/>
    <dgm:cxn modelId="{DCAC88A5-BF07-4C87-ACD0-C50C96108EF3}" srcId="{C6785526-5131-4499-A903-16D2CD0FDFAE}" destId="{480F444A-F553-4B99-80F4-C0389C24F3BB}" srcOrd="1" destOrd="0" parTransId="{E3257F8B-3C7F-436A-927B-9EA7128F61B9}" sibTransId="{87B26675-409A-4A6E-B63D-CC397D70A4F4}"/>
    <dgm:cxn modelId="{4C6888C2-3D4D-4439-8D7B-336BD49C10AA}" type="presOf" srcId="{40A503BB-27AA-44D2-AE82-F72B9C95508B}" destId="{F61BBEBA-B0F1-4F61-B74F-26447BCB084B}" srcOrd="0" destOrd="0" presId="urn:microsoft.com/office/officeart/2005/8/layout/hierarchy2"/>
    <dgm:cxn modelId="{4E8F33C8-4D32-4CE7-BC9A-1D7947CB6CDB}" type="presParOf" srcId="{2E59A654-F4CA-45FB-852E-0C04F7DC03E0}" destId="{7EC2FF26-5ABE-458D-A7B2-AF7D43C8629E}" srcOrd="0" destOrd="0" presId="urn:microsoft.com/office/officeart/2005/8/layout/hierarchy2"/>
    <dgm:cxn modelId="{CEE36735-238A-49AD-A23A-B05C64D76AB2}" type="presParOf" srcId="{7EC2FF26-5ABE-458D-A7B2-AF7D43C8629E}" destId="{70FBF9AF-6C72-4460-B2DE-A39CC958C6CF}" srcOrd="0" destOrd="0" presId="urn:microsoft.com/office/officeart/2005/8/layout/hierarchy2"/>
    <dgm:cxn modelId="{3EE4067E-77A1-4087-BC4D-EB7FC6D11188}" type="presParOf" srcId="{7EC2FF26-5ABE-458D-A7B2-AF7D43C8629E}" destId="{D96EDD45-B45B-47D0-B1BB-35918E83668C}" srcOrd="1" destOrd="0" presId="urn:microsoft.com/office/officeart/2005/8/layout/hierarchy2"/>
    <dgm:cxn modelId="{2A1D788D-044A-4C84-9B62-9B0AC1446118}" type="presParOf" srcId="{D96EDD45-B45B-47D0-B1BB-35918E83668C}" destId="{1594042E-E1CB-4299-8A13-D9738FF76FB6}" srcOrd="0" destOrd="0" presId="urn:microsoft.com/office/officeart/2005/8/layout/hierarchy2"/>
    <dgm:cxn modelId="{71960760-54DA-4018-A1BA-F2BCB17EDAB9}" type="presParOf" srcId="{1594042E-E1CB-4299-8A13-D9738FF76FB6}" destId="{7C501C14-AB6A-4AEB-A6E1-148CE98249BA}" srcOrd="0" destOrd="0" presId="urn:microsoft.com/office/officeart/2005/8/layout/hierarchy2"/>
    <dgm:cxn modelId="{C5B0D3D5-E282-42B7-8CB9-791B8C1DCA67}" type="presParOf" srcId="{D96EDD45-B45B-47D0-B1BB-35918E83668C}" destId="{B5B145B9-F879-4B14-8DFA-39A618505BA5}" srcOrd="1" destOrd="0" presId="urn:microsoft.com/office/officeart/2005/8/layout/hierarchy2"/>
    <dgm:cxn modelId="{9F34164D-0570-4501-AC83-6022F518C3C3}" type="presParOf" srcId="{B5B145B9-F879-4B14-8DFA-39A618505BA5}" destId="{8EE9878B-13AC-4583-8566-CAAF861745A9}" srcOrd="0" destOrd="0" presId="urn:microsoft.com/office/officeart/2005/8/layout/hierarchy2"/>
    <dgm:cxn modelId="{A0B456EB-AEA0-49B2-A20F-1081BFE0213A}" type="presParOf" srcId="{B5B145B9-F879-4B14-8DFA-39A618505BA5}" destId="{7A478AE7-9012-499C-90BD-2545EE98BB87}" srcOrd="1" destOrd="0" presId="urn:microsoft.com/office/officeart/2005/8/layout/hierarchy2"/>
    <dgm:cxn modelId="{969237CC-CC19-4785-BAE0-0DF9DF38A392}" type="presParOf" srcId="{7A478AE7-9012-499C-90BD-2545EE98BB87}" destId="{A9BF2E8D-1E7D-4D09-8CDF-36657AE88115}" srcOrd="0" destOrd="0" presId="urn:microsoft.com/office/officeart/2005/8/layout/hierarchy2"/>
    <dgm:cxn modelId="{56637C03-BB0A-48E9-910A-7ECA219B9E9D}" type="presParOf" srcId="{A9BF2E8D-1E7D-4D09-8CDF-36657AE88115}" destId="{ED1BE0BC-10D8-4CC1-BD31-0010B359829F}" srcOrd="0" destOrd="0" presId="urn:microsoft.com/office/officeart/2005/8/layout/hierarchy2"/>
    <dgm:cxn modelId="{2B4C8C66-F354-404A-A5E4-A15D559E2018}" type="presParOf" srcId="{7A478AE7-9012-499C-90BD-2545EE98BB87}" destId="{8C3033B2-6807-4664-91CE-3E3E096B40D7}" srcOrd="1" destOrd="0" presId="urn:microsoft.com/office/officeart/2005/8/layout/hierarchy2"/>
    <dgm:cxn modelId="{895BA75D-C120-43CB-BC0C-5742958B0827}" type="presParOf" srcId="{8C3033B2-6807-4664-91CE-3E3E096B40D7}" destId="{B9E1136A-6A7D-4C56-BEAA-8E7325925452}" srcOrd="0" destOrd="0" presId="urn:microsoft.com/office/officeart/2005/8/layout/hierarchy2"/>
    <dgm:cxn modelId="{C77B85F0-5D08-4AC0-AD55-2F3E4856228E}" type="presParOf" srcId="{8C3033B2-6807-4664-91CE-3E3E096B40D7}" destId="{CB9D05C3-F70C-4D58-B1A7-B7A4619D326D}" srcOrd="1" destOrd="0" presId="urn:microsoft.com/office/officeart/2005/8/layout/hierarchy2"/>
    <dgm:cxn modelId="{3B158CD4-4FD3-4038-9BD6-0110A168D166}" type="presParOf" srcId="{CB9D05C3-F70C-4D58-B1A7-B7A4619D326D}" destId="{908F2934-5CD1-4FB7-B09C-CB166A6EAC4C}" srcOrd="0" destOrd="0" presId="urn:microsoft.com/office/officeart/2005/8/layout/hierarchy2"/>
    <dgm:cxn modelId="{A3999B31-374E-49F2-A311-FDF264DE22F5}" type="presParOf" srcId="{908F2934-5CD1-4FB7-B09C-CB166A6EAC4C}" destId="{786B39A0-5575-4B68-84E8-E76F1505919F}" srcOrd="0" destOrd="0" presId="urn:microsoft.com/office/officeart/2005/8/layout/hierarchy2"/>
    <dgm:cxn modelId="{9C0B01FE-9D32-450B-B71F-9F544E5C0441}" type="presParOf" srcId="{CB9D05C3-F70C-4D58-B1A7-B7A4619D326D}" destId="{5FFC6807-1FB7-43F3-A36B-24C8F6839261}" srcOrd="1" destOrd="0" presId="urn:microsoft.com/office/officeart/2005/8/layout/hierarchy2"/>
    <dgm:cxn modelId="{C0AB468D-6395-4399-BFC4-3A1C35CCAA66}" type="presParOf" srcId="{5FFC6807-1FB7-43F3-A36B-24C8F6839261}" destId="{D5DE3346-86A0-4A1C-B689-9D40E77E691D}" srcOrd="0" destOrd="0" presId="urn:microsoft.com/office/officeart/2005/8/layout/hierarchy2"/>
    <dgm:cxn modelId="{E34926FA-F738-418A-A8CF-BC4F585EBDE1}" type="presParOf" srcId="{5FFC6807-1FB7-43F3-A36B-24C8F6839261}" destId="{457F41E6-D910-458B-97A3-EB9E12A03954}" srcOrd="1" destOrd="0" presId="urn:microsoft.com/office/officeart/2005/8/layout/hierarchy2"/>
    <dgm:cxn modelId="{2E90EE79-4794-4856-81D9-8BCDE76B8A99}" type="presParOf" srcId="{D96EDD45-B45B-47D0-B1BB-35918E83668C}" destId="{C1FDE155-3429-47ED-B75B-6183EE0D95BD}" srcOrd="2" destOrd="0" presId="urn:microsoft.com/office/officeart/2005/8/layout/hierarchy2"/>
    <dgm:cxn modelId="{944BDB41-043C-4541-84CC-B20E25C9436C}" type="presParOf" srcId="{C1FDE155-3429-47ED-B75B-6183EE0D95BD}" destId="{2E3533A3-14A6-4A5E-B44F-B418EEEAB4D4}" srcOrd="0" destOrd="0" presId="urn:microsoft.com/office/officeart/2005/8/layout/hierarchy2"/>
    <dgm:cxn modelId="{801D9572-2C65-4C9A-9C5C-4C981E31A3BD}" type="presParOf" srcId="{D96EDD45-B45B-47D0-B1BB-35918E83668C}" destId="{62527ADA-A3F8-4D24-A0AC-EA79A032559C}" srcOrd="3" destOrd="0" presId="urn:microsoft.com/office/officeart/2005/8/layout/hierarchy2"/>
    <dgm:cxn modelId="{5C74D0A3-2FA3-4F57-8C3F-5427147D4D17}" type="presParOf" srcId="{62527ADA-A3F8-4D24-A0AC-EA79A032559C}" destId="{A2B6873B-B0D3-4956-AA5C-F69E452490CA}" srcOrd="0" destOrd="0" presId="urn:microsoft.com/office/officeart/2005/8/layout/hierarchy2"/>
    <dgm:cxn modelId="{F835DDCD-064D-405E-8DBE-770FC35B3C6A}" type="presParOf" srcId="{62527ADA-A3F8-4D24-A0AC-EA79A032559C}" destId="{C2F1A1C3-8FB1-4627-89EC-B3FE00044644}" srcOrd="1" destOrd="0" presId="urn:microsoft.com/office/officeart/2005/8/layout/hierarchy2"/>
    <dgm:cxn modelId="{19DDD237-2C57-4288-A154-843F2D5318E2}" type="presParOf" srcId="{C2F1A1C3-8FB1-4627-89EC-B3FE00044644}" destId="{447B8638-E0C2-4FB7-807A-AF2697B09A46}" srcOrd="0" destOrd="0" presId="urn:microsoft.com/office/officeart/2005/8/layout/hierarchy2"/>
    <dgm:cxn modelId="{FB9E3BF0-AD4C-4750-9B65-CCC84A48A273}" type="presParOf" srcId="{447B8638-E0C2-4FB7-807A-AF2697B09A46}" destId="{DDE9EFDD-9999-4C71-A786-E82F6F1E0EDE}" srcOrd="0" destOrd="0" presId="urn:microsoft.com/office/officeart/2005/8/layout/hierarchy2"/>
    <dgm:cxn modelId="{5A825B33-17D0-43B8-A09B-C2B5B698B3F6}" type="presParOf" srcId="{C2F1A1C3-8FB1-4627-89EC-B3FE00044644}" destId="{45F56585-E9A3-4E35-8B87-A92132351429}" srcOrd="1" destOrd="0" presId="urn:microsoft.com/office/officeart/2005/8/layout/hierarchy2"/>
    <dgm:cxn modelId="{F74C1FC0-CB04-4826-910E-3E447B0A78C3}" type="presParOf" srcId="{45F56585-E9A3-4E35-8B87-A92132351429}" destId="{05683306-F518-467C-A2A5-AF8801B20DF1}" srcOrd="0" destOrd="0" presId="urn:microsoft.com/office/officeart/2005/8/layout/hierarchy2"/>
    <dgm:cxn modelId="{AFB6E55B-BDCA-424A-B536-21F84D61CBFD}" type="presParOf" srcId="{45F56585-E9A3-4E35-8B87-A92132351429}" destId="{D01439C0-36DA-49CE-A7FF-E71CCD3D7152}" srcOrd="1" destOrd="0" presId="urn:microsoft.com/office/officeart/2005/8/layout/hierarchy2"/>
    <dgm:cxn modelId="{21E49EB9-E4C9-42F8-B0F3-2ADBA7E6AC47}" type="presParOf" srcId="{D01439C0-36DA-49CE-A7FF-E71CCD3D7152}" destId="{ABBA2FD8-49C2-4EA1-AEAD-8F3E84333AA9}" srcOrd="0" destOrd="0" presId="urn:microsoft.com/office/officeart/2005/8/layout/hierarchy2"/>
    <dgm:cxn modelId="{553EEA8E-47F9-4A2C-A153-11C154251298}" type="presParOf" srcId="{ABBA2FD8-49C2-4EA1-AEAD-8F3E84333AA9}" destId="{0BA9117A-9FC0-4AF8-B41C-49D2C91BBF27}" srcOrd="0" destOrd="0" presId="urn:microsoft.com/office/officeart/2005/8/layout/hierarchy2"/>
    <dgm:cxn modelId="{87E1CADA-2ED4-47CF-AC0A-F103118E5C3C}" type="presParOf" srcId="{D01439C0-36DA-49CE-A7FF-E71CCD3D7152}" destId="{D3986E61-062A-41F5-A970-BC447E87C3BF}" srcOrd="1" destOrd="0" presId="urn:microsoft.com/office/officeart/2005/8/layout/hierarchy2"/>
    <dgm:cxn modelId="{E744D9ED-328E-4D7C-86D4-90BCCA77C879}" type="presParOf" srcId="{D3986E61-062A-41F5-A970-BC447E87C3BF}" destId="{F61BBEBA-B0F1-4F61-B74F-26447BCB084B}" srcOrd="0" destOrd="0" presId="urn:microsoft.com/office/officeart/2005/8/layout/hierarchy2"/>
    <dgm:cxn modelId="{C733219E-324B-4DBD-990E-76DC4F0C2921}" type="presParOf" srcId="{D3986E61-062A-41F5-A970-BC447E87C3BF}" destId="{EF9151FA-57E0-408B-881B-815CD9324E59}" srcOrd="1" destOrd="0" presId="urn:microsoft.com/office/officeart/2005/8/layout/hierarchy2"/>
    <dgm:cxn modelId="{2332F5F8-D464-4455-BE9C-512BABADE78C}" type="presParOf" srcId="{D01439C0-36DA-49CE-A7FF-E71CCD3D7152}" destId="{57C2D887-2B52-4370-AC9C-66B94EBD837C}" srcOrd="2" destOrd="0" presId="urn:microsoft.com/office/officeart/2005/8/layout/hierarchy2"/>
    <dgm:cxn modelId="{9D5BDBC0-6D66-43BF-AA5F-EA4881509208}" type="presParOf" srcId="{57C2D887-2B52-4370-AC9C-66B94EBD837C}" destId="{21EB23D7-F86D-4418-ADEB-97C704B05274}" srcOrd="0" destOrd="0" presId="urn:microsoft.com/office/officeart/2005/8/layout/hierarchy2"/>
    <dgm:cxn modelId="{BA821222-35B1-4B11-9E4D-D4F54D0281B3}" type="presParOf" srcId="{D01439C0-36DA-49CE-A7FF-E71CCD3D7152}" destId="{31523AC5-16E8-4294-970E-D4F4642875B2}" srcOrd="3" destOrd="0" presId="urn:microsoft.com/office/officeart/2005/8/layout/hierarchy2"/>
    <dgm:cxn modelId="{5DD05345-E6CF-4554-9719-AEF2D6B3315B}" type="presParOf" srcId="{31523AC5-16E8-4294-970E-D4F4642875B2}" destId="{D1EC22A3-FB86-4EDC-B7B6-53ADF4F7512F}" srcOrd="0" destOrd="0" presId="urn:microsoft.com/office/officeart/2005/8/layout/hierarchy2"/>
    <dgm:cxn modelId="{03EA5055-4803-474C-973E-72193FE0541E}" type="presParOf" srcId="{31523AC5-16E8-4294-970E-D4F4642875B2}" destId="{369CCF0B-6BD4-4220-A250-2812E3065875}" srcOrd="1" destOrd="0" presId="urn:microsoft.com/office/officeart/2005/8/layout/hierarchy2"/>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6B630496-DF4F-4E6B-B734-6E5DCE2B04A8}" type="doc">
      <dgm:prSet loTypeId="urn:microsoft.com/office/officeart/2005/8/layout/hierarchy3" loCatId="hierarchy" qsTypeId="urn:microsoft.com/office/officeart/2005/8/quickstyle/simple3" qsCatId="simple" csTypeId="urn:microsoft.com/office/officeart/2005/8/colors/accent0_1" csCatId="mainScheme" phldr="1"/>
      <dgm:spPr/>
      <dgm:t>
        <a:bodyPr/>
        <a:lstStyle/>
        <a:p>
          <a:endParaRPr lang="en-US"/>
        </a:p>
      </dgm:t>
    </dgm:pt>
    <dgm:pt modelId="{DDADA064-A24B-47D0-9176-8615C2AEA96C}">
      <dgm:prSet phldrT="[Text]" custT="1"/>
      <dgm:spPr/>
      <dgm:t>
        <a:bodyPr/>
        <a:lstStyle/>
        <a:p>
          <a:r>
            <a:rPr lang="el-GR" sz="1000"/>
            <a:t>Δικαίωμα Ακρόασης</a:t>
          </a:r>
          <a:endParaRPr lang="en-US" sz="1000"/>
        </a:p>
      </dgm:t>
    </dgm:pt>
    <dgm:pt modelId="{864638ED-2B7F-4611-9093-D3AE4C0EB024}" type="parTrans" cxnId="{AA97EAF3-6FE6-4234-9618-370CBA3C8D76}">
      <dgm:prSet/>
      <dgm:spPr/>
      <dgm:t>
        <a:bodyPr/>
        <a:lstStyle/>
        <a:p>
          <a:endParaRPr lang="en-US"/>
        </a:p>
      </dgm:t>
    </dgm:pt>
    <dgm:pt modelId="{DC6E08F6-0420-483E-A5DE-CEE3FA40EC74}" type="sibTrans" cxnId="{AA97EAF3-6FE6-4234-9618-370CBA3C8D76}">
      <dgm:prSet/>
      <dgm:spPr/>
      <dgm:t>
        <a:bodyPr/>
        <a:lstStyle/>
        <a:p>
          <a:endParaRPr lang="en-US"/>
        </a:p>
      </dgm:t>
    </dgm:pt>
    <dgm:pt modelId="{D9D769D1-933F-4FFF-B54F-C6F7DDC1BAB1}">
      <dgm:prSet phldrT="[Text]" custT="1"/>
      <dgm:spPr/>
      <dgm:t>
        <a:bodyPr/>
        <a:lstStyle/>
        <a:p>
          <a:r>
            <a:rPr lang="el-GR" sz="1000"/>
            <a:t>Εκδίκαση σε έυλογο χρόνο</a:t>
          </a:r>
          <a:endParaRPr lang="en-US" sz="1000"/>
        </a:p>
      </dgm:t>
    </dgm:pt>
    <dgm:pt modelId="{B9E7F2A9-D6F3-46F3-98EE-E918D8E81B1F}" type="parTrans" cxnId="{C903C8AB-0135-49E5-8C12-28DFFBBB80DD}">
      <dgm:prSet/>
      <dgm:spPr/>
      <dgm:t>
        <a:bodyPr/>
        <a:lstStyle/>
        <a:p>
          <a:endParaRPr lang="en-US"/>
        </a:p>
      </dgm:t>
    </dgm:pt>
    <dgm:pt modelId="{068DFE78-D122-4B85-A233-FD4DFE2733B5}" type="sibTrans" cxnId="{C903C8AB-0135-49E5-8C12-28DFFBBB80DD}">
      <dgm:prSet/>
      <dgm:spPr/>
      <dgm:t>
        <a:bodyPr/>
        <a:lstStyle/>
        <a:p>
          <a:endParaRPr lang="en-US"/>
        </a:p>
      </dgm:t>
    </dgm:pt>
    <dgm:pt modelId="{8C98B547-D11B-4DF4-9E75-9A58A7A9FA20}">
      <dgm:prSet custT="1"/>
      <dgm:spPr/>
      <dgm:t>
        <a:bodyPr/>
        <a:lstStyle/>
        <a:p>
          <a:pPr algn="l"/>
          <a:r>
            <a:rPr lang="el-GR" sz="1000"/>
            <a:t>Αυτοπρόσωπη εμφάνιση (</a:t>
          </a:r>
          <a:r>
            <a:rPr lang="en-US" sz="1000"/>
            <a:t>Airey</a:t>
          </a:r>
          <a:r>
            <a:rPr lang="el-GR" sz="1000"/>
            <a:t> κ. Ιρλανδίας ,</a:t>
          </a:r>
          <a:r>
            <a:rPr lang="en-US" sz="1000"/>
            <a:t>Colozza </a:t>
          </a:r>
          <a:r>
            <a:rPr lang="el-GR" sz="1000"/>
            <a:t>κ. Ιταλίας)</a:t>
          </a:r>
          <a:endParaRPr lang="en-US" sz="1000"/>
        </a:p>
      </dgm:t>
    </dgm:pt>
    <dgm:pt modelId="{A7DF8314-1C6E-48BA-8983-C7BCA8A8AEB5}" type="parTrans" cxnId="{0A32E678-2CDF-4863-8C72-06C8E8583356}">
      <dgm:prSet/>
      <dgm:spPr/>
      <dgm:t>
        <a:bodyPr/>
        <a:lstStyle/>
        <a:p>
          <a:endParaRPr lang="en-US"/>
        </a:p>
      </dgm:t>
    </dgm:pt>
    <dgm:pt modelId="{BAFBE96A-8133-4D3E-8BD4-FC1EFCB7702C}" type="sibTrans" cxnId="{0A32E678-2CDF-4863-8C72-06C8E8583356}">
      <dgm:prSet/>
      <dgm:spPr/>
      <dgm:t>
        <a:bodyPr/>
        <a:lstStyle/>
        <a:p>
          <a:endParaRPr lang="en-US"/>
        </a:p>
      </dgm:t>
    </dgm:pt>
    <dgm:pt modelId="{510B86F9-B6C1-4E3E-A4B6-A34F1B77C198}">
      <dgm:prSet custT="1"/>
      <dgm:spPr/>
      <dgm:t>
        <a:bodyPr/>
        <a:lstStyle/>
        <a:p>
          <a:pPr algn="l"/>
          <a:r>
            <a:rPr lang="el-GR" sz="1000"/>
            <a:t>Δικαιώμα υπεράσπισης §3 (Κώνστας κ. Ελλάδας 2011)</a:t>
          </a:r>
          <a:endParaRPr lang="en-US" sz="1000"/>
        </a:p>
      </dgm:t>
    </dgm:pt>
    <dgm:pt modelId="{434CE38D-2B39-4BA0-9688-C10D080D2C9F}" type="parTrans" cxnId="{A29672F4-80B4-4592-A073-C22B2068F4BC}">
      <dgm:prSet/>
      <dgm:spPr/>
      <dgm:t>
        <a:bodyPr/>
        <a:lstStyle/>
        <a:p>
          <a:endParaRPr lang="en-US"/>
        </a:p>
      </dgm:t>
    </dgm:pt>
    <dgm:pt modelId="{C1148B29-7BD0-4A06-BD1E-0AB68B815D31}" type="sibTrans" cxnId="{A29672F4-80B4-4592-A073-C22B2068F4BC}">
      <dgm:prSet/>
      <dgm:spPr/>
      <dgm:t>
        <a:bodyPr/>
        <a:lstStyle/>
        <a:p>
          <a:endParaRPr lang="en-US"/>
        </a:p>
      </dgm:t>
    </dgm:pt>
    <dgm:pt modelId="{EDB04E76-C2D8-488A-8520-AE0AF61D7EB6}">
      <dgm:prSet custT="1"/>
      <dgm:spPr/>
      <dgm:t>
        <a:bodyPr/>
        <a:lstStyle/>
        <a:p>
          <a:r>
            <a:rPr lang="el-GR" sz="1000"/>
            <a:t>Ισότητα όπλων</a:t>
          </a:r>
          <a:endParaRPr lang="en-US" sz="1000"/>
        </a:p>
      </dgm:t>
    </dgm:pt>
    <dgm:pt modelId="{973F53DA-32A6-42FB-9EF0-95A5781E2CBF}" type="parTrans" cxnId="{E3712F51-E395-4336-95EE-8CEAF8EB5EC4}">
      <dgm:prSet/>
      <dgm:spPr/>
      <dgm:t>
        <a:bodyPr/>
        <a:lstStyle/>
        <a:p>
          <a:endParaRPr lang="en-US"/>
        </a:p>
      </dgm:t>
    </dgm:pt>
    <dgm:pt modelId="{B424CA4D-6630-44FF-875D-5CD954B095E5}" type="sibTrans" cxnId="{E3712F51-E395-4336-95EE-8CEAF8EB5EC4}">
      <dgm:prSet/>
      <dgm:spPr/>
      <dgm:t>
        <a:bodyPr/>
        <a:lstStyle/>
        <a:p>
          <a:endParaRPr lang="en-US"/>
        </a:p>
      </dgm:t>
    </dgm:pt>
    <dgm:pt modelId="{D805C2D1-B4CE-4F6B-95A4-FE91A7D2F207}">
      <dgm:prSet custT="1"/>
      <dgm:spPr/>
      <dgm:t>
        <a:bodyPr/>
        <a:lstStyle/>
        <a:p>
          <a:r>
            <a:rPr lang="el-GR" sz="1000"/>
            <a:t>Παροχή διερμηνείας</a:t>
          </a:r>
          <a:endParaRPr lang="en-US" sz="1000"/>
        </a:p>
      </dgm:t>
    </dgm:pt>
    <dgm:pt modelId="{EC4F69D5-F26C-4D90-93C5-AA1BA153CF76}" type="parTrans" cxnId="{56B34E73-BBE7-4695-813C-5DD5A1AD40CC}">
      <dgm:prSet/>
      <dgm:spPr/>
      <dgm:t>
        <a:bodyPr/>
        <a:lstStyle/>
        <a:p>
          <a:endParaRPr lang="en-US"/>
        </a:p>
      </dgm:t>
    </dgm:pt>
    <dgm:pt modelId="{2B976119-96E3-4F77-A526-F58CEEB7B036}" type="sibTrans" cxnId="{56B34E73-BBE7-4695-813C-5DD5A1AD40CC}">
      <dgm:prSet/>
      <dgm:spPr/>
      <dgm:t>
        <a:bodyPr/>
        <a:lstStyle/>
        <a:p>
          <a:endParaRPr lang="en-US"/>
        </a:p>
      </dgm:t>
    </dgm:pt>
    <dgm:pt modelId="{447AA0C5-9091-4541-933A-586B9F8581BE}">
      <dgm:prSet custT="1"/>
      <dgm:spPr/>
      <dgm:t>
        <a:bodyPr/>
        <a:lstStyle/>
        <a:p>
          <a:r>
            <a:rPr lang="el-GR" sz="1000"/>
            <a:t>Δωρεάν νομική βοήθεια</a:t>
          </a:r>
          <a:endParaRPr lang="en-US" sz="1000"/>
        </a:p>
      </dgm:t>
    </dgm:pt>
    <dgm:pt modelId="{44666CA9-C701-4E97-8B6C-1C3FCA36B488}" type="parTrans" cxnId="{F42B61AA-643F-4464-B310-1DCD10B07F21}">
      <dgm:prSet/>
      <dgm:spPr/>
      <dgm:t>
        <a:bodyPr/>
        <a:lstStyle/>
        <a:p>
          <a:endParaRPr lang="en-US"/>
        </a:p>
      </dgm:t>
    </dgm:pt>
    <dgm:pt modelId="{DA730B89-D282-45AD-AF99-9EAECD9FC0F3}" type="sibTrans" cxnId="{F42B61AA-643F-4464-B310-1DCD10B07F21}">
      <dgm:prSet/>
      <dgm:spPr/>
      <dgm:t>
        <a:bodyPr/>
        <a:lstStyle/>
        <a:p>
          <a:endParaRPr lang="en-US"/>
        </a:p>
      </dgm:t>
    </dgm:pt>
    <dgm:pt modelId="{3401C207-8AD1-4651-9AA8-A17A7468E940}">
      <dgm:prSet custT="1"/>
      <dgm:spPr/>
      <dgm:t>
        <a:bodyPr/>
        <a:lstStyle/>
        <a:p>
          <a:r>
            <a:rPr lang="el-GR" sz="1000"/>
            <a:t>Τεκμήριο αθωότητας</a:t>
          </a:r>
          <a:endParaRPr lang="en-US" sz="1000"/>
        </a:p>
      </dgm:t>
    </dgm:pt>
    <dgm:pt modelId="{9B2E23F1-7EB2-4E11-8CAC-594DD995AECD}" type="parTrans" cxnId="{EF6DEAC9-079C-454C-9E87-43D812957A0C}">
      <dgm:prSet/>
      <dgm:spPr/>
      <dgm:t>
        <a:bodyPr/>
        <a:lstStyle/>
        <a:p>
          <a:endParaRPr lang="en-US"/>
        </a:p>
      </dgm:t>
    </dgm:pt>
    <dgm:pt modelId="{39BDFC59-9E89-4021-B7EB-BB1AAB343ADD}" type="sibTrans" cxnId="{EF6DEAC9-079C-454C-9E87-43D812957A0C}">
      <dgm:prSet/>
      <dgm:spPr/>
      <dgm:t>
        <a:bodyPr/>
        <a:lstStyle/>
        <a:p>
          <a:endParaRPr lang="en-US"/>
        </a:p>
      </dgm:t>
    </dgm:pt>
    <dgm:pt modelId="{B2D9AF10-BCCC-49B3-B1BD-F554B54A20BC}">
      <dgm:prSet custT="1"/>
      <dgm:spPr/>
      <dgm:t>
        <a:bodyPr/>
        <a:lstStyle/>
        <a:p>
          <a:r>
            <a:rPr lang="el-GR" sz="1000"/>
            <a:t>Αποδεικτική διαδικασία</a:t>
          </a:r>
          <a:endParaRPr lang="en-US" sz="1000"/>
        </a:p>
      </dgm:t>
    </dgm:pt>
    <dgm:pt modelId="{43CA46B2-DB05-4810-9D50-2ACAEF48394F}" type="parTrans" cxnId="{13ACC865-3EF1-41BF-B296-A77E77537FA6}">
      <dgm:prSet/>
      <dgm:spPr/>
      <dgm:t>
        <a:bodyPr/>
        <a:lstStyle/>
        <a:p>
          <a:endParaRPr lang="en-US"/>
        </a:p>
      </dgm:t>
    </dgm:pt>
    <dgm:pt modelId="{246B539E-4E5C-4CF6-BB61-BF54136726D3}" type="sibTrans" cxnId="{13ACC865-3EF1-41BF-B296-A77E77537FA6}">
      <dgm:prSet/>
      <dgm:spPr/>
      <dgm:t>
        <a:bodyPr/>
        <a:lstStyle/>
        <a:p>
          <a:endParaRPr lang="en-US"/>
        </a:p>
      </dgm:t>
    </dgm:pt>
    <dgm:pt modelId="{A1BDB039-BFCB-463A-B01E-62F3DCF4AE08}">
      <dgm:prSet phldrT="[Text]" custT="1"/>
      <dgm:spPr/>
      <dgm:t>
        <a:bodyPr/>
        <a:lstStyle/>
        <a:p>
          <a:pPr algn="l"/>
          <a:r>
            <a:rPr lang="el-GR" sz="1000"/>
            <a:t>Περίπλοκη φύση υπόθεσης</a:t>
          </a:r>
          <a:endParaRPr lang="en-US" sz="1000"/>
        </a:p>
      </dgm:t>
    </dgm:pt>
    <dgm:pt modelId="{392D86FC-48CF-45BB-A3CF-517CFC088318}" type="parTrans" cxnId="{51FCC5E1-2C91-4AE5-906D-BA68255D7B6C}">
      <dgm:prSet/>
      <dgm:spPr/>
      <dgm:t>
        <a:bodyPr/>
        <a:lstStyle/>
        <a:p>
          <a:endParaRPr lang="en-US"/>
        </a:p>
      </dgm:t>
    </dgm:pt>
    <dgm:pt modelId="{2EB08880-6A3D-49AA-9098-ED9AB71479D2}" type="sibTrans" cxnId="{51FCC5E1-2C91-4AE5-906D-BA68255D7B6C}">
      <dgm:prSet/>
      <dgm:spPr/>
      <dgm:t>
        <a:bodyPr/>
        <a:lstStyle/>
        <a:p>
          <a:endParaRPr lang="en-US"/>
        </a:p>
      </dgm:t>
    </dgm:pt>
    <dgm:pt modelId="{EDC57103-B88B-41D7-9A7D-E38A8B38FC15}">
      <dgm:prSet custT="1"/>
      <dgm:spPr/>
      <dgm:t>
        <a:bodyPr/>
        <a:lstStyle/>
        <a:p>
          <a:pPr algn="l"/>
          <a:r>
            <a:rPr lang="el-GR" sz="1000"/>
            <a:t>Συμπεριφορά διαδίκου</a:t>
          </a:r>
          <a:endParaRPr lang="en-US" sz="1000"/>
        </a:p>
      </dgm:t>
    </dgm:pt>
    <dgm:pt modelId="{70EEE392-912F-4957-AFF3-4E8649B66E0A}" type="parTrans" cxnId="{6AB4C1F8-FD79-4223-9021-47F3D8A130CC}">
      <dgm:prSet/>
      <dgm:spPr/>
      <dgm:t>
        <a:bodyPr/>
        <a:lstStyle/>
        <a:p>
          <a:endParaRPr lang="en-US"/>
        </a:p>
      </dgm:t>
    </dgm:pt>
    <dgm:pt modelId="{FDB5E6FA-7099-4168-90A7-CBD79CEAB5ED}" type="sibTrans" cxnId="{6AB4C1F8-FD79-4223-9021-47F3D8A130CC}">
      <dgm:prSet/>
      <dgm:spPr/>
      <dgm:t>
        <a:bodyPr/>
        <a:lstStyle/>
        <a:p>
          <a:endParaRPr lang="en-US"/>
        </a:p>
      </dgm:t>
    </dgm:pt>
    <dgm:pt modelId="{28AE2AE4-C8D5-4D27-83B2-0032894B91E2}">
      <dgm:prSet custT="1"/>
      <dgm:spPr/>
      <dgm:t>
        <a:bodyPr/>
        <a:lstStyle/>
        <a:p>
          <a:pPr algn="l"/>
          <a:r>
            <a:rPr lang="el-GR" sz="1000"/>
            <a:t>Στάση δικαστηρίου[</a:t>
          </a:r>
          <a:br>
            <a:rPr lang="el-GR" sz="1000"/>
          </a:br>
          <a:r>
            <a:rPr lang="el-GR" sz="1000"/>
            <a:t>σύνδεση με Α13/ Ν.4055/2012(συστημικές παραβιάσεις από Ελλάδα)]</a:t>
          </a:r>
          <a:endParaRPr lang="en-US" sz="1000"/>
        </a:p>
      </dgm:t>
    </dgm:pt>
    <dgm:pt modelId="{3C327204-3F1E-4CDA-B54D-F11F9E2F3ED0}" type="parTrans" cxnId="{7CC62D7E-B4A7-43B9-B3D0-CEC20E335523}">
      <dgm:prSet/>
      <dgm:spPr/>
      <dgm:t>
        <a:bodyPr/>
        <a:lstStyle/>
        <a:p>
          <a:endParaRPr lang="en-US"/>
        </a:p>
      </dgm:t>
    </dgm:pt>
    <dgm:pt modelId="{3B5E304F-56DE-4FE2-8691-C5176797C526}" type="sibTrans" cxnId="{7CC62D7E-B4A7-43B9-B3D0-CEC20E335523}">
      <dgm:prSet/>
      <dgm:spPr/>
      <dgm:t>
        <a:bodyPr/>
        <a:lstStyle/>
        <a:p>
          <a:endParaRPr lang="en-US"/>
        </a:p>
      </dgm:t>
    </dgm:pt>
    <dgm:pt modelId="{9D892C04-F04F-4E83-ABBB-DAF472450FF1}" type="pres">
      <dgm:prSet presAssocID="{6B630496-DF4F-4E6B-B734-6E5DCE2B04A8}" presName="diagram" presStyleCnt="0">
        <dgm:presLayoutVars>
          <dgm:chPref val="1"/>
          <dgm:dir/>
          <dgm:animOne val="branch"/>
          <dgm:animLvl val="lvl"/>
          <dgm:resizeHandles/>
        </dgm:presLayoutVars>
      </dgm:prSet>
      <dgm:spPr/>
      <dgm:t>
        <a:bodyPr/>
        <a:lstStyle/>
        <a:p>
          <a:endParaRPr lang="en-US"/>
        </a:p>
      </dgm:t>
    </dgm:pt>
    <dgm:pt modelId="{F380D0A6-C38E-4A52-8D24-BF1BA9E107BC}" type="pres">
      <dgm:prSet presAssocID="{DDADA064-A24B-47D0-9176-8615C2AEA96C}" presName="root" presStyleCnt="0"/>
      <dgm:spPr/>
      <dgm:t>
        <a:bodyPr/>
        <a:lstStyle/>
        <a:p>
          <a:endParaRPr lang="en-US"/>
        </a:p>
      </dgm:t>
    </dgm:pt>
    <dgm:pt modelId="{43E42708-AF5E-4B41-BFFA-3B609E9A06CC}" type="pres">
      <dgm:prSet presAssocID="{DDADA064-A24B-47D0-9176-8615C2AEA96C}" presName="rootComposite" presStyleCnt="0"/>
      <dgm:spPr/>
      <dgm:t>
        <a:bodyPr/>
        <a:lstStyle/>
        <a:p>
          <a:endParaRPr lang="en-US"/>
        </a:p>
      </dgm:t>
    </dgm:pt>
    <dgm:pt modelId="{6544F7B6-0496-42CA-9E4F-CDC15A43B656}" type="pres">
      <dgm:prSet presAssocID="{DDADA064-A24B-47D0-9176-8615C2AEA96C}" presName="rootText" presStyleLbl="node1" presStyleIdx="0" presStyleCnt="2" custScaleX="95110" custScaleY="32471"/>
      <dgm:spPr/>
      <dgm:t>
        <a:bodyPr/>
        <a:lstStyle/>
        <a:p>
          <a:endParaRPr lang="en-US"/>
        </a:p>
      </dgm:t>
    </dgm:pt>
    <dgm:pt modelId="{590FD9A2-0DB2-4F6B-9795-266283B170D7}" type="pres">
      <dgm:prSet presAssocID="{DDADA064-A24B-47D0-9176-8615C2AEA96C}" presName="rootConnector" presStyleLbl="node1" presStyleIdx="0" presStyleCnt="2"/>
      <dgm:spPr/>
      <dgm:t>
        <a:bodyPr/>
        <a:lstStyle/>
        <a:p>
          <a:endParaRPr lang="en-US"/>
        </a:p>
      </dgm:t>
    </dgm:pt>
    <dgm:pt modelId="{E7BDFA51-DDBF-4854-852D-1204ED2E3661}" type="pres">
      <dgm:prSet presAssocID="{DDADA064-A24B-47D0-9176-8615C2AEA96C}" presName="childShape" presStyleCnt="0"/>
      <dgm:spPr/>
      <dgm:t>
        <a:bodyPr/>
        <a:lstStyle/>
        <a:p>
          <a:endParaRPr lang="en-US"/>
        </a:p>
      </dgm:t>
    </dgm:pt>
    <dgm:pt modelId="{63A74CBB-3D61-4AFC-AA19-14BD4A8F2442}" type="pres">
      <dgm:prSet presAssocID="{A7DF8314-1C6E-48BA-8983-C7BCA8A8AEB5}" presName="Name13" presStyleLbl="parChTrans1D2" presStyleIdx="0" presStyleCnt="6"/>
      <dgm:spPr/>
      <dgm:t>
        <a:bodyPr/>
        <a:lstStyle/>
        <a:p>
          <a:endParaRPr lang="en-US"/>
        </a:p>
      </dgm:t>
    </dgm:pt>
    <dgm:pt modelId="{FB8AB7E4-68C1-4414-87A1-2E775E4DDD42}" type="pres">
      <dgm:prSet presAssocID="{8C98B547-D11B-4DF4-9E75-9A58A7A9FA20}" presName="childText" presStyleLbl="bgAcc1" presStyleIdx="0" presStyleCnt="6" custScaleX="96149" custScaleY="99185">
        <dgm:presLayoutVars>
          <dgm:bulletEnabled val="1"/>
        </dgm:presLayoutVars>
      </dgm:prSet>
      <dgm:spPr/>
      <dgm:t>
        <a:bodyPr/>
        <a:lstStyle/>
        <a:p>
          <a:endParaRPr lang="en-US"/>
        </a:p>
      </dgm:t>
    </dgm:pt>
    <dgm:pt modelId="{FB67B06F-6C41-4599-80CF-1047F1A8C876}" type="pres">
      <dgm:prSet presAssocID="{434CE38D-2B39-4BA0-9688-C10D080D2C9F}" presName="Name13" presStyleLbl="parChTrans1D2" presStyleIdx="1" presStyleCnt="6"/>
      <dgm:spPr/>
      <dgm:t>
        <a:bodyPr/>
        <a:lstStyle/>
        <a:p>
          <a:endParaRPr lang="en-US"/>
        </a:p>
      </dgm:t>
    </dgm:pt>
    <dgm:pt modelId="{364FC047-1CC5-4237-8A8A-1B70F2A16B15}" type="pres">
      <dgm:prSet presAssocID="{510B86F9-B6C1-4E3E-A4B6-A34F1B77C198}" presName="childText" presStyleLbl="bgAcc1" presStyleIdx="1" presStyleCnt="6" custScaleX="91266" custScaleY="72696">
        <dgm:presLayoutVars>
          <dgm:bulletEnabled val="1"/>
        </dgm:presLayoutVars>
      </dgm:prSet>
      <dgm:spPr/>
      <dgm:t>
        <a:bodyPr/>
        <a:lstStyle/>
        <a:p>
          <a:endParaRPr lang="en-US"/>
        </a:p>
      </dgm:t>
    </dgm:pt>
    <dgm:pt modelId="{6330DF40-0430-4DF5-B88E-7AA5BD741692}" type="pres">
      <dgm:prSet presAssocID="{973F53DA-32A6-42FB-9EF0-95A5781E2CBF}" presName="Name13" presStyleLbl="parChTrans1D2" presStyleIdx="2" presStyleCnt="6"/>
      <dgm:spPr/>
      <dgm:t>
        <a:bodyPr/>
        <a:lstStyle/>
        <a:p>
          <a:endParaRPr lang="en-US"/>
        </a:p>
      </dgm:t>
    </dgm:pt>
    <dgm:pt modelId="{992E0791-70C1-4F02-BC2B-B2DE34F4B477}" type="pres">
      <dgm:prSet presAssocID="{EDB04E76-C2D8-488A-8520-AE0AF61D7EB6}" presName="childText" presStyleLbl="bgAcc1" presStyleIdx="2" presStyleCnt="6" custScaleX="88085" custScaleY="206568">
        <dgm:presLayoutVars>
          <dgm:bulletEnabled val="1"/>
        </dgm:presLayoutVars>
      </dgm:prSet>
      <dgm:spPr/>
      <dgm:t>
        <a:bodyPr/>
        <a:lstStyle/>
        <a:p>
          <a:endParaRPr lang="en-US"/>
        </a:p>
      </dgm:t>
    </dgm:pt>
    <dgm:pt modelId="{816A826D-636E-42A1-A653-3F84DD6AC780}" type="pres">
      <dgm:prSet presAssocID="{D9D769D1-933F-4FFF-B54F-C6F7DDC1BAB1}" presName="root" presStyleCnt="0"/>
      <dgm:spPr/>
      <dgm:t>
        <a:bodyPr/>
        <a:lstStyle/>
        <a:p>
          <a:endParaRPr lang="en-US"/>
        </a:p>
      </dgm:t>
    </dgm:pt>
    <dgm:pt modelId="{C212EA88-AF78-4F48-8D32-E92A31549278}" type="pres">
      <dgm:prSet presAssocID="{D9D769D1-933F-4FFF-B54F-C6F7DDC1BAB1}" presName="rootComposite" presStyleCnt="0"/>
      <dgm:spPr/>
      <dgm:t>
        <a:bodyPr/>
        <a:lstStyle/>
        <a:p>
          <a:endParaRPr lang="en-US"/>
        </a:p>
      </dgm:t>
    </dgm:pt>
    <dgm:pt modelId="{1D46FA26-F619-48F5-AE4D-E0CEF886D55D}" type="pres">
      <dgm:prSet presAssocID="{D9D769D1-933F-4FFF-B54F-C6F7DDC1BAB1}" presName="rootText" presStyleLbl="node1" presStyleIdx="1" presStyleCnt="2" custScaleX="104065" custScaleY="44026"/>
      <dgm:spPr/>
      <dgm:t>
        <a:bodyPr/>
        <a:lstStyle/>
        <a:p>
          <a:endParaRPr lang="en-US"/>
        </a:p>
      </dgm:t>
    </dgm:pt>
    <dgm:pt modelId="{DAB16F35-5C74-4057-810F-3DC2135C10B3}" type="pres">
      <dgm:prSet presAssocID="{D9D769D1-933F-4FFF-B54F-C6F7DDC1BAB1}" presName="rootConnector" presStyleLbl="node1" presStyleIdx="1" presStyleCnt="2"/>
      <dgm:spPr/>
      <dgm:t>
        <a:bodyPr/>
        <a:lstStyle/>
        <a:p>
          <a:endParaRPr lang="en-US"/>
        </a:p>
      </dgm:t>
    </dgm:pt>
    <dgm:pt modelId="{D91C1F50-0894-410F-B463-838FCBA30A03}" type="pres">
      <dgm:prSet presAssocID="{D9D769D1-933F-4FFF-B54F-C6F7DDC1BAB1}" presName="childShape" presStyleCnt="0"/>
      <dgm:spPr/>
      <dgm:t>
        <a:bodyPr/>
        <a:lstStyle/>
        <a:p>
          <a:endParaRPr lang="en-US"/>
        </a:p>
      </dgm:t>
    </dgm:pt>
    <dgm:pt modelId="{AC747588-BA7D-402F-A0C9-4C8DE3888BB7}" type="pres">
      <dgm:prSet presAssocID="{392D86FC-48CF-45BB-A3CF-517CFC088318}" presName="Name13" presStyleLbl="parChTrans1D2" presStyleIdx="3" presStyleCnt="6"/>
      <dgm:spPr/>
      <dgm:t>
        <a:bodyPr/>
        <a:lstStyle/>
        <a:p>
          <a:endParaRPr lang="en-US"/>
        </a:p>
      </dgm:t>
    </dgm:pt>
    <dgm:pt modelId="{4540ABFE-D738-45BF-82F2-41151C60DA82}" type="pres">
      <dgm:prSet presAssocID="{A1BDB039-BFCB-463A-B01E-62F3DCF4AE08}" presName="childText" presStyleLbl="bgAcc1" presStyleIdx="3" presStyleCnt="6" custScaleX="93506" custScaleY="59369">
        <dgm:presLayoutVars>
          <dgm:bulletEnabled val="1"/>
        </dgm:presLayoutVars>
      </dgm:prSet>
      <dgm:spPr/>
      <dgm:t>
        <a:bodyPr/>
        <a:lstStyle/>
        <a:p>
          <a:endParaRPr lang="en-US"/>
        </a:p>
      </dgm:t>
    </dgm:pt>
    <dgm:pt modelId="{5D53A0C7-7700-4EBE-AAF6-9CDB4D297521}" type="pres">
      <dgm:prSet presAssocID="{70EEE392-912F-4957-AFF3-4E8649B66E0A}" presName="Name13" presStyleLbl="parChTrans1D2" presStyleIdx="4" presStyleCnt="6"/>
      <dgm:spPr/>
      <dgm:t>
        <a:bodyPr/>
        <a:lstStyle/>
        <a:p>
          <a:endParaRPr lang="en-US"/>
        </a:p>
      </dgm:t>
    </dgm:pt>
    <dgm:pt modelId="{DF0A4AD6-0DD7-4560-B06A-B378B9B96C44}" type="pres">
      <dgm:prSet presAssocID="{EDC57103-B88B-41D7-9A7D-E38A8B38FC15}" presName="childText" presStyleLbl="bgAcc1" presStyleIdx="4" presStyleCnt="6" custScaleX="91476" custScaleY="46259">
        <dgm:presLayoutVars>
          <dgm:bulletEnabled val="1"/>
        </dgm:presLayoutVars>
      </dgm:prSet>
      <dgm:spPr/>
      <dgm:t>
        <a:bodyPr/>
        <a:lstStyle/>
        <a:p>
          <a:endParaRPr lang="en-US"/>
        </a:p>
      </dgm:t>
    </dgm:pt>
    <dgm:pt modelId="{63B15669-171C-49A1-BC3C-833975FDC481}" type="pres">
      <dgm:prSet presAssocID="{3C327204-3F1E-4CDA-B54D-F11F9E2F3ED0}" presName="Name13" presStyleLbl="parChTrans1D2" presStyleIdx="5" presStyleCnt="6"/>
      <dgm:spPr/>
      <dgm:t>
        <a:bodyPr/>
        <a:lstStyle/>
        <a:p>
          <a:endParaRPr lang="en-US"/>
        </a:p>
      </dgm:t>
    </dgm:pt>
    <dgm:pt modelId="{C614E9E5-B82D-455E-BD43-BA368391FDA5}" type="pres">
      <dgm:prSet presAssocID="{28AE2AE4-C8D5-4D27-83B2-0032894B91E2}" presName="childText" presStyleLbl="bgAcc1" presStyleIdx="5" presStyleCnt="6">
        <dgm:presLayoutVars>
          <dgm:bulletEnabled val="1"/>
        </dgm:presLayoutVars>
      </dgm:prSet>
      <dgm:spPr/>
      <dgm:t>
        <a:bodyPr/>
        <a:lstStyle/>
        <a:p>
          <a:endParaRPr lang="en-US"/>
        </a:p>
      </dgm:t>
    </dgm:pt>
  </dgm:ptLst>
  <dgm:cxnLst>
    <dgm:cxn modelId="{90F19924-A65B-4034-AC6F-61F97B1C0DB7}" type="presOf" srcId="{973F53DA-32A6-42FB-9EF0-95A5781E2CBF}" destId="{6330DF40-0430-4DF5-B88E-7AA5BD741692}" srcOrd="0" destOrd="0" presId="urn:microsoft.com/office/officeart/2005/8/layout/hierarchy3"/>
    <dgm:cxn modelId="{C567388E-C071-43AB-B01E-42452A0EFCA7}" type="presOf" srcId="{EDB04E76-C2D8-488A-8520-AE0AF61D7EB6}" destId="{992E0791-70C1-4F02-BC2B-B2DE34F4B477}" srcOrd="0" destOrd="0" presId="urn:microsoft.com/office/officeart/2005/8/layout/hierarchy3"/>
    <dgm:cxn modelId="{6254720B-4D19-4E61-A737-15A41E31D3EB}" type="presOf" srcId="{DDADA064-A24B-47D0-9176-8615C2AEA96C}" destId="{6544F7B6-0496-42CA-9E4F-CDC15A43B656}" srcOrd="0" destOrd="0" presId="urn:microsoft.com/office/officeart/2005/8/layout/hierarchy3"/>
    <dgm:cxn modelId="{8C0526E4-C548-4BF9-B729-9A8EE3C1D0BC}" type="presOf" srcId="{3401C207-8AD1-4651-9AA8-A17A7468E940}" destId="{992E0791-70C1-4F02-BC2B-B2DE34F4B477}" srcOrd="0" destOrd="3" presId="urn:microsoft.com/office/officeart/2005/8/layout/hierarchy3"/>
    <dgm:cxn modelId="{077C4D0D-5CC0-4956-92EE-B751004BD002}" type="presOf" srcId="{8C98B547-D11B-4DF4-9E75-9A58A7A9FA20}" destId="{FB8AB7E4-68C1-4414-87A1-2E775E4DDD42}" srcOrd="0" destOrd="0" presId="urn:microsoft.com/office/officeart/2005/8/layout/hierarchy3"/>
    <dgm:cxn modelId="{21BA6803-F3B5-4CE8-81E2-04B21A86B701}" type="presOf" srcId="{6B630496-DF4F-4E6B-B734-6E5DCE2B04A8}" destId="{9D892C04-F04F-4E83-ABBB-DAF472450FF1}" srcOrd="0" destOrd="0" presId="urn:microsoft.com/office/officeart/2005/8/layout/hierarchy3"/>
    <dgm:cxn modelId="{7CC62D7E-B4A7-43B9-B3D0-CEC20E335523}" srcId="{D9D769D1-933F-4FFF-B54F-C6F7DDC1BAB1}" destId="{28AE2AE4-C8D5-4D27-83B2-0032894B91E2}" srcOrd="2" destOrd="0" parTransId="{3C327204-3F1E-4CDA-B54D-F11F9E2F3ED0}" sibTransId="{3B5E304F-56DE-4FE2-8691-C5176797C526}"/>
    <dgm:cxn modelId="{A29672F4-80B4-4592-A073-C22B2068F4BC}" srcId="{DDADA064-A24B-47D0-9176-8615C2AEA96C}" destId="{510B86F9-B6C1-4E3E-A4B6-A34F1B77C198}" srcOrd="1" destOrd="0" parTransId="{434CE38D-2B39-4BA0-9688-C10D080D2C9F}" sibTransId="{C1148B29-7BD0-4A06-BD1E-0AB68B815D31}"/>
    <dgm:cxn modelId="{AA97EAF3-6FE6-4234-9618-370CBA3C8D76}" srcId="{6B630496-DF4F-4E6B-B734-6E5DCE2B04A8}" destId="{DDADA064-A24B-47D0-9176-8615C2AEA96C}" srcOrd="0" destOrd="0" parTransId="{864638ED-2B7F-4611-9093-D3AE4C0EB024}" sibTransId="{DC6E08F6-0420-483E-A5DE-CEE3FA40EC74}"/>
    <dgm:cxn modelId="{1A7A191E-4FEB-4374-A257-87E853C66B33}" type="presOf" srcId="{D805C2D1-B4CE-4F6B-95A4-FE91A7D2F207}" destId="{992E0791-70C1-4F02-BC2B-B2DE34F4B477}" srcOrd="0" destOrd="1" presId="urn:microsoft.com/office/officeart/2005/8/layout/hierarchy3"/>
    <dgm:cxn modelId="{6AB4C1F8-FD79-4223-9021-47F3D8A130CC}" srcId="{D9D769D1-933F-4FFF-B54F-C6F7DDC1BAB1}" destId="{EDC57103-B88B-41D7-9A7D-E38A8B38FC15}" srcOrd="1" destOrd="0" parTransId="{70EEE392-912F-4957-AFF3-4E8649B66E0A}" sibTransId="{FDB5E6FA-7099-4168-90A7-CBD79CEAB5ED}"/>
    <dgm:cxn modelId="{BA24FB20-C4DA-4A1F-BFA4-FAD55FF9D4B6}" type="presOf" srcId="{A7DF8314-1C6E-48BA-8983-C7BCA8A8AEB5}" destId="{63A74CBB-3D61-4AFC-AA19-14BD4A8F2442}" srcOrd="0" destOrd="0" presId="urn:microsoft.com/office/officeart/2005/8/layout/hierarchy3"/>
    <dgm:cxn modelId="{C903C8AB-0135-49E5-8C12-28DFFBBB80DD}" srcId="{6B630496-DF4F-4E6B-B734-6E5DCE2B04A8}" destId="{D9D769D1-933F-4FFF-B54F-C6F7DDC1BAB1}" srcOrd="1" destOrd="0" parTransId="{B9E7F2A9-D6F3-46F3-98EE-E918D8E81B1F}" sibTransId="{068DFE78-D122-4B85-A233-FD4DFE2733B5}"/>
    <dgm:cxn modelId="{A7B634DF-4282-4B2B-995F-6F3CC5B5F912}" type="presOf" srcId="{392D86FC-48CF-45BB-A3CF-517CFC088318}" destId="{AC747588-BA7D-402F-A0C9-4C8DE3888BB7}" srcOrd="0" destOrd="0" presId="urn:microsoft.com/office/officeart/2005/8/layout/hierarchy3"/>
    <dgm:cxn modelId="{51FCC5E1-2C91-4AE5-906D-BA68255D7B6C}" srcId="{D9D769D1-933F-4FFF-B54F-C6F7DDC1BAB1}" destId="{A1BDB039-BFCB-463A-B01E-62F3DCF4AE08}" srcOrd="0" destOrd="0" parTransId="{392D86FC-48CF-45BB-A3CF-517CFC088318}" sibTransId="{2EB08880-6A3D-49AA-9098-ED9AB71479D2}"/>
    <dgm:cxn modelId="{12CA499F-7476-4D44-84DE-E9F473A06BFC}" type="presOf" srcId="{A1BDB039-BFCB-463A-B01E-62F3DCF4AE08}" destId="{4540ABFE-D738-45BF-82F2-41151C60DA82}" srcOrd="0" destOrd="0" presId="urn:microsoft.com/office/officeart/2005/8/layout/hierarchy3"/>
    <dgm:cxn modelId="{E3712F51-E395-4336-95EE-8CEAF8EB5EC4}" srcId="{DDADA064-A24B-47D0-9176-8615C2AEA96C}" destId="{EDB04E76-C2D8-488A-8520-AE0AF61D7EB6}" srcOrd="2" destOrd="0" parTransId="{973F53DA-32A6-42FB-9EF0-95A5781E2CBF}" sibTransId="{B424CA4D-6630-44FF-875D-5CD954B095E5}"/>
    <dgm:cxn modelId="{BA05A0A6-2A1D-421E-B138-4288CF2D8D7A}" type="presOf" srcId="{28AE2AE4-C8D5-4D27-83B2-0032894B91E2}" destId="{C614E9E5-B82D-455E-BD43-BA368391FDA5}" srcOrd="0" destOrd="0" presId="urn:microsoft.com/office/officeart/2005/8/layout/hierarchy3"/>
    <dgm:cxn modelId="{57A4E433-08C8-41BF-9E29-3C8BC8FBB9BD}" type="presOf" srcId="{B2D9AF10-BCCC-49B3-B1BD-F554B54A20BC}" destId="{992E0791-70C1-4F02-BC2B-B2DE34F4B477}" srcOrd="0" destOrd="4" presId="urn:microsoft.com/office/officeart/2005/8/layout/hierarchy3"/>
    <dgm:cxn modelId="{FB8F1121-8CFD-49A9-BD32-9BC26C05ADFD}" type="presOf" srcId="{70EEE392-912F-4957-AFF3-4E8649B66E0A}" destId="{5D53A0C7-7700-4EBE-AAF6-9CDB4D297521}" srcOrd="0" destOrd="0" presId="urn:microsoft.com/office/officeart/2005/8/layout/hierarchy3"/>
    <dgm:cxn modelId="{0A32E678-2CDF-4863-8C72-06C8E8583356}" srcId="{DDADA064-A24B-47D0-9176-8615C2AEA96C}" destId="{8C98B547-D11B-4DF4-9E75-9A58A7A9FA20}" srcOrd="0" destOrd="0" parTransId="{A7DF8314-1C6E-48BA-8983-C7BCA8A8AEB5}" sibTransId="{BAFBE96A-8133-4D3E-8BD4-FC1EFCB7702C}"/>
    <dgm:cxn modelId="{EF6DEAC9-079C-454C-9E87-43D812957A0C}" srcId="{EDB04E76-C2D8-488A-8520-AE0AF61D7EB6}" destId="{3401C207-8AD1-4651-9AA8-A17A7468E940}" srcOrd="2" destOrd="0" parTransId="{9B2E23F1-7EB2-4E11-8CAC-594DD995AECD}" sibTransId="{39BDFC59-9E89-4021-B7EB-BB1AAB343ADD}"/>
    <dgm:cxn modelId="{FFA93CF1-E86A-4791-9404-6F11A8F73C28}" type="presOf" srcId="{3C327204-3F1E-4CDA-B54D-F11F9E2F3ED0}" destId="{63B15669-171C-49A1-BC3C-833975FDC481}" srcOrd="0" destOrd="0" presId="urn:microsoft.com/office/officeart/2005/8/layout/hierarchy3"/>
    <dgm:cxn modelId="{D6BA78D5-B6C5-4F52-B5AF-6D26D92067DA}" type="presOf" srcId="{447AA0C5-9091-4541-933A-586B9F8581BE}" destId="{992E0791-70C1-4F02-BC2B-B2DE34F4B477}" srcOrd="0" destOrd="2" presId="urn:microsoft.com/office/officeart/2005/8/layout/hierarchy3"/>
    <dgm:cxn modelId="{F900A641-12F3-4AC5-AB0F-8C6A384BE9A3}" type="presOf" srcId="{D9D769D1-933F-4FFF-B54F-C6F7DDC1BAB1}" destId="{1D46FA26-F619-48F5-AE4D-E0CEF886D55D}" srcOrd="0" destOrd="0" presId="urn:microsoft.com/office/officeart/2005/8/layout/hierarchy3"/>
    <dgm:cxn modelId="{F42B61AA-643F-4464-B310-1DCD10B07F21}" srcId="{EDB04E76-C2D8-488A-8520-AE0AF61D7EB6}" destId="{447AA0C5-9091-4541-933A-586B9F8581BE}" srcOrd="1" destOrd="0" parTransId="{44666CA9-C701-4E97-8B6C-1C3FCA36B488}" sibTransId="{DA730B89-D282-45AD-AF99-9EAECD9FC0F3}"/>
    <dgm:cxn modelId="{35939490-8814-420C-BC8C-C25970E4B65D}" type="presOf" srcId="{EDC57103-B88B-41D7-9A7D-E38A8B38FC15}" destId="{DF0A4AD6-0DD7-4560-B06A-B378B9B96C44}" srcOrd="0" destOrd="0" presId="urn:microsoft.com/office/officeart/2005/8/layout/hierarchy3"/>
    <dgm:cxn modelId="{954948BA-7E1E-4403-8382-4B0F2BC33860}" type="presOf" srcId="{D9D769D1-933F-4FFF-B54F-C6F7DDC1BAB1}" destId="{DAB16F35-5C74-4057-810F-3DC2135C10B3}" srcOrd="1" destOrd="0" presId="urn:microsoft.com/office/officeart/2005/8/layout/hierarchy3"/>
    <dgm:cxn modelId="{E7713096-C2DD-406B-8A56-66035CDA2E1F}" type="presOf" srcId="{DDADA064-A24B-47D0-9176-8615C2AEA96C}" destId="{590FD9A2-0DB2-4F6B-9795-266283B170D7}" srcOrd="1" destOrd="0" presId="urn:microsoft.com/office/officeart/2005/8/layout/hierarchy3"/>
    <dgm:cxn modelId="{56B34E73-BBE7-4695-813C-5DD5A1AD40CC}" srcId="{EDB04E76-C2D8-488A-8520-AE0AF61D7EB6}" destId="{D805C2D1-B4CE-4F6B-95A4-FE91A7D2F207}" srcOrd="0" destOrd="0" parTransId="{EC4F69D5-F26C-4D90-93C5-AA1BA153CF76}" sibTransId="{2B976119-96E3-4F77-A526-F58CEEB7B036}"/>
    <dgm:cxn modelId="{DCDB4E72-9DF7-4E26-AF31-12E69D988C23}" type="presOf" srcId="{434CE38D-2B39-4BA0-9688-C10D080D2C9F}" destId="{FB67B06F-6C41-4599-80CF-1047F1A8C876}" srcOrd="0" destOrd="0" presId="urn:microsoft.com/office/officeart/2005/8/layout/hierarchy3"/>
    <dgm:cxn modelId="{A1B4630D-9FD7-4B66-B835-4C5D067EE640}" type="presOf" srcId="{510B86F9-B6C1-4E3E-A4B6-A34F1B77C198}" destId="{364FC047-1CC5-4237-8A8A-1B70F2A16B15}" srcOrd="0" destOrd="0" presId="urn:microsoft.com/office/officeart/2005/8/layout/hierarchy3"/>
    <dgm:cxn modelId="{13ACC865-3EF1-41BF-B296-A77E77537FA6}" srcId="{EDB04E76-C2D8-488A-8520-AE0AF61D7EB6}" destId="{B2D9AF10-BCCC-49B3-B1BD-F554B54A20BC}" srcOrd="3" destOrd="0" parTransId="{43CA46B2-DB05-4810-9D50-2ACAEF48394F}" sibTransId="{246B539E-4E5C-4CF6-BB61-BF54136726D3}"/>
    <dgm:cxn modelId="{C19259F1-F36B-427A-A62B-5D6D4E835DA7}" type="presParOf" srcId="{9D892C04-F04F-4E83-ABBB-DAF472450FF1}" destId="{F380D0A6-C38E-4A52-8D24-BF1BA9E107BC}" srcOrd="0" destOrd="0" presId="urn:microsoft.com/office/officeart/2005/8/layout/hierarchy3"/>
    <dgm:cxn modelId="{73F5C1A4-56D4-4B00-9223-F00E9A0231BD}" type="presParOf" srcId="{F380D0A6-C38E-4A52-8D24-BF1BA9E107BC}" destId="{43E42708-AF5E-4B41-BFFA-3B609E9A06CC}" srcOrd="0" destOrd="0" presId="urn:microsoft.com/office/officeart/2005/8/layout/hierarchy3"/>
    <dgm:cxn modelId="{D7EFCF0A-DE45-4020-BD7B-6843B939D2B5}" type="presParOf" srcId="{43E42708-AF5E-4B41-BFFA-3B609E9A06CC}" destId="{6544F7B6-0496-42CA-9E4F-CDC15A43B656}" srcOrd="0" destOrd="0" presId="urn:microsoft.com/office/officeart/2005/8/layout/hierarchy3"/>
    <dgm:cxn modelId="{858D1F1D-0D3C-4E4A-BF58-577B502261A4}" type="presParOf" srcId="{43E42708-AF5E-4B41-BFFA-3B609E9A06CC}" destId="{590FD9A2-0DB2-4F6B-9795-266283B170D7}" srcOrd="1" destOrd="0" presId="urn:microsoft.com/office/officeart/2005/8/layout/hierarchy3"/>
    <dgm:cxn modelId="{F8A579C3-1D51-4442-99A4-571E8116952F}" type="presParOf" srcId="{F380D0A6-C38E-4A52-8D24-BF1BA9E107BC}" destId="{E7BDFA51-DDBF-4854-852D-1204ED2E3661}" srcOrd="1" destOrd="0" presId="urn:microsoft.com/office/officeart/2005/8/layout/hierarchy3"/>
    <dgm:cxn modelId="{D71590AB-FE91-4434-A528-BED1040B4183}" type="presParOf" srcId="{E7BDFA51-DDBF-4854-852D-1204ED2E3661}" destId="{63A74CBB-3D61-4AFC-AA19-14BD4A8F2442}" srcOrd="0" destOrd="0" presId="urn:microsoft.com/office/officeart/2005/8/layout/hierarchy3"/>
    <dgm:cxn modelId="{2879F4E4-430A-4C36-A950-43B3F2E1129A}" type="presParOf" srcId="{E7BDFA51-DDBF-4854-852D-1204ED2E3661}" destId="{FB8AB7E4-68C1-4414-87A1-2E775E4DDD42}" srcOrd="1" destOrd="0" presId="urn:microsoft.com/office/officeart/2005/8/layout/hierarchy3"/>
    <dgm:cxn modelId="{CD93DE74-C257-4D8A-BAD0-5F5DA3D7D5C7}" type="presParOf" srcId="{E7BDFA51-DDBF-4854-852D-1204ED2E3661}" destId="{FB67B06F-6C41-4599-80CF-1047F1A8C876}" srcOrd="2" destOrd="0" presId="urn:microsoft.com/office/officeart/2005/8/layout/hierarchy3"/>
    <dgm:cxn modelId="{A8FAF828-2C41-42A1-9C9A-A977729CCB2C}" type="presParOf" srcId="{E7BDFA51-DDBF-4854-852D-1204ED2E3661}" destId="{364FC047-1CC5-4237-8A8A-1B70F2A16B15}" srcOrd="3" destOrd="0" presId="urn:microsoft.com/office/officeart/2005/8/layout/hierarchy3"/>
    <dgm:cxn modelId="{EDE177E6-51BF-4270-8450-10C12F59D0D3}" type="presParOf" srcId="{E7BDFA51-DDBF-4854-852D-1204ED2E3661}" destId="{6330DF40-0430-4DF5-B88E-7AA5BD741692}" srcOrd="4" destOrd="0" presId="urn:microsoft.com/office/officeart/2005/8/layout/hierarchy3"/>
    <dgm:cxn modelId="{B9886357-9AC4-454F-8BB2-73C56C898F62}" type="presParOf" srcId="{E7BDFA51-DDBF-4854-852D-1204ED2E3661}" destId="{992E0791-70C1-4F02-BC2B-B2DE34F4B477}" srcOrd="5" destOrd="0" presId="urn:microsoft.com/office/officeart/2005/8/layout/hierarchy3"/>
    <dgm:cxn modelId="{0634EF81-0540-458A-BFED-AF28A8EE1437}" type="presParOf" srcId="{9D892C04-F04F-4E83-ABBB-DAF472450FF1}" destId="{816A826D-636E-42A1-A653-3F84DD6AC780}" srcOrd="1" destOrd="0" presId="urn:microsoft.com/office/officeart/2005/8/layout/hierarchy3"/>
    <dgm:cxn modelId="{00B6298D-228D-47E7-B5F5-F2F56584A245}" type="presParOf" srcId="{816A826D-636E-42A1-A653-3F84DD6AC780}" destId="{C212EA88-AF78-4F48-8D32-E92A31549278}" srcOrd="0" destOrd="0" presId="urn:microsoft.com/office/officeart/2005/8/layout/hierarchy3"/>
    <dgm:cxn modelId="{92620D27-DCDF-4A6E-A836-46B2036DAEDE}" type="presParOf" srcId="{C212EA88-AF78-4F48-8D32-E92A31549278}" destId="{1D46FA26-F619-48F5-AE4D-E0CEF886D55D}" srcOrd="0" destOrd="0" presId="urn:microsoft.com/office/officeart/2005/8/layout/hierarchy3"/>
    <dgm:cxn modelId="{1127FA11-0A9A-40CD-A7AD-D9A5F73B79C5}" type="presParOf" srcId="{C212EA88-AF78-4F48-8D32-E92A31549278}" destId="{DAB16F35-5C74-4057-810F-3DC2135C10B3}" srcOrd="1" destOrd="0" presId="urn:microsoft.com/office/officeart/2005/8/layout/hierarchy3"/>
    <dgm:cxn modelId="{8F0F49D7-285C-424D-A13C-3322650EE7B8}" type="presParOf" srcId="{816A826D-636E-42A1-A653-3F84DD6AC780}" destId="{D91C1F50-0894-410F-B463-838FCBA30A03}" srcOrd="1" destOrd="0" presId="urn:microsoft.com/office/officeart/2005/8/layout/hierarchy3"/>
    <dgm:cxn modelId="{DC4E8741-D141-4E96-A66C-C86DE58884CC}" type="presParOf" srcId="{D91C1F50-0894-410F-B463-838FCBA30A03}" destId="{AC747588-BA7D-402F-A0C9-4C8DE3888BB7}" srcOrd="0" destOrd="0" presId="urn:microsoft.com/office/officeart/2005/8/layout/hierarchy3"/>
    <dgm:cxn modelId="{0C419CCE-0E77-4EB7-9AD1-EA55F3AA984E}" type="presParOf" srcId="{D91C1F50-0894-410F-B463-838FCBA30A03}" destId="{4540ABFE-D738-45BF-82F2-41151C60DA82}" srcOrd="1" destOrd="0" presId="urn:microsoft.com/office/officeart/2005/8/layout/hierarchy3"/>
    <dgm:cxn modelId="{8F0358EF-3FBB-45C0-AED8-C57A4E85B253}" type="presParOf" srcId="{D91C1F50-0894-410F-B463-838FCBA30A03}" destId="{5D53A0C7-7700-4EBE-AAF6-9CDB4D297521}" srcOrd="2" destOrd="0" presId="urn:microsoft.com/office/officeart/2005/8/layout/hierarchy3"/>
    <dgm:cxn modelId="{0A743BC4-A1B5-4897-A60B-225393A3529B}" type="presParOf" srcId="{D91C1F50-0894-410F-B463-838FCBA30A03}" destId="{DF0A4AD6-0DD7-4560-B06A-B378B9B96C44}" srcOrd="3" destOrd="0" presId="urn:microsoft.com/office/officeart/2005/8/layout/hierarchy3"/>
    <dgm:cxn modelId="{FD04B126-7742-4881-AC4E-56BF7DE04D4A}" type="presParOf" srcId="{D91C1F50-0894-410F-B463-838FCBA30A03}" destId="{63B15669-171C-49A1-BC3C-833975FDC481}" srcOrd="4" destOrd="0" presId="urn:microsoft.com/office/officeart/2005/8/layout/hierarchy3"/>
    <dgm:cxn modelId="{9D055E7F-994E-4F4D-B64F-EB08F54FC670}" type="presParOf" srcId="{D91C1F50-0894-410F-B463-838FCBA30A03}" destId="{C614E9E5-B82D-455E-BD43-BA368391FDA5}" srcOrd="5" destOrd="0" presId="urn:microsoft.com/office/officeart/2005/8/layout/hierarchy3"/>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FE45C505-3B53-4560-96FF-5999EEC751E3}" type="doc">
      <dgm:prSet loTypeId="urn:microsoft.com/office/officeart/2005/8/layout/hierarchy2" loCatId="hierarchy" qsTypeId="urn:microsoft.com/office/officeart/2005/8/quickstyle/3d3" qsCatId="3D" csTypeId="urn:microsoft.com/office/officeart/2005/8/colors/accent0_1" csCatId="mainScheme" phldr="1"/>
      <dgm:spPr/>
      <dgm:t>
        <a:bodyPr/>
        <a:lstStyle/>
        <a:p>
          <a:endParaRPr lang="en-US"/>
        </a:p>
      </dgm:t>
    </dgm:pt>
    <dgm:pt modelId="{C3D85639-4DB5-402F-8A51-E8A75DAD4446}">
      <dgm:prSet phldrT="[Text]" custT="1"/>
      <dgm:spPr/>
      <dgm:t>
        <a:bodyPr/>
        <a:lstStyle/>
        <a:p>
          <a:r>
            <a:rPr lang="el-GR" sz="1000"/>
            <a:t>Πεδίο Εφαρμογής(</a:t>
          </a:r>
          <a:r>
            <a:rPr lang="en-US" sz="1000"/>
            <a:t>lex specialis)</a:t>
          </a:r>
        </a:p>
      </dgm:t>
    </dgm:pt>
    <dgm:pt modelId="{E8A9BDB2-9AF1-4734-A259-EA8B36E84C39}" type="parTrans" cxnId="{3081DDC8-8A2E-451F-B3F6-5B72E0AC779C}">
      <dgm:prSet/>
      <dgm:spPr/>
      <dgm:t>
        <a:bodyPr/>
        <a:lstStyle/>
        <a:p>
          <a:endParaRPr lang="en-US"/>
        </a:p>
      </dgm:t>
    </dgm:pt>
    <dgm:pt modelId="{DCA16385-A62F-4FEA-88B3-9C1B5E3133B2}" type="sibTrans" cxnId="{3081DDC8-8A2E-451F-B3F6-5B72E0AC779C}">
      <dgm:prSet/>
      <dgm:spPr/>
      <dgm:t>
        <a:bodyPr/>
        <a:lstStyle/>
        <a:p>
          <a:endParaRPr lang="en-US"/>
        </a:p>
      </dgm:t>
    </dgm:pt>
    <dgm:pt modelId="{A165AECC-28C1-445A-BBBC-360561D0428C}" type="asst">
      <dgm:prSet phldrT="[Text]" custT="1"/>
      <dgm:spPr/>
      <dgm:t>
        <a:bodyPr/>
        <a:lstStyle/>
        <a:p>
          <a:r>
            <a:rPr lang="el-GR" sz="1000"/>
            <a:t>Εξωτερική Όψη</a:t>
          </a:r>
          <a:endParaRPr lang="en-US" sz="1000"/>
        </a:p>
      </dgm:t>
    </dgm:pt>
    <dgm:pt modelId="{47183D54-C36E-4D19-AAE4-6643DE4A13C7}" type="parTrans" cxnId="{36CA5329-40B5-4886-9815-412C059E7642}">
      <dgm:prSet/>
      <dgm:spPr/>
      <dgm:t>
        <a:bodyPr/>
        <a:lstStyle/>
        <a:p>
          <a:endParaRPr lang="en-US"/>
        </a:p>
      </dgm:t>
    </dgm:pt>
    <dgm:pt modelId="{C2CB259C-3B76-43E1-ABFC-317500588798}" type="sibTrans" cxnId="{36CA5329-40B5-4886-9815-412C059E7642}">
      <dgm:prSet/>
      <dgm:spPr/>
      <dgm:t>
        <a:bodyPr/>
        <a:lstStyle/>
        <a:p>
          <a:endParaRPr lang="en-US"/>
        </a:p>
      </dgm:t>
    </dgm:pt>
    <dgm:pt modelId="{97FAE9D1-996F-4BBF-A319-3BE3B8FE6C8B}" type="asst">
      <dgm:prSet phldrT="[Text]" custT="1"/>
      <dgm:spPr/>
      <dgm:t>
        <a:bodyPr/>
        <a:lstStyle/>
        <a:p>
          <a:r>
            <a:rPr lang="el-GR" sz="1000"/>
            <a:t>Εσωτερική όψη</a:t>
          </a:r>
          <a:endParaRPr lang="en-US" sz="1000"/>
        </a:p>
      </dgm:t>
    </dgm:pt>
    <dgm:pt modelId="{05A2658C-FD90-46F1-A69D-074D055B267D}" type="parTrans" cxnId="{BAAD0F3A-F1C1-4AE8-9247-C02CB0149E44}">
      <dgm:prSet/>
      <dgm:spPr/>
      <dgm:t>
        <a:bodyPr/>
        <a:lstStyle/>
        <a:p>
          <a:endParaRPr lang="en-US"/>
        </a:p>
      </dgm:t>
    </dgm:pt>
    <dgm:pt modelId="{4CB52F64-A950-45AF-9197-E1794B6CEAF4}" type="sibTrans" cxnId="{BAAD0F3A-F1C1-4AE8-9247-C02CB0149E44}">
      <dgm:prSet/>
      <dgm:spPr/>
      <dgm:t>
        <a:bodyPr/>
        <a:lstStyle/>
        <a:p>
          <a:endParaRPr lang="en-US"/>
        </a:p>
      </dgm:t>
    </dgm:pt>
    <dgm:pt modelId="{45ADF20E-C10B-4C0B-B0BC-4B6F7847EC68}" type="asst">
      <dgm:prSet phldrT="[Text]" custT="1"/>
      <dgm:spPr/>
      <dgm:t>
        <a:bodyPr/>
        <a:lstStyle/>
        <a:p>
          <a:r>
            <a:rPr lang="el-GR" sz="1000"/>
            <a:t>Εκδήλωση: Υποχρεωτική;;</a:t>
          </a:r>
          <a:endParaRPr lang="en-US" sz="1000"/>
        </a:p>
      </dgm:t>
    </dgm:pt>
    <dgm:pt modelId="{B6888DCA-DE4C-4BA9-A8DC-26D6F5280877}" type="parTrans" cxnId="{89F1105C-9763-49DE-A011-B6D929E37B7E}">
      <dgm:prSet/>
      <dgm:spPr/>
      <dgm:t>
        <a:bodyPr/>
        <a:lstStyle/>
        <a:p>
          <a:endParaRPr lang="en-US"/>
        </a:p>
      </dgm:t>
    </dgm:pt>
    <dgm:pt modelId="{8A2AFBA1-C041-4CF6-A899-3D72A00FD9E4}" type="sibTrans" cxnId="{89F1105C-9763-49DE-A011-B6D929E37B7E}">
      <dgm:prSet/>
      <dgm:spPr/>
      <dgm:t>
        <a:bodyPr/>
        <a:lstStyle/>
        <a:p>
          <a:endParaRPr lang="en-US"/>
        </a:p>
      </dgm:t>
    </dgm:pt>
    <dgm:pt modelId="{687725ED-9EAD-49BC-B1C1-486AD705144D}" type="asst">
      <dgm:prSet phldrT="[Text]" custT="1"/>
      <dgm:spPr/>
      <dgm:t>
        <a:bodyPr/>
        <a:lstStyle/>
        <a:p>
          <a:r>
            <a:rPr lang="el-GR" sz="1000"/>
            <a:t>Λατρεία</a:t>
          </a:r>
          <a:endParaRPr lang="en-US" sz="1000"/>
        </a:p>
      </dgm:t>
    </dgm:pt>
    <dgm:pt modelId="{B2C7A8CA-F3C0-4AE8-95E9-6A94CF116700}" type="parTrans" cxnId="{56E908AE-96A7-4BCD-A99C-E30C6A9C519D}">
      <dgm:prSet/>
      <dgm:spPr/>
      <dgm:t>
        <a:bodyPr/>
        <a:lstStyle/>
        <a:p>
          <a:endParaRPr lang="en-US"/>
        </a:p>
      </dgm:t>
    </dgm:pt>
    <dgm:pt modelId="{A95C2D46-008B-4D94-840D-42DBAFB079B6}" type="sibTrans" cxnId="{56E908AE-96A7-4BCD-A99C-E30C6A9C519D}">
      <dgm:prSet/>
      <dgm:spPr/>
      <dgm:t>
        <a:bodyPr/>
        <a:lstStyle/>
        <a:p>
          <a:endParaRPr lang="en-US"/>
        </a:p>
      </dgm:t>
    </dgm:pt>
    <dgm:pt modelId="{0E2F694E-E756-4C4F-B60F-BA5477A2DDAC}" type="asst">
      <dgm:prSet phldrT="[Text]" custT="1"/>
      <dgm:spPr/>
      <dgm:t>
        <a:bodyPr/>
        <a:lstStyle/>
        <a:p>
          <a:r>
            <a:rPr lang="el-GR" sz="1000"/>
            <a:t>Ταυτότητες</a:t>
          </a:r>
          <a:endParaRPr lang="en-US" sz="1000"/>
        </a:p>
      </dgm:t>
    </dgm:pt>
    <dgm:pt modelId="{A71514DB-8358-49C4-ACC9-7473DA23F227}" type="parTrans" cxnId="{03AEA5C2-A557-4E8D-8E2C-168CB5A8F118}">
      <dgm:prSet/>
      <dgm:spPr/>
      <dgm:t>
        <a:bodyPr/>
        <a:lstStyle/>
        <a:p>
          <a:endParaRPr lang="en-US"/>
        </a:p>
      </dgm:t>
    </dgm:pt>
    <dgm:pt modelId="{703BF616-5C7E-4232-AA2D-63ED760186F9}" type="sibTrans" cxnId="{03AEA5C2-A557-4E8D-8E2C-168CB5A8F118}">
      <dgm:prSet/>
      <dgm:spPr/>
      <dgm:t>
        <a:bodyPr/>
        <a:lstStyle/>
        <a:p>
          <a:endParaRPr lang="en-US"/>
        </a:p>
      </dgm:t>
    </dgm:pt>
    <dgm:pt modelId="{C45DB3BD-3DA1-4C73-9FB1-FFD32DF7C6A8}" type="asst">
      <dgm:prSet phldrT="[Text]" custT="1"/>
      <dgm:spPr/>
      <dgm:t>
        <a:bodyPr/>
        <a:lstStyle/>
        <a:p>
          <a:r>
            <a:rPr lang="el-GR" sz="1000"/>
            <a:t>Όρκος (Β</a:t>
          </a:r>
          <a:r>
            <a:rPr lang="en-US" sz="1000"/>
            <a:t>uscardi </a:t>
          </a:r>
          <a:r>
            <a:rPr lang="el-GR" sz="1000"/>
            <a:t>κ. Ιταλίας/Αλεξανδρ. κ. Ελλάδας</a:t>
          </a:r>
          <a:r>
            <a:rPr lang="en-US" sz="1000"/>
            <a:t> </a:t>
          </a:r>
        </a:p>
      </dgm:t>
    </dgm:pt>
    <dgm:pt modelId="{72323D77-8972-4039-8274-D78AD1C2ADE8}" type="parTrans" cxnId="{89E92877-AECF-4C7B-B273-455AC86494D9}">
      <dgm:prSet/>
      <dgm:spPr/>
      <dgm:t>
        <a:bodyPr/>
        <a:lstStyle/>
        <a:p>
          <a:endParaRPr lang="en-US"/>
        </a:p>
      </dgm:t>
    </dgm:pt>
    <dgm:pt modelId="{6831D5DF-2FCD-4BA2-8EEA-7F38607B4C06}" type="sibTrans" cxnId="{89E92877-AECF-4C7B-B273-455AC86494D9}">
      <dgm:prSet/>
      <dgm:spPr/>
      <dgm:t>
        <a:bodyPr/>
        <a:lstStyle/>
        <a:p>
          <a:endParaRPr lang="en-US"/>
        </a:p>
      </dgm:t>
    </dgm:pt>
    <dgm:pt modelId="{4490693A-1CC1-423C-8922-8AB4C75BA36D}" type="asst">
      <dgm:prSet phldrT="[Text]" custT="1"/>
      <dgm:spPr/>
      <dgm:t>
        <a:bodyPr/>
        <a:lstStyle/>
        <a:p>
          <a:r>
            <a:rPr lang="el-GR" sz="1000"/>
            <a:t>Δικαίωμα στην εκπάιδευση- 1ο Π.Π.-Α2(Θλιμμένος κ. Ελλάδας και </a:t>
          </a:r>
          <a:r>
            <a:rPr lang="en-US" sz="1000"/>
            <a:t>Bayatayan </a:t>
          </a:r>
          <a:r>
            <a:rPr lang="el-GR" sz="1000"/>
            <a:t>κ. Αρμενίας)</a:t>
          </a:r>
          <a:endParaRPr lang="en-US" sz="1000"/>
        </a:p>
      </dgm:t>
    </dgm:pt>
    <dgm:pt modelId="{070E3F45-7847-48DD-A654-B5C78688A531}" type="parTrans" cxnId="{118B7688-462F-4C4F-849E-B9F00BBE4456}">
      <dgm:prSet/>
      <dgm:spPr/>
      <dgm:t>
        <a:bodyPr/>
        <a:lstStyle/>
        <a:p>
          <a:endParaRPr lang="en-US"/>
        </a:p>
      </dgm:t>
    </dgm:pt>
    <dgm:pt modelId="{B9295DB0-5209-4902-85C8-393CB2B7B7D8}" type="sibTrans" cxnId="{118B7688-462F-4C4F-849E-B9F00BBE4456}">
      <dgm:prSet/>
      <dgm:spPr/>
      <dgm:t>
        <a:bodyPr/>
        <a:lstStyle/>
        <a:p>
          <a:endParaRPr lang="en-US"/>
        </a:p>
      </dgm:t>
    </dgm:pt>
    <dgm:pt modelId="{6869E918-40C3-444A-AF11-875DBD29F3E1}" type="asst">
      <dgm:prSet phldrT="[Text]" custT="1"/>
      <dgm:spPr/>
      <dgm:t>
        <a:bodyPr/>
        <a:lstStyle/>
        <a:p>
          <a:r>
            <a:rPr lang="el-GR" sz="1000"/>
            <a:t>Κληρικοί </a:t>
          </a:r>
          <a:endParaRPr lang="en-US" sz="1000"/>
        </a:p>
      </dgm:t>
    </dgm:pt>
    <dgm:pt modelId="{DA582232-6CD3-4E4D-8FA0-E02D5AF9728D}" type="parTrans" cxnId="{92B787C1-2956-4AEF-8263-B3F99936A245}">
      <dgm:prSet/>
      <dgm:spPr/>
      <dgm:t>
        <a:bodyPr/>
        <a:lstStyle/>
        <a:p>
          <a:endParaRPr lang="en-US"/>
        </a:p>
      </dgm:t>
    </dgm:pt>
    <dgm:pt modelId="{F10F826B-AA1C-4379-854B-F82EE080DF03}" type="sibTrans" cxnId="{92B787C1-2956-4AEF-8263-B3F99936A245}">
      <dgm:prSet/>
      <dgm:spPr/>
      <dgm:t>
        <a:bodyPr/>
        <a:lstStyle/>
        <a:p>
          <a:endParaRPr lang="en-US"/>
        </a:p>
      </dgm:t>
    </dgm:pt>
    <dgm:pt modelId="{E3A1C1A7-ADAD-44CD-8EAE-34F78BE249DC}" type="asst">
      <dgm:prSet phldrT="[Text]" custT="1"/>
      <dgm:spPr/>
      <dgm:t>
        <a:bodyPr/>
        <a:lstStyle/>
        <a:p>
          <a:r>
            <a:rPr lang="el-GR" sz="1000"/>
            <a:t>Αντιρρησίες Συνείδησης</a:t>
          </a:r>
          <a:endParaRPr lang="en-US" sz="1000"/>
        </a:p>
      </dgm:t>
    </dgm:pt>
    <dgm:pt modelId="{BB2FF7D4-1B45-4B06-BFB6-5DCCBA0F3053}" type="parTrans" cxnId="{9FA5695D-82AF-447F-B0D0-E95FA29CF0AD}">
      <dgm:prSet/>
      <dgm:spPr/>
      <dgm:t>
        <a:bodyPr/>
        <a:lstStyle/>
        <a:p>
          <a:endParaRPr lang="en-US"/>
        </a:p>
      </dgm:t>
    </dgm:pt>
    <dgm:pt modelId="{BB4ED09D-BECC-4E0C-9D4F-48EBC2839410}" type="sibTrans" cxnId="{9FA5695D-82AF-447F-B0D0-E95FA29CF0AD}">
      <dgm:prSet/>
      <dgm:spPr/>
      <dgm:t>
        <a:bodyPr/>
        <a:lstStyle/>
        <a:p>
          <a:endParaRPr lang="en-US"/>
        </a:p>
      </dgm:t>
    </dgm:pt>
    <dgm:pt modelId="{C126251C-6E0B-43C2-BF9A-E7B93221CEB9}" type="asst">
      <dgm:prSet phldrT="[Text]" custT="1"/>
      <dgm:spPr/>
      <dgm:t>
        <a:bodyPr/>
        <a:lstStyle/>
        <a:p>
          <a:r>
            <a:rPr lang="el-GR" sz="1000"/>
            <a:t>Πεποιθήσεις</a:t>
          </a:r>
          <a:endParaRPr lang="en-US" sz="1000"/>
        </a:p>
      </dgm:t>
    </dgm:pt>
    <dgm:pt modelId="{444AD6EF-435C-453F-9916-1F7491A20C3F}" type="parTrans" cxnId="{EAABFCFC-B5CE-4EB1-A1A0-E4CAC5B35FA3}">
      <dgm:prSet/>
      <dgm:spPr/>
      <dgm:t>
        <a:bodyPr/>
        <a:lstStyle/>
        <a:p>
          <a:endParaRPr lang="en-US"/>
        </a:p>
      </dgm:t>
    </dgm:pt>
    <dgm:pt modelId="{6D04BC0F-637E-48A0-ABE3-4D7FEEE2ED3D}" type="sibTrans" cxnId="{EAABFCFC-B5CE-4EB1-A1A0-E4CAC5B35FA3}">
      <dgm:prSet/>
      <dgm:spPr/>
      <dgm:t>
        <a:bodyPr/>
        <a:lstStyle/>
        <a:p>
          <a:endParaRPr lang="en-US"/>
        </a:p>
      </dgm:t>
    </dgm:pt>
    <dgm:pt modelId="{569722AB-78B3-4311-88C4-5968782F0943}" type="pres">
      <dgm:prSet presAssocID="{FE45C505-3B53-4560-96FF-5999EEC751E3}" presName="diagram" presStyleCnt="0">
        <dgm:presLayoutVars>
          <dgm:chPref val="1"/>
          <dgm:dir/>
          <dgm:animOne val="branch"/>
          <dgm:animLvl val="lvl"/>
          <dgm:resizeHandles val="exact"/>
        </dgm:presLayoutVars>
      </dgm:prSet>
      <dgm:spPr/>
      <dgm:t>
        <a:bodyPr/>
        <a:lstStyle/>
        <a:p>
          <a:endParaRPr lang="en-US"/>
        </a:p>
      </dgm:t>
    </dgm:pt>
    <dgm:pt modelId="{C2D67BFF-40B6-4780-83A2-CBE558A710B5}" type="pres">
      <dgm:prSet presAssocID="{C3D85639-4DB5-402F-8A51-E8A75DAD4446}" presName="root1" presStyleCnt="0"/>
      <dgm:spPr/>
      <dgm:t>
        <a:bodyPr/>
        <a:lstStyle/>
        <a:p>
          <a:endParaRPr lang="en-US"/>
        </a:p>
      </dgm:t>
    </dgm:pt>
    <dgm:pt modelId="{4EFE3011-6066-4A5B-AF38-58BFE238E58A}" type="pres">
      <dgm:prSet presAssocID="{C3D85639-4DB5-402F-8A51-E8A75DAD4446}" presName="LevelOneTextNode" presStyleLbl="node0" presStyleIdx="0" presStyleCnt="1" custScaleY="191318">
        <dgm:presLayoutVars>
          <dgm:chPref val="3"/>
        </dgm:presLayoutVars>
      </dgm:prSet>
      <dgm:spPr/>
      <dgm:t>
        <a:bodyPr/>
        <a:lstStyle/>
        <a:p>
          <a:endParaRPr lang="en-US"/>
        </a:p>
      </dgm:t>
    </dgm:pt>
    <dgm:pt modelId="{4537FBE8-4B5B-49FE-943A-182362751155}" type="pres">
      <dgm:prSet presAssocID="{C3D85639-4DB5-402F-8A51-E8A75DAD4446}" presName="level2hierChild" presStyleCnt="0"/>
      <dgm:spPr/>
      <dgm:t>
        <a:bodyPr/>
        <a:lstStyle/>
        <a:p>
          <a:endParaRPr lang="en-US"/>
        </a:p>
      </dgm:t>
    </dgm:pt>
    <dgm:pt modelId="{9108A7A7-033A-43E1-9BD3-C29B8D771869}" type="pres">
      <dgm:prSet presAssocID="{47183D54-C36E-4D19-AAE4-6643DE4A13C7}" presName="conn2-1" presStyleLbl="parChTrans1D2" presStyleIdx="0" presStyleCnt="2"/>
      <dgm:spPr/>
      <dgm:t>
        <a:bodyPr/>
        <a:lstStyle/>
        <a:p>
          <a:endParaRPr lang="en-US"/>
        </a:p>
      </dgm:t>
    </dgm:pt>
    <dgm:pt modelId="{3077AE90-F2A9-4256-9125-E16021CF94C4}" type="pres">
      <dgm:prSet presAssocID="{47183D54-C36E-4D19-AAE4-6643DE4A13C7}" presName="connTx" presStyleLbl="parChTrans1D2" presStyleIdx="0" presStyleCnt="2"/>
      <dgm:spPr/>
      <dgm:t>
        <a:bodyPr/>
        <a:lstStyle/>
        <a:p>
          <a:endParaRPr lang="en-US"/>
        </a:p>
      </dgm:t>
    </dgm:pt>
    <dgm:pt modelId="{EEDF3CBE-7803-4E25-901B-471D9DF36547}" type="pres">
      <dgm:prSet presAssocID="{A165AECC-28C1-445A-BBBC-360561D0428C}" presName="root2" presStyleCnt="0"/>
      <dgm:spPr/>
      <dgm:t>
        <a:bodyPr/>
        <a:lstStyle/>
        <a:p>
          <a:endParaRPr lang="en-US"/>
        </a:p>
      </dgm:t>
    </dgm:pt>
    <dgm:pt modelId="{2E9AE0C6-8D94-4B94-9AB1-9FE672B8D7D0}" type="pres">
      <dgm:prSet presAssocID="{A165AECC-28C1-445A-BBBC-360561D0428C}" presName="LevelTwoTextNode" presStyleLbl="asst1" presStyleIdx="0" presStyleCnt="10">
        <dgm:presLayoutVars>
          <dgm:chPref val="3"/>
        </dgm:presLayoutVars>
      </dgm:prSet>
      <dgm:spPr/>
      <dgm:t>
        <a:bodyPr/>
        <a:lstStyle/>
        <a:p>
          <a:endParaRPr lang="en-US"/>
        </a:p>
      </dgm:t>
    </dgm:pt>
    <dgm:pt modelId="{4BB752D0-DC41-4AC3-B8C3-2F7DA9742939}" type="pres">
      <dgm:prSet presAssocID="{A165AECC-28C1-445A-BBBC-360561D0428C}" presName="level3hierChild" presStyleCnt="0"/>
      <dgm:spPr/>
      <dgm:t>
        <a:bodyPr/>
        <a:lstStyle/>
        <a:p>
          <a:endParaRPr lang="en-US"/>
        </a:p>
      </dgm:t>
    </dgm:pt>
    <dgm:pt modelId="{9F41ECE2-9C3D-41B8-B6F5-191CDF61FF9F}" type="pres">
      <dgm:prSet presAssocID="{B6888DCA-DE4C-4BA9-A8DC-26D6F5280877}" presName="conn2-1" presStyleLbl="parChTrans1D3" presStyleIdx="0" presStyleCnt="5"/>
      <dgm:spPr/>
      <dgm:t>
        <a:bodyPr/>
        <a:lstStyle/>
        <a:p>
          <a:endParaRPr lang="en-US"/>
        </a:p>
      </dgm:t>
    </dgm:pt>
    <dgm:pt modelId="{50F72A7A-2A58-44E8-AEA6-8CCC1658A7F2}" type="pres">
      <dgm:prSet presAssocID="{B6888DCA-DE4C-4BA9-A8DC-26D6F5280877}" presName="connTx" presStyleLbl="parChTrans1D3" presStyleIdx="0" presStyleCnt="5"/>
      <dgm:spPr/>
      <dgm:t>
        <a:bodyPr/>
        <a:lstStyle/>
        <a:p>
          <a:endParaRPr lang="en-US"/>
        </a:p>
      </dgm:t>
    </dgm:pt>
    <dgm:pt modelId="{78E8F121-F860-414C-B6E9-2B2C088073EB}" type="pres">
      <dgm:prSet presAssocID="{45ADF20E-C10B-4C0B-B0BC-4B6F7847EC68}" presName="root2" presStyleCnt="0"/>
      <dgm:spPr/>
      <dgm:t>
        <a:bodyPr/>
        <a:lstStyle/>
        <a:p>
          <a:endParaRPr lang="en-US"/>
        </a:p>
      </dgm:t>
    </dgm:pt>
    <dgm:pt modelId="{8B32D242-F084-4498-AF70-07367587334B}" type="pres">
      <dgm:prSet presAssocID="{45ADF20E-C10B-4C0B-B0BC-4B6F7847EC68}" presName="LevelTwoTextNode" presStyleLbl="asst1" presStyleIdx="1" presStyleCnt="10" custScaleX="120634" custScaleY="189087">
        <dgm:presLayoutVars>
          <dgm:chPref val="3"/>
        </dgm:presLayoutVars>
      </dgm:prSet>
      <dgm:spPr/>
      <dgm:t>
        <a:bodyPr/>
        <a:lstStyle/>
        <a:p>
          <a:endParaRPr lang="en-US"/>
        </a:p>
      </dgm:t>
    </dgm:pt>
    <dgm:pt modelId="{35ECC8F7-8C4A-49D5-8D3B-3A7F989044C4}" type="pres">
      <dgm:prSet presAssocID="{45ADF20E-C10B-4C0B-B0BC-4B6F7847EC68}" presName="level3hierChild" presStyleCnt="0"/>
      <dgm:spPr/>
      <dgm:t>
        <a:bodyPr/>
        <a:lstStyle/>
        <a:p>
          <a:endParaRPr lang="en-US"/>
        </a:p>
      </dgm:t>
    </dgm:pt>
    <dgm:pt modelId="{C9480D98-ABEB-4F6D-BC18-45FCE33C2B9B}" type="pres">
      <dgm:prSet presAssocID="{A71514DB-8358-49C4-ACC9-7473DA23F227}" presName="conn2-1" presStyleLbl="parChTrans1D4" presStyleIdx="0" presStyleCnt="3"/>
      <dgm:spPr/>
      <dgm:t>
        <a:bodyPr/>
        <a:lstStyle/>
        <a:p>
          <a:endParaRPr lang="en-US"/>
        </a:p>
      </dgm:t>
    </dgm:pt>
    <dgm:pt modelId="{656BDCF0-EDE3-4528-B031-2D97CF7B6854}" type="pres">
      <dgm:prSet presAssocID="{A71514DB-8358-49C4-ACC9-7473DA23F227}" presName="connTx" presStyleLbl="parChTrans1D4" presStyleIdx="0" presStyleCnt="3"/>
      <dgm:spPr/>
      <dgm:t>
        <a:bodyPr/>
        <a:lstStyle/>
        <a:p>
          <a:endParaRPr lang="en-US"/>
        </a:p>
      </dgm:t>
    </dgm:pt>
    <dgm:pt modelId="{1BBC7858-81D2-433C-BBA3-15F7133F0279}" type="pres">
      <dgm:prSet presAssocID="{0E2F694E-E756-4C4F-B60F-BA5477A2DDAC}" presName="root2" presStyleCnt="0"/>
      <dgm:spPr/>
      <dgm:t>
        <a:bodyPr/>
        <a:lstStyle/>
        <a:p>
          <a:endParaRPr lang="en-US"/>
        </a:p>
      </dgm:t>
    </dgm:pt>
    <dgm:pt modelId="{BB91CC55-34D1-4D2C-A2B3-38DFCE9D4664}" type="pres">
      <dgm:prSet presAssocID="{0E2F694E-E756-4C4F-B60F-BA5477A2DDAC}" presName="LevelTwoTextNode" presStyleLbl="asst1" presStyleIdx="2" presStyleCnt="10">
        <dgm:presLayoutVars>
          <dgm:chPref val="3"/>
        </dgm:presLayoutVars>
      </dgm:prSet>
      <dgm:spPr/>
      <dgm:t>
        <a:bodyPr/>
        <a:lstStyle/>
        <a:p>
          <a:endParaRPr lang="en-US"/>
        </a:p>
      </dgm:t>
    </dgm:pt>
    <dgm:pt modelId="{315FED24-3516-4457-A7A8-58CFE99B48C7}" type="pres">
      <dgm:prSet presAssocID="{0E2F694E-E756-4C4F-B60F-BA5477A2DDAC}" presName="level3hierChild" presStyleCnt="0"/>
      <dgm:spPr/>
      <dgm:t>
        <a:bodyPr/>
        <a:lstStyle/>
        <a:p>
          <a:endParaRPr lang="en-US"/>
        </a:p>
      </dgm:t>
    </dgm:pt>
    <dgm:pt modelId="{AB2D8944-FC5F-4870-A6F2-91BFD9573E65}" type="pres">
      <dgm:prSet presAssocID="{72323D77-8972-4039-8274-D78AD1C2ADE8}" presName="conn2-1" presStyleLbl="parChTrans1D4" presStyleIdx="1" presStyleCnt="3"/>
      <dgm:spPr/>
      <dgm:t>
        <a:bodyPr/>
        <a:lstStyle/>
        <a:p>
          <a:endParaRPr lang="en-US"/>
        </a:p>
      </dgm:t>
    </dgm:pt>
    <dgm:pt modelId="{C4E16445-5A6D-46B6-BC46-0960F8B08430}" type="pres">
      <dgm:prSet presAssocID="{72323D77-8972-4039-8274-D78AD1C2ADE8}" presName="connTx" presStyleLbl="parChTrans1D4" presStyleIdx="1" presStyleCnt="3"/>
      <dgm:spPr/>
      <dgm:t>
        <a:bodyPr/>
        <a:lstStyle/>
        <a:p>
          <a:endParaRPr lang="en-US"/>
        </a:p>
      </dgm:t>
    </dgm:pt>
    <dgm:pt modelId="{9C6FF538-2D7F-46A3-B31F-1EA8880A77B9}" type="pres">
      <dgm:prSet presAssocID="{C45DB3BD-3DA1-4C73-9FB1-FFD32DF7C6A8}" presName="root2" presStyleCnt="0"/>
      <dgm:spPr/>
      <dgm:t>
        <a:bodyPr/>
        <a:lstStyle/>
        <a:p>
          <a:endParaRPr lang="en-US"/>
        </a:p>
      </dgm:t>
    </dgm:pt>
    <dgm:pt modelId="{07BDB09A-92A3-4116-9BA2-13A97DC1FD6C}" type="pres">
      <dgm:prSet presAssocID="{C45DB3BD-3DA1-4C73-9FB1-FFD32DF7C6A8}" presName="LevelTwoTextNode" presStyleLbl="asst1" presStyleIdx="3" presStyleCnt="10" custScaleY="189800">
        <dgm:presLayoutVars>
          <dgm:chPref val="3"/>
        </dgm:presLayoutVars>
      </dgm:prSet>
      <dgm:spPr/>
      <dgm:t>
        <a:bodyPr/>
        <a:lstStyle/>
        <a:p>
          <a:endParaRPr lang="en-US"/>
        </a:p>
      </dgm:t>
    </dgm:pt>
    <dgm:pt modelId="{BEC2C7BC-B0E4-4664-A0CF-8ED6BD579A9B}" type="pres">
      <dgm:prSet presAssocID="{C45DB3BD-3DA1-4C73-9FB1-FFD32DF7C6A8}" presName="level3hierChild" presStyleCnt="0"/>
      <dgm:spPr/>
      <dgm:t>
        <a:bodyPr/>
        <a:lstStyle/>
        <a:p>
          <a:endParaRPr lang="en-US"/>
        </a:p>
      </dgm:t>
    </dgm:pt>
    <dgm:pt modelId="{071C42C5-7DC4-454D-8C42-56A5ADEBE431}" type="pres">
      <dgm:prSet presAssocID="{B2C7A8CA-F3C0-4AE8-95E9-6A94CF116700}" presName="conn2-1" presStyleLbl="parChTrans1D3" presStyleIdx="1" presStyleCnt="5"/>
      <dgm:spPr/>
      <dgm:t>
        <a:bodyPr/>
        <a:lstStyle/>
        <a:p>
          <a:endParaRPr lang="en-US"/>
        </a:p>
      </dgm:t>
    </dgm:pt>
    <dgm:pt modelId="{C6AC00EC-71A0-47E0-A1F3-3EAE79F9A20D}" type="pres">
      <dgm:prSet presAssocID="{B2C7A8CA-F3C0-4AE8-95E9-6A94CF116700}" presName="connTx" presStyleLbl="parChTrans1D3" presStyleIdx="1" presStyleCnt="5"/>
      <dgm:spPr/>
      <dgm:t>
        <a:bodyPr/>
        <a:lstStyle/>
        <a:p>
          <a:endParaRPr lang="en-US"/>
        </a:p>
      </dgm:t>
    </dgm:pt>
    <dgm:pt modelId="{D5D967FA-A64A-40D0-B976-8E8DDA10618C}" type="pres">
      <dgm:prSet presAssocID="{687725ED-9EAD-49BC-B1C1-486AD705144D}" presName="root2" presStyleCnt="0"/>
      <dgm:spPr/>
      <dgm:t>
        <a:bodyPr/>
        <a:lstStyle/>
        <a:p>
          <a:endParaRPr lang="en-US"/>
        </a:p>
      </dgm:t>
    </dgm:pt>
    <dgm:pt modelId="{2F394B7B-D19A-4A7A-8A76-69A838E55DFA}" type="pres">
      <dgm:prSet presAssocID="{687725ED-9EAD-49BC-B1C1-486AD705144D}" presName="LevelTwoTextNode" presStyleLbl="asst1" presStyleIdx="4" presStyleCnt="10">
        <dgm:presLayoutVars>
          <dgm:chPref val="3"/>
        </dgm:presLayoutVars>
      </dgm:prSet>
      <dgm:spPr/>
      <dgm:t>
        <a:bodyPr/>
        <a:lstStyle/>
        <a:p>
          <a:endParaRPr lang="en-US"/>
        </a:p>
      </dgm:t>
    </dgm:pt>
    <dgm:pt modelId="{E6A4E4FE-1FB3-4A2D-B43F-501898BFAA94}" type="pres">
      <dgm:prSet presAssocID="{687725ED-9EAD-49BC-B1C1-486AD705144D}" presName="level3hierChild" presStyleCnt="0"/>
      <dgm:spPr/>
      <dgm:t>
        <a:bodyPr/>
        <a:lstStyle/>
        <a:p>
          <a:endParaRPr lang="en-US"/>
        </a:p>
      </dgm:t>
    </dgm:pt>
    <dgm:pt modelId="{DF6BDE12-FF29-41AE-8326-5A5271DA8843}" type="pres">
      <dgm:prSet presAssocID="{070E3F45-7847-48DD-A654-B5C78688A531}" presName="conn2-1" presStyleLbl="parChTrans1D4" presStyleIdx="2" presStyleCnt="3"/>
      <dgm:spPr/>
      <dgm:t>
        <a:bodyPr/>
        <a:lstStyle/>
        <a:p>
          <a:endParaRPr lang="en-US"/>
        </a:p>
      </dgm:t>
    </dgm:pt>
    <dgm:pt modelId="{CFD16DA6-76FB-4ACF-8297-2FA3EB99D152}" type="pres">
      <dgm:prSet presAssocID="{070E3F45-7847-48DD-A654-B5C78688A531}" presName="connTx" presStyleLbl="parChTrans1D4" presStyleIdx="2" presStyleCnt="3"/>
      <dgm:spPr/>
      <dgm:t>
        <a:bodyPr/>
        <a:lstStyle/>
        <a:p>
          <a:endParaRPr lang="en-US"/>
        </a:p>
      </dgm:t>
    </dgm:pt>
    <dgm:pt modelId="{52F42148-A2C6-4C57-B59C-B38F1534DA5B}" type="pres">
      <dgm:prSet presAssocID="{4490693A-1CC1-423C-8922-8AB4C75BA36D}" presName="root2" presStyleCnt="0"/>
      <dgm:spPr/>
      <dgm:t>
        <a:bodyPr/>
        <a:lstStyle/>
        <a:p>
          <a:endParaRPr lang="en-US"/>
        </a:p>
      </dgm:t>
    </dgm:pt>
    <dgm:pt modelId="{6327A899-ED80-4233-9C69-6481D97D020D}" type="pres">
      <dgm:prSet presAssocID="{4490693A-1CC1-423C-8922-8AB4C75BA36D}" presName="LevelTwoTextNode" presStyleLbl="asst1" presStyleIdx="5" presStyleCnt="10" custScaleY="368971">
        <dgm:presLayoutVars>
          <dgm:chPref val="3"/>
        </dgm:presLayoutVars>
      </dgm:prSet>
      <dgm:spPr/>
      <dgm:t>
        <a:bodyPr/>
        <a:lstStyle/>
        <a:p>
          <a:endParaRPr lang="en-US"/>
        </a:p>
      </dgm:t>
    </dgm:pt>
    <dgm:pt modelId="{CAED3997-B63A-41C2-AB99-E1FE054BA817}" type="pres">
      <dgm:prSet presAssocID="{4490693A-1CC1-423C-8922-8AB4C75BA36D}" presName="level3hierChild" presStyleCnt="0"/>
      <dgm:spPr/>
      <dgm:t>
        <a:bodyPr/>
        <a:lstStyle/>
        <a:p>
          <a:endParaRPr lang="en-US"/>
        </a:p>
      </dgm:t>
    </dgm:pt>
    <dgm:pt modelId="{C17FC4F8-39CF-427A-A85E-0D377CBD4709}" type="pres">
      <dgm:prSet presAssocID="{05A2658C-FD90-46F1-A69D-074D055B267D}" presName="conn2-1" presStyleLbl="parChTrans1D2" presStyleIdx="1" presStyleCnt="2"/>
      <dgm:spPr/>
      <dgm:t>
        <a:bodyPr/>
        <a:lstStyle/>
        <a:p>
          <a:endParaRPr lang="en-US"/>
        </a:p>
      </dgm:t>
    </dgm:pt>
    <dgm:pt modelId="{E98A076C-DC82-4D0B-B353-971842BD98A5}" type="pres">
      <dgm:prSet presAssocID="{05A2658C-FD90-46F1-A69D-074D055B267D}" presName="connTx" presStyleLbl="parChTrans1D2" presStyleIdx="1" presStyleCnt="2"/>
      <dgm:spPr/>
      <dgm:t>
        <a:bodyPr/>
        <a:lstStyle/>
        <a:p>
          <a:endParaRPr lang="en-US"/>
        </a:p>
      </dgm:t>
    </dgm:pt>
    <dgm:pt modelId="{FCFB7787-8375-4999-A238-0E9F13EAA50E}" type="pres">
      <dgm:prSet presAssocID="{97FAE9D1-996F-4BBF-A319-3BE3B8FE6C8B}" presName="root2" presStyleCnt="0"/>
      <dgm:spPr/>
      <dgm:t>
        <a:bodyPr/>
        <a:lstStyle/>
        <a:p>
          <a:endParaRPr lang="en-US"/>
        </a:p>
      </dgm:t>
    </dgm:pt>
    <dgm:pt modelId="{B095332F-4713-4E95-8B43-2DE65A762811}" type="pres">
      <dgm:prSet presAssocID="{97FAE9D1-996F-4BBF-A319-3BE3B8FE6C8B}" presName="LevelTwoTextNode" presStyleLbl="asst1" presStyleIdx="6" presStyleCnt="10">
        <dgm:presLayoutVars>
          <dgm:chPref val="3"/>
        </dgm:presLayoutVars>
      </dgm:prSet>
      <dgm:spPr/>
      <dgm:t>
        <a:bodyPr/>
        <a:lstStyle/>
        <a:p>
          <a:endParaRPr lang="en-US"/>
        </a:p>
      </dgm:t>
    </dgm:pt>
    <dgm:pt modelId="{C66C76A5-1A56-4A2D-B73A-C16F551CBDBE}" type="pres">
      <dgm:prSet presAssocID="{97FAE9D1-996F-4BBF-A319-3BE3B8FE6C8B}" presName="level3hierChild" presStyleCnt="0"/>
      <dgm:spPr/>
      <dgm:t>
        <a:bodyPr/>
        <a:lstStyle/>
        <a:p>
          <a:endParaRPr lang="en-US"/>
        </a:p>
      </dgm:t>
    </dgm:pt>
    <dgm:pt modelId="{6F009B91-1C7D-494D-9EFF-A0402A92B925}" type="pres">
      <dgm:prSet presAssocID="{DA582232-6CD3-4E4D-8FA0-E02D5AF9728D}" presName="conn2-1" presStyleLbl="parChTrans1D3" presStyleIdx="2" presStyleCnt="5"/>
      <dgm:spPr/>
      <dgm:t>
        <a:bodyPr/>
        <a:lstStyle/>
        <a:p>
          <a:endParaRPr lang="en-US"/>
        </a:p>
      </dgm:t>
    </dgm:pt>
    <dgm:pt modelId="{04CA61BD-2D53-4708-9F4B-ECE37B231D27}" type="pres">
      <dgm:prSet presAssocID="{DA582232-6CD3-4E4D-8FA0-E02D5AF9728D}" presName="connTx" presStyleLbl="parChTrans1D3" presStyleIdx="2" presStyleCnt="5"/>
      <dgm:spPr/>
      <dgm:t>
        <a:bodyPr/>
        <a:lstStyle/>
        <a:p>
          <a:endParaRPr lang="en-US"/>
        </a:p>
      </dgm:t>
    </dgm:pt>
    <dgm:pt modelId="{900281AC-69D3-4BAC-B480-9E52DB000086}" type="pres">
      <dgm:prSet presAssocID="{6869E918-40C3-444A-AF11-875DBD29F3E1}" presName="root2" presStyleCnt="0"/>
      <dgm:spPr/>
      <dgm:t>
        <a:bodyPr/>
        <a:lstStyle/>
        <a:p>
          <a:endParaRPr lang="en-US"/>
        </a:p>
      </dgm:t>
    </dgm:pt>
    <dgm:pt modelId="{59E8F024-D971-4E57-9511-D666142A2FB3}" type="pres">
      <dgm:prSet presAssocID="{6869E918-40C3-444A-AF11-875DBD29F3E1}" presName="LevelTwoTextNode" presStyleLbl="asst1" presStyleIdx="7" presStyleCnt="10">
        <dgm:presLayoutVars>
          <dgm:chPref val="3"/>
        </dgm:presLayoutVars>
      </dgm:prSet>
      <dgm:spPr/>
      <dgm:t>
        <a:bodyPr/>
        <a:lstStyle/>
        <a:p>
          <a:endParaRPr lang="en-US"/>
        </a:p>
      </dgm:t>
    </dgm:pt>
    <dgm:pt modelId="{A6D9FD6C-8581-413C-90E6-573E80D5154D}" type="pres">
      <dgm:prSet presAssocID="{6869E918-40C3-444A-AF11-875DBD29F3E1}" presName="level3hierChild" presStyleCnt="0"/>
      <dgm:spPr/>
      <dgm:t>
        <a:bodyPr/>
        <a:lstStyle/>
        <a:p>
          <a:endParaRPr lang="en-US"/>
        </a:p>
      </dgm:t>
    </dgm:pt>
    <dgm:pt modelId="{F386EE90-0788-4855-B907-C883F48B91E2}" type="pres">
      <dgm:prSet presAssocID="{BB2FF7D4-1B45-4B06-BFB6-5DCCBA0F3053}" presName="conn2-1" presStyleLbl="parChTrans1D3" presStyleIdx="3" presStyleCnt="5"/>
      <dgm:spPr/>
      <dgm:t>
        <a:bodyPr/>
        <a:lstStyle/>
        <a:p>
          <a:endParaRPr lang="en-US"/>
        </a:p>
      </dgm:t>
    </dgm:pt>
    <dgm:pt modelId="{34587967-6F2D-4FD8-8B45-D9C754FFAB25}" type="pres">
      <dgm:prSet presAssocID="{BB2FF7D4-1B45-4B06-BFB6-5DCCBA0F3053}" presName="connTx" presStyleLbl="parChTrans1D3" presStyleIdx="3" presStyleCnt="5"/>
      <dgm:spPr/>
      <dgm:t>
        <a:bodyPr/>
        <a:lstStyle/>
        <a:p>
          <a:endParaRPr lang="en-US"/>
        </a:p>
      </dgm:t>
    </dgm:pt>
    <dgm:pt modelId="{AA834393-1696-4792-82A4-385B08190398}" type="pres">
      <dgm:prSet presAssocID="{E3A1C1A7-ADAD-44CD-8EAE-34F78BE249DC}" presName="root2" presStyleCnt="0"/>
      <dgm:spPr/>
      <dgm:t>
        <a:bodyPr/>
        <a:lstStyle/>
        <a:p>
          <a:endParaRPr lang="en-US"/>
        </a:p>
      </dgm:t>
    </dgm:pt>
    <dgm:pt modelId="{48833A58-8376-4A07-B1E3-7E636F1ED7EC}" type="pres">
      <dgm:prSet presAssocID="{E3A1C1A7-ADAD-44CD-8EAE-34F78BE249DC}" presName="LevelTwoTextNode" presStyleLbl="asst1" presStyleIdx="8" presStyleCnt="10">
        <dgm:presLayoutVars>
          <dgm:chPref val="3"/>
        </dgm:presLayoutVars>
      </dgm:prSet>
      <dgm:spPr/>
      <dgm:t>
        <a:bodyPr/>
        <a:lstStyle/>
        <a:p>
          <a:endParaRPr lang="en-US"/>
        </a:p>
      </dgm:t>
    </dgm:pt>
    <dgm:pt modelId="{64B13982-6C4A-4CC5-B98C-17196F87EC5E}" type="pres">
      <dgm:prSet presAssocID="{E3A1C1A7-ADAD-44CD-8EAE-34F78BE249DC}" presName="level3hierChild" presStyleCnt="0"/>
      <dgm:spPr/>
      <dgm:t>
        <a:bodyPr/>
        <a:lstStyle/>
        <a:p>
          <a:endParaRPr lang="en-US"/>
        </a:p>
      </dgm:t>
    </dgm:pt>
    <dgm:pt modelId="{AEC2ACFD-D078-4A67-8363-1046D3C5DE96}" type="pres">
      <dgm:prSet presAssocID="{444AD6EF-435C-453F-9916-1F7491A20C3F}" presName="conn2-1" presStyleLbl="parChTrans1D3" presStyleIdx="4" presStyleCnt="5"/>
      <dgm:spPr/>
      <dgm:t>
        <a:bodyPr/>
        <a:lstStyle/>
        <a:p>
          <a:endParaRPr lang="en-US"/>
        </a:p>
      </dgm:t>
    </dgm:pt>
    <dgm:pt modelId="{7460FBEF-B558-4964-B2AC-CF863068519A}" type="pres">
      <dgm:prSet presAssocID="{444AD6EF-435C-453F-9916-1F7491A20C3F}" presName="connTx" presStyleLbl="parChTrans1D3" presStyleIdx="4" presStyleCnt="5"/>
      <dgm:spPr/>
      <dgm:t>
        <a:bodyPr/>
        <a:lstStyle/>
        <a:p>
          <a:endParaRPr lang="en-US"/>
        </a:p>
      </dgm:t>
    </dgm:pt>
    <dgm:pt modelId="{A726F01E-4FE1-40BA-8730-B0C6C1F86CC5}" type="pres">
      <dgm:prSet presAssocID="{C126251C-6E0B-43C2-BF9A-E7B93221CEB9}" presName="root2" presStyleCnt="0"/>
      <dgm:spPr/>
      <dgm:t>
        <a:bodyPr/>
        <a:lstStyle/>
        <a:p>
          <a:endParaRPr lang="en-US"/>
        </a:p>
      </dgm:t>
    </dgm:pt>
    <dgm:pt modelId="{4089353B-7F08-4538-A16D-5507B7048767}" type="pres">
      <dgm:prSet presAssocID="{C126251C-6E0B-43C2-BF9A-E7B93221CEB9}" presName="LevelTwoTextNode" presStyleLbl="asst1" presStyleIdx="9" presStyleCnt="10" custLinFactNeighborY="1603">
        <dgm:presLayoutVars>
          <dgm:chPref val="3"/>
        </dgm:presLayoutVars>
      </dgm:prSet>
      <dgm:spPr/>
      <dgm:t>
        <a:bodyPr/>
        <a:lstStyle/>
        <a:p>
          <a:endParaRPr lang="en-US"/>
        </a:p>
      </dgm:t>
    </dgm:pt>
    <dgm:pt modelId="{DA5049E1-551B-4F28-967E-8793D1AE9401}" type="pres">
      <dgm:prSet presAssocID="{C126251C-6E0B-43C2-BF9A-E7B93221CEB9}" presName="level3hierChild" presStyleCnt="0"/>
      <dgm:spPr/>
      <dgm:t>
        <a:bodyPr/>
        <a:lstStyle/>
        <a:p>
          <a:endParaRPr lang="en-US"/>
        </a:p>
      </dgm:t>
    </dgm:pt>
  </dgm:ptLst>
  <dgm:cxnLst>
    <dgm:cxn modelId="{6FDBCC5F-6FE2-4A91-9D57-6EFCEE246167}" type="presOf" srcId="{687725ED-9EAD-49BC-B1C1-486AD705144D}" destId="{2F394B7B-D19A-4A7A-8A76-69A838E55DFA}" srcOrd="0" destOrd="0" presId="urn:microsoft.com/office/officeart/2005/8/layout/hierarchy2"/>
    <dgm:cxn modelId="{3081DDC8-8A2E-451F-B3F6-5B72E0AC779C}" srcId="{FE45C505-3B53-4560-96FF-5999EEC751E3}" destId="{C3D85639-4DB5-402F-8A51-E8A75DAD4446}" srcOrd="0" destOrd="0" parTransId="{E8A9BDB2-9AF1-4734-A259-EA8B36E84C39}" sibTransId="{DCA16385-A62F-4FEA-88B3-9C1B5E3133B2}"/>
    <dgm:cxn modelId="{AC241614-C6E0-407D-BB47-BDF35B9DA912}" type="presOf" srcId="{A71514DB-8358-49C4-ACC9-7473DA23F227}" destId="{656BDCF0-EDE3-4528-B031-2D97CF7B6854}" srcOrd="1" destOrd="0" presId="urn:microsoft.com/office/officeart/2005/8/layout/hierarchy2"/>
    <dgm:cxn modelId="{3ED9E4B1-31A4-4395-9815-68399D0F97A2}" type="presOf" srcId="{05A2658C-FD90-46F1-A69D-074D055B267D}" destId="{C17FC4F8-39CF-427A-A85E-0D377CBD4709}" srcOrd="0" destOrd="0" presId="urn:microsoft.com/office/officeart/2005/8/layout/hierarchy2"/>
    <dgm:cxn modelId="{A292F7AA-7A6E-4F15-AEFE-B9B60BA83EB6}" type="presOf" srcId="{45ADF20E-C10B-4C0B-B0BC-4B6F7847EC68}" destId="{8B32D242-F084-4498-AF70-07367587334B}" srcOrd="0" destOrd="0" presId="urn:microsoft.com/office/officeart/2005/8/layout/hierarchy2"/>
    <dgm:cxn modelId="{5399E7D1-F426-4598-BD61-BD30F23D2712}" type="presOf" srcId="{444AD6EF-435C-453F-9916-1F7491A20C3F}" destId="{7460FBEF-B558-4964-B2AC-CF863068519A}" srcOrd="1" destOrd="0" presId="urn:microsoft.com/office/officeart/2005/8/layout/hierarchy2"/>
    <dgm:cxn modelId="{118B7688-462F-4C4F-849E-B9F00BBE4456}" srcId="{687725ED-9EAD-49BC-B1C1-486AD705144D}" destId="{4490693A-1CC1-423C-8922-8AB4C75BA36D}" srcOrd="0" destOrd="0" parTransId="{070E3F45-7847-48DD-A654-B5C78688A531}" sibTransId="{B9295DB0-5209-4902-85C8-393CB2B7B7D8}"/>
    <dgm:cxn modelId="{468C5C16-F87D-4144-B595-C6383CFE9710}" type="presOf" srcId="{444AD6EF-435C-453F-9916-1F7491A20C3F}" destId="{AEC2ACFD-D078-4A67-8363-1046D3C5DE96}" srcOrd="0" destOrd="0" presId="urn:microsoft.com/office/officeart/2005/8/layout/hierarchy2"/>
    <dgm:cxn modelId="{61279203-E8E7-4603-B73D-CC6EBE3C5DC9}" type="presOf" srcId="{C126251C-6E0B-43C2-BF9A-E7B93221CEB9}" destId="{4089353B-7F08-4538-A16D-5507B7048767}" srcOrd="0" destOrd="0" presId="urn:microsoft.com/office/officeart/2005/8/layout/hierarchy2"/>
    <dgm:cxn modelId="{ADA7687A-B7F0-4584-AC58-35BDA7D0DABE}" type="presOf" srcId="{FE45C505-3B53-4560-96FF-5999EEC751E3}" destId="{569722AB-78B3-4311-88C4-5968782F0943}" srcOrd="0" destOrd="0" presId="urn:microsoft.com/office/officeart/2005/8/layout/hierarchy2"/>
    <dgm:cxn modelId="{87D05310-8426-4EBE-B898-FF8369E2EA0A}" type="presOf" srcId="{47183D54-C36E-4D19-AAE4-6643DE4A13C7}" destId="{9108A7A7-033A-43E1-9BD3-C29B8D771869}" srcOrd="0" destOrd="0" presId="urn:microsoft.com/office/officeart/2005/8/layout/hierarchy2"/>
    <dgm:cxn modelId="{36CA5329-40B5-4886-9815-412C059E7642}" srcId="{C3D85639-4DB5-402F-8A51-E8A75DAD4446}" destId="{A165AECC-28C1-445A-BBBC-360561D0428C}" srcOrd="0" destOrd="0" parTransId="{47183D54-C36E-4D19-AAE4-6643DE4A13C7}" sibTransId="{C2CB259C-3B76-43E1-ABFC-317500588798}"/>
    <dgm:cxn modelId="{D868AB5C-7A88-40AC-9FC6-7CD4DA7E76FB}" type="presOf" srcId="{6869E918-40C3-444A-AF11-875DBD29F3E1}" destId="{59E8F024-D971-4E57-9511-D666142A2FB3}" srcOrd="0" destOrd="0" presId="urn:microsoft.com/office/officeart/2005/8/layout/hierarchy2"/>
    <dgm:cxn modelId="{A66F925A-9949-4C2C-8809-B6CB57FC0CDB}" type="presOf" srcId="{BB2FF7D4-1B45-4B06-BFB6-5DCCBA0F3053}" destId="{34587967-6F2D-4FD8-8B45-D9C754FFAB25}" srcOrd="1" destOrd="0" presId="urn:microsoft.com/office/officeart/2005/8/layout/hierarchy2"/>
    <dgm:cxn modelId="{56E908AE-96A7-4BCD-A99C-E30C6A9C519D}" srcId="{A165AECC-28C1-445A-BBBC-360561D0428C}" destId="{687725ED-9EAD-49BC-B1C1-486AD705144D}" srcOrd="1" destOrd="0" parTransId="{B2C7A8CA-F3C0-4AE8-95E9-6A94CF116700}" sibTransId="{A95C2D46-008B-4D94-840D-42DBAFB079B6}"/>
    <dgm:cxn modelId="{BC7BB1C1-2C26-4DA1-AF5C-906C98DF436B}" type="presOf" srcId="{C45DB3BD-3DA1-4C73-9FB1-FFD32DF7C6A8}" destId="{07BDB09A-92A3-4116-9BA2-13A97DC1FD6C}" srcOrd="0" destOrd="0" presId="urn:microsoft.com/office/officeart/2005/8/layout/hierarchy2"/>
    <dgm:cxn modelId="{03AEA5C2-A557-4E8D-8E2C-168CB5A8F118}" srcId="{45ADF20E-C10B-4C0B-B0BC-4B6F7847EC68}" destId="{0E2F694E-E756-4C4F-B60F-BA5477A2DDAC}" srcOrd="0" destOrd="0" parTransId="{A71514DB-8358-49C4-ACC9-7473DA23F227}" sibTransId="{703BF616-5C7E-4232-AA2D-63ED760186F9}"/>
    <dgm:cxn modelId="{89E92877-AECF-4C7B-B273-455AC86494D9}" srcId="{45ADF20E-C10B-4C0B-B0BC-4B6F7847EC68}" destId="{C45DB3BD-3DA1-4C73-9FB1-FFD32DF7C6A8}" srcOrd="1" destOrd="0" parTransId="{72323D77-8972-4039-8274-D78AD1C2ADE8}" sibTransId="{6831D5DF-2FCD-4BA2-8EEA-7F38607B4C06}"/>
    <dgm:cxn modelId="{33597D0B-27D8-46AF-B028-434743DCCAD7}" type="presOf" srcId="{0E2F694E-E756-4C4F-B60F-BA5477A2DDAC}" destId="{BB91CC55-34D1-4D2C-A2B3-38DFCE9D4664}" srcOrd="0" destOrd="0" presId="urn:microsoft.com/office/officeart/2005/8/layout/hierarchy2"/>
    <dgm:cxn modelId="{7EBC45E4-B0D6-4BA2-904B-A1FC41AA74A3}" type="presOf" srcId="{B2C7A8CA-F3C0-4AE8-95E9-6A94CF116700}" destId="{071C42C5-7DC4-454D-8C42-56A5ADEBE431}" srcOrd="0" destOrd="0" presId="urn:microsoft.com/office/officeart/2005/8/layout/hierarchy2"/>
    <dgm:cxn modelId="{3C67DA7B-4AEF-4D73-BA69-F91159BE8D81}" type="presOf" srcId="{070E3F45-7847-48DD-A654-B5C78688A531}" destId="{DF6BDE12-FF29-41AE-8326-5A5271DA8843}" srcOrd="0" destOrd="0" presId="urn:microsoft.com/office/officeart/2005/8/layout/hierarchy2"/>
    <dgm:cxn modelId="{0F500DF7-25A2-4DEC-BA78-50A2EEFEC58B}" type="presOf" srcId="{4490693A-1CC1-423C-8922-8AB4C75BA36D}" destId="{6327A899-ED80-4233-9C69-6481D97D020D}" srcOrd="0" destOrd="0" presId="urn:microsoft.com/office/officeart/2005/8/layout/hierarchy2"/>
    <dgm:cxn modelId="{FE10F6BF-591A-43CE-A3DC-AD87A187C89E}" type="presOf" srcId="{E3A1C1A7-ADAD-44CD-8EAE-34F78BE249DC}" destId="{48833A58-8376-4A07-B1E3-7E636F1ED7EC}" srcOrd="0" destOrd="0" presId="urn:microsoft.com/office/officeart/2005/8/layout/hierarchy2"/>
    <dgm:cxn modelId="{89F1105C-9763-49DE-A011-B6D929E37B7E}" srcId="{A165AECC-28C1-445A-BBBC-360561D0428C}" destId="{45ADF20E-C10B-4C0B-B0BC-4B6F7847EC68}" srcOrd="0" destOrd="0" parTransId="{B6888DCA-DE4C-4BA9-A8DC-26D6F5280877}" sibTransId="{8A2AFBA1-C041-4CF6-A899-3D72A00FD9E4}"/>
    <dgm:cxn modelId="{EAABFCFC-B5CE-4EB1-A1A0-E4CAC5B35FA3}" srcId="{97FAE9D1-996F-4BBF-A319-3BE3B8FE6C8B}" destId="{C126251C-6E0B-43C2-BF9A-E7B93221CEB9}" srcOrd="2" destOrd="0" parTransId="{444AD6EF-435C-453F-9916-1F7491A20C3F}" sibTransId="{6D04BC0F-637E-48A0-ABE3-4D7FEEE2ED3D}"/>
    <dgm:cxn modelId="{9FA5695D-82AF-447F-B0D0-E95FA29CF0AD}" srcId="{97FAE9D1-996F-4BBF-A319-3BE3B8FE6C8B}" destId="{E3A1C1A7-ADAD-44CD-8EAE-34F78BE249DC}" srcOrd="1" destOrd="0" parTransId="{BB2FF7D4-1B45-4B06-BFB6-5DCCBA0F3053}" sibTransId="{BB4ED09D-BECC-4E0C-9D4F-48EBC2839410}"/>
    <dgm:cxn modelId="{AF01ED14-A6D1-4ED0-86BD-044EB3C817BA}" type="presOf" srcId="{C3D85639-4DB5-402F-8A51-E8A75DAD4446}" destId="{4EFE3011-6066-4A5B-AF38-58BFE238E58A}" srcOrd="0" destOrd="0" presId="urn:microsoft.com/office/officeart/2005/8/layout/hierarchy2"/>
    <dgm:cxn modelId="{CC50B5C8-2C50-4974-88D5-5D842BEC1002}" type="presOf" srcId="{B2C7A8CA-F3C0-4AE8-95E9-6A94CF116700}" destId="{C6AC00EC-71A0-47E0-A1F3-3EAE79F9A20D}" srcOrd="1" destOrd="0" presId="urn:microsoft.com/office/officeart/2005/8/layout/hierarchy2"/>
    <dgm:cxn modelId="{3164582D-DEEE-4F1C-8CB9-4F4530F9C69C}" type="presOf" srcId="{070E3F45-7847-48DD-A654-B5C78688A531}" destId="{CFD16DA6-76FB-4ACF-8297-2FA3EB99D152}" srcOrd="1" destOrd="0" presId="urn:microsoft.com/office/officeart/2005/8/layout/hierarchy2"/>
    <dgm:cxn modelId="{831E6FB6-7EEE-4EA7-81B4-C1C8F50FB01F}" type="presOf" srcId="{B6888DCA-DE4C-4BA9-A8DC-26D6F5280877}" destId="{50F72A7A-2A58-44E8-AEA6-8CCC1658A7F2}" srcOrd="1" destOrd="0" presId="urn:microsoft.com/office/officeart/2005/8/layout/hierarchy2"/>
    <dgm:cxn modelId="{93CCFA6D-47D1-478D-9847-75D2EA7A340E}" type="presOf" srcId="{BB2FF7D4-1B45-4B06-BFB6-5DCCBA0F3053}" destId="{F386EE90-0788-4855-B907-C883F48B91E2}" srcOrd="0" destOrd="0" presId="urn:microsoft.com/office/officeart/2005/8/layout/hierarchy2"/>
    <dgm:cxn modelId="{1DCD6BEB-44C3-481F-8E51-5856D535ACD5}" type="presOf" srcId="{DA582232-6CD3-4E4D-8FA0-E02D5AF9728D}" destId="{04CA61BD-2D53-4708-9F4B-ECE37B231D27}" srcOrd="1" destOrd="0" presId="urn:microsoft.com/office/officeart/2005/8/layout/hierarchy2"/>
    <dgm:cxn modelId="{92B787C1-2956-4AEF-8263-B3F99936A245}" srcId="{97FAE9D1-996F-4BBF-A319-3BE3B8FE6C8B}" destId="{6869E918-40C3-444A-AF11-875DBD29F3E1}" srcOrd="0" destOrd="0" parTransId="{DA582232-6CD3-4E4D-8FA0-E02D5AF9728D}" sibTransId="{F10F826B-AA1C-4379-854B-F82EE080DF03}"/>
    <dgm:cxn modelId="{D16C814D-3DF9-4995-9500-799EE2A779E5}" type="presOf" srcId="{97FAE9D1-996F-4BBF-A319-3BE3B8FE6C8B}" destId="{B095332F-4713-4E95-8B43-2DE65A762811}" srcOrd="0" destOrd="0" presId="urn:microsoft.com/office/officeart/2005/8/layout/hierarchy2"/>
    <dgm:cxn modelId="{3AD54BD7-332F-428B-9C30-5348ED8584A6}" type="presOf" srcId="{A71514DB-8358-49C4-ACC9-7473DA23F227}" destId="{C9480D98-ABEB-4F6D-BC18-45FCE33C2B9B}" srcOrd="0" destOrd="0" presId="urn:microsoft.com/office/officeart/2005/8/layout/hierarchy2"/>
    <dgm:cxn modelId="{97D653E5-9EA0-4B68-B20C-FE5C132A90AA}" type="presOf" srcId="{47183D54-C36E-4D19-AAE4-6643DE4A13C7}" destId="{3077AE90-F2A9-4256-9125-E16021CF94C4}" srcOrd="1" destOrd="0" presId="urn:microsoft.com/office/officeart/2005/8/layout/hierarchy2"/>
    <dgm:cxn modelId="{29B2D199-362F-4453-A986-FFDE5BD1CB2A}" type="presOf" srcId="{B6888DCA-DE4C-4BA9-A8DC-26D6F5280877}" destId="{9F41ECE2-9C3D-41B8-B6F5-191CDF61FF9F}" srcOrd="0" destOrd="0" presId="urn:microsoft.com/office/officeart/2005/8/layout/hierarchy2"/>
    <dgm:cxn modelId="{4D91DEAA-B9A9-405D-81BC-A4650BF7DADE}" type="presOf" srcId="{A165AECC-28C1-445A-BBBC-360561D0428C}" destId="{2E9AE0C6-8D94-4B94-9AB1-9FE672B8D7D0}" srcOrd="0" destOrd="0" presId="urn:microsoft.com/office/officeart/2005/8/layout/hierarchy2"/>
    <dgm:cxn modelId="{ADA200D8-F8AE-4C36-A94C-A3933E3D7591}" type="presOf" srcId="{DA582232-6CD3-4E4D-8FA0-E02D5AF9728D}" destId="{6F009B91-1C7D-494D-9EFF-A0402A92B925}" srcOrd="0" destOrd="0" presId="urn:microsoft.com/office/officeart/2005/8/layout/hierarchy2"/>
    <dgm:cxn modelId="{9FA939DD-761E-4125-8E6A-DF996EED4F08}" type="presOf" srcId="{05A2658C-FD90-46F1-A69D-074D055B267D}" destId="{E98A076C-DC82-4D0B-B353-971842BD98A5}" srcOrd="1" destOrd="0" presId="urn:microsoft.com/office/officeart/2005/8/layout/hierarchy2"/>
    <dgm:cxn modelId="{2C4BB1D2-B966-4EC8-9AB6-F0CED9B36491}" type="presOf" srcId="{72323D77-8972-4039-8274-D78AD1C2ADE8}" destId="{C4E16445-5A6D-46B6-BC46-0960F8B08430}" srcOrd="1" destOrd="0" presId="urn:microsoft.com/office/officeart/2005/8/layout/hierarchy2"/>
    <dgm:cxn modelId="{7276FBEF-A57C-47D2-9991-36A7E6F025E4}" type="presOf" srcId="{72323D77-8972-4039-8274-D78AD1C2ADE8}" destId="{AB2D8944-FC5F-4870-A6F2-91BFD9573E65}" srcOrd="0" destOrd="0" presId="urn:microsoft.com/office/officeart/2005/8/layout/hierarchy2"/>
    <dgm:cxn modelId="{BAAD0F3A-F1C1-4AE8-9247-C02CB0149E44}" srcId="{C3D85639-4DB5-402F-8A51-E8A75DAD4446}" destId="{97FAE9D1-996F-4BBF-A319-3BE3B8FE6C8B}" srcOrd="1" destOrd="0" parTransId="{05A2658C-FD90-46F1-A69D-074D055B267D}" sibTransId="{4CB52F64-A950-45AF-9197-E1794B6CEAF4}"/>
    <dgm:cxn modelId="{42C702C0-D24D-49FB-8353-15B0B117D80A}" type="presParOf" srcId="{569722AB-78B3-4311-88C4-5968782F0943}" destId="{C2D67BFF-40B6-4780-83A2-CBE558A710B5}" srcOrd="0" destOrd="0" presId="urn:microsoft.com/office/officeart/2005/8/layout/hierarchy2"/>
    <dgm:cxn modelId="{10050CA8-1205-4C98-88BB-AA710AD9A699}" type="presParOf" srcId="{C2D67BFF-40B6-4780-83A2-CBE558A710B5}" destId="{4EFE3011-6066-4A5B-AF38-58BFE238E58A}" srcOrd="0" destOrd="0" presId="urn:microsoft.com/office/officeart/2005/8/layout/hierarchy2"/>
    <dgm:cxn modelId="{C0A22544-FDCF-40A0-9AD0-F95D8B8C14B3}" type="presParOf" srcId="{C2D67BFF-40B6-4780-83A2-CBE558A710B5}" destId="{4537FBE8-4B5B-49FE-943A-182362751155}" srcOrd="1" destOrd="0" presId="urn:microsoft.com/office/officeart/2005/8/layout/hierarchy2"/>
    <dgm:cxn modelId="{617F51FD-D78F-49E0-928B-E774077D8ED1}" type="presParOf" srcId="{4537FBE8-4B5B-49FE-943A-182362751155}" destId="{9108A7A7-033A-43E1-9BD3-C29B8D771869}" srcOrd="0" destOrd="0" presId="urn:microsoft.com/office/officeart/2005/8/layout/hierarchy2"/>
    <dgm:cxn modelId="{5819360A-8AAF-47BF-8BDF-DB6EA729D802}" type="presParOf" srcId="{9108A7A7-033A-43E1-9BD3-C29B8D771869}" destId="{3077AE90-F2A9-4256-9125-E16021CF94C4}" srcOrd="0" destOrd="0" presId="urn:microsoft.com/office/officeart/2005/8/layout/hierarchy2"/>
    <dgm:cxn modelId="{6B0166EE-C996-4EA2-A872-73919761AAD2}" type="presParOf" srcId="{4537FBE8-4B5B-49FE-943A-182362751155}" destId="{EEDF3CBE-7803-4E25-901B-471D9DF36547}" srcOrd="1" destOrd="0" presId="urn:microsoft.com/office/officeart/2005/8/layout/hierarchy2"/>
    <dgm:cxn modelId="{A798D986-77DD-47FD-851A-B9B555E989F5}" type="presParOf" srcId="{EEDF3CBE-7803-4E25-901B-471D9DF36547}" destId="{2E9AE0C6-8D94-4B94-9AB1-9FE672B8D7D0}" srcOrd="0" destOrd="0" presId="urn:microsoft.com/office/officeart/2005/8/layout/hierarchy2"/>
    <dgm:cxn modelId="{2994B4CE-AED7-457B-95D7-12C088DEA6EF}" type="presParOf" srcId="{EEDF3CBE-7803-4E25-901B-471D9DF36547}" destId="{4BB752D0-DC41-4AC3-B8C3-2F7DA9742939}" srcOrd="1" destOrd="0" presId="urn:microsoft.com/office/officeart/2005/8/layout/hierarchy2"/>
    <dgm:cxn modelId="{7470C644-4A9A-4095-8699-97C018A189EA}" type="presParOf" srcId="{4BB752D0-DC41-4AC3-B8C3-2F7DA9742939}" destId="{9F41ECE2-9C3D-41B8-B6F5-191CDF61FF9F}" srcOrd="0" destOrd="0" presId="urn:microsoft.com/office/officeart/2005/8/layout/hierarchy2"/>
    <dgm:cxn modelId="{E412AE40-E2F9-4E8C-B44E-614B925D4471}" type="presParOf" srcId="{9F41ECE2-9C3D-41B8-B6F5-191CDF61FF9F}" destId="{50F72A7A-2A58-44E8-AEA6-8CCC1658A7F2}" srcOrd="0" destOrd="0" presId="urn:microsoft.com/office/officeart/2005/8/layout/hierarchy2"/>
    <dgm:cxn modelId="{97795607-5A01-4374-82A2-2D6FBC37DBCB}" type="presParOf" srcId="{4BB752D0-DC41-4AC3-B8C3-2F7DA9742939}" destId="{78E8F121-F860-414C-B6E9-2B2C088073EB}" srcOrd="1" destOrd="0" presId="urn:microsoft.com/office/officeart/2005/8/layout/hierarchy2"/>
    <dgm:cxn modelId="{FDE1AF1C-D250-44EF-B937-1BC02AD71FB5}" type="presParOf" srcId="{78E8F121-F860-414C-B6E9-2B2C088073EB}" destId="{8B32D242-F084-4498-AF70-07367587334B}" srcOrd="0" destOrd="0" presId="urn:microsoft.com/office/officeart/2005/8/layout/hierarchy2"/>
    <dgm:cxn modelId="{98305ABD-8DC4-4A3A-A17A-87668967F8E5}" type="presParOf" srcId="{78E8F121-F860-414C-B6E9-2B2C088073EB}" destId="{35ECC8F7-8C4A-49D5-8D3B-3A7F989044C4}" srcOrd="1" destOrd="0" presId="urn:microsoft.com/office/officeart/2005/8/layout/hierarchy2"/>
    <dgm:cxn modelId="{1405D9C5-943E-470E-A148-001694F4D00B}" type="presParOf" srcId="{35ECC8F7-8C4A-49D5-8D3B-3A7F989044C4}" destId="{C9480D98-ABEB-4F6D-BC18-45FCE33C2B9B}" srcOrd="0" destOrd="0" presId="urn:microsoft.com/office/officeart/2005/8/layout/hierarchy2"/>
    <dgm:cxn modelId="{FAE90EC3-88FF-43E5-99B1-2392CD55A5DF}" type="presParOf" srcId="{C9480D98-ABEB-4F6D-BC18-45FCE33C2B9B}" destId="{656BDCF0-EDE3-4528-B031-2D97CF7B6854}" srcOrd="0" destOrd="0" presId="urn:microsoft.com/office/officeart/2005/8/layout/hierarchy2"/>
    <dgm:cxn modelId="{74AA286A-D2F3-4B70-A9EE-6EC02F127425}" type="presParOf" srcId="{35ECC8F7-8C4A-49D5-8D3B-3A7F989044C4}" destId="{1BBC7858-81D2-433C-BBA3-15F7133F0279}" srcOrd="1" destOrd="0" presId="urn:microsoft.com/office/officeart/2005/8/layout/hierarchy2"/>
    <dgm:cxn modelId="{D40EB5C0-EF1E-43F9-AC6F-B610E914334B}" type="presParOf" srcId="{1BBC7858-81D2-433C-BBA3-15F7133F0279}" destId="{BB91CC55-34D1-4D2C-A2B3-38DFCE9D4664}" srcOrd="0" destOrd="0" presId="urn:microsoft.com/office/officeart/2005/8/layout/hierarchy2"/>
    <dgm:cxn modelId="{031BA933-66A2-46DF-8A3F-565360788CC0}" type="presParOf" srcId="{1BBC7858-81D2-433C-BBA3-15F7133F0279}" destId="{315FED24-3516-4457-A7A8-58CFE99B48C7}" srcOrd="1" destOrd="0" presId="urn:microsoft.com/office/officeart/2005/8/layout/hierarchy2"/>
    <dgm:cxn modelId="{ACE992CA-F439-48F5-ABAB-5487B6F4A7F2}" type="presParOf" srcId="{35ECC8F7-8C4A-49D5-8D3B-3A7F989044C4}" destId="{AB2D8944-FC5F-4870-A6F2-91BFD9573E65}" srcOrd="2" destOrd="0" presId="urn:microsoft.com/office/officeart/2005/8/layout/hierarchy2"/>
    <dgm:cxn modelId="{61AAF0CB-DB92-4DD2-8ED2-43CEEC2C61EF}" type="presParOf" srcId="{AB2D8944-FC5F-4870-A6F2-91BFD9573E65}" destId="{C4E16445-5A6D-46B6-BC46-0960F8B08430}" srcOrd="0" destOrd="0" presId="urn:microsoft.com/office/officeart/2005/8/layout/hierarchy2"/>
    <dgm:cxn modelId="{9AD3800A-EC3F-435C-90E4-6E4F70DB9A76}" type="presParOf" srcId="{35ECC8F7-8C4A-49D5-8D3B-3A7F989044C4}" destId="{9C6FF538-2D7F-46A3-B31F-1EA8880A77B9}" srcOrd="3" destOrd="0" presId="urn:microsoft.com/office/officeart/2005/8/layout/hierarchy2"/>
    <dgm:cxn modelId="{9E1A1E0C-50DF-49A5-AA32-FDBCC2986700}" type="presParOf" srcId="{9C6FF538-2D7F-46A3-B31F-1EA8880A77B9}" destId="{07BDB09A-92A3-4116-9BA2-13A97DC1FD6C}" srcOrd="0" destOrd="0" presId="urn:microsoft.com/office/officeart/2005/8/layout/hierarchy2"/>
    <dgm:cxn modelId="{411BC302-3789-4216-B3A0-35D5760AEF4B}" type="presParOf" srcId="{9C6FF538-2D7F-46A3-B31F-1EA8880A77B9}" destId="{BEC2C7BC-B0E4-4664-A0CF-8ED6BD579A9B}" srcOrd="1" destOrd="0" presId="urn:microsoft.com/office/officeart/2005/8/layout/hierarchy2"/>
    <dgm:cxn modelId="{5ED407B2-00B5-436F-9A78-FAB570986D6A}" type="presParOf" srcId="{4BB752D0-DC41-4AC3-B8C3-2F7DA9742939}" destId="{071C42C5-7DC4-454D-8C42-56A5ADEBE431}" srcOrd="2" destOrd="0" presId="urn:microsoft.com/office/officeart/2005/8/layout/hierarchy2"/>
    <dgm:cxn modelId="{03360B69-7058-4D5F-93AB-E297145E9AE0}" type="presParOf" srcId="{071C42C5-7DC4-454D-8C42-56A5ADEBE431}" destId="{C6AC00EC-71A0-47E0-A1F3-3EAE79F9A20D}" srcOrd="0" destOrd="0" presId="urn:microsoft.com/office/officeart/2005/8/layout/hierarchy2"/>
    <dgm:cxn modelId="{52AB3DAF-202A-43C9-BECF-CC06E8385565}" type="presParOf" srcId="{4BB752D0-DC41-4AC3-B8C3-2F7DA9742939}" destId="{D5D967FA-A64A-40D0-B976-8E8DDA10618C}" srcOrd="3" destOrd="0" presId="urn:microsoft.com/office/officeart/2005/8/layout/hierarchy2"/>
    <dgm:cxn modelId="{D09C65CE-8F5E-472C-B6CE-EB762DA49524}" type="presParOf" srcId="{D5D967FA-A64A-40D0-B976-8E8DDA10618C}" destId="{2F394B7B-D19A-4A7A-8A76-69A838E55DFA}" srcOrd="0" destOrd="0" presId="urn:microsoft.com/office/officeart/2005/8/layout/hierarchy2"/>
    <dgm:cxn modelId="{36A8FCA4-6946-43D6-A451-DCE74D6CAF90}" type="presParOf" srcId="{D5D967FA-A64A-40D0-B976-8E8DDA10618C}" destId="{E6A4E4FE-1FB3-4A2D-B43F-501898BFAA94}" srcOrd="1" destOrd="0" presId="urn:microsoft.com/office/officeart/2005/8/layout/hierarchy2"/>
    <dgm:cxn modelId="{5C37A219-B99B-4736-A029-4828B092B303}" type="presParOf" srcId="{E6A4E4FE-1FB3-4A2D-B43F-501898BFAA94}" destId="{DF6BDE12-FF29-41AE-8326-5A5271DA8843}" srcOrd="0" destOrd="0" presId="urn:microsoft.com/office/officeart/2005/8/layout/hierarchy2"/>
    <dgm:cxn modelId="{490F2E76-1705-46F4-8BF3-0A9DFBF2138E}" type="presParOf" srcId="{DF6BDE12-FF29-41AE-8326-5A5271DA8843}" destId="{CFD16DA6-76FB-4ACF-8297-2FA3EB99D152}" srcOrd="0" destOrd="0" presId="urn:microsoft.com/office/officeart/2005/8/layout/hierarchy2"/>
    <dgm:cxn modelId="{A19E0D2E-D8CF-4F50-8E75-41E0A5A6F8F5}" type="presParOf" srcId="{E6A4E4FE-1FB3-4A2D-B43F-501898BFAA94}" destId="{52F42148-A2C6-4C57-B59C-B38F1534DA5B}" srcOrd="1" destOrd="0" presId="urn:microsoft.com/office/officeart/2005/8/layout/hierarchy2"/>
    <dgm:cxn modelId="{B5BE21C2-5AB1-4484-89D8-F9ADFD54D955}" type="presParOf" srcId="{52F42148-A2C6-4C57-B59C-B38F1534DA5B}" destId="{6327A899-ED80-4233-9C69-6481D97D020D}" srcOrd="0" destOrd="0" presId="urn:microsoft.com/office/officeart/2005/8/layout/hierarchy2"/>
    <dgm:cxn modelId="{7677B863-8110-4098-A606-5EEE38196928}" type="presParOf" srcId="{52F42148-A2C6-4C57-B59C-B38F1534DA5B}" destId="{CAED3997-B63A-41C2-AB99-E1FE054BA817}" srcOrd="1" destOrd="0" presId="urn:microsoft.com/office/officeart/2005/8/layout/hierarchy2"/>
    <dgm:cxn modelId="{C02EA6A6-A8D4-43D7-83F8-AF9CC9CCFA2A}" type="presParOf" srcId="{4537FBE8-4B5B-49FE-943A-182362751155}" destId="{C17FC4F8-39CF-427A-A85E-0D377CBD4709}" srcOrd="2" destOrd="0" presId="urn:microsoft.com/office/officeart/2005/8/layout/hierarchy2"/>
    <dgm:cxn modelId="{D61D5BC5-3FEA-4D1C-857C-3FAD2B38F71B}" type="presParOf" srcId="{C17FC4F8-39CF-427A-A85E-0D377CBD4709}" destId="{E98A076C-DC82-4D0B-B353-971842BD98A5}" srcOrd="0" destOrd="0" presId="urn:microsoft.com/office/officeart/2005/8/layout/hierarchy2"/>
    <dgm:cxn modelId="{7C83CE04-DE33-40BD-9FEC-82D22128C15C}" type="presParOf" srcId="{4537FBE8-4B5B-49FE-943A-182362751155}" destId="{FCFB7787-8375-4999-A238-0E9F13EAA50E}" srcOrd="3" destOrd="0" presId="urn:microsoft.com/office/officeart/2005/8/layout/hierarchy2"/>
    <dgm:cxn modelId="{A0F19DDB-63C3-4E5A-84E4-A35739C5C704}" type="presParOf" srcId="{FCFB7787-8375-4999-A238-0E9F13EAA50E}" destId="{B095332F-4713-4E95-8B43-2DE65A762811}" srcOrd="0" destOrd="0" presId="urn:microsoft.com/office/officeart/2005/8/layout/hierarchy2"/>
    <dgm:cxn modelId="{F5E0C50A-FF99-40E4-B882-0DDB2993E21C}" type="presParOf" srcId="{FCFB7787-8375-4999-A238-0E9F13EAA50E}" destId="{C66C76A5-1A56-4A2D-B73A-C16F551CBDBE}" srcOrd="1" destOrd="0" presId="urn:microsoft.com/office/officeart/2005/8/layout/hierarchy2"/>
    <dgm:cxn modelId="{75BCE265-D5C1-49CE-92B8-D65430770928}" type="presParOf" srcId="{C66C76A5-1A56-4A2D-B73A-C16F551CBDBE}" destId="{6F009B91-1C7D-494D-9EFF-A0402A92B925}" srcOrd="0" destOrd="0" presId="urn:microsoft.com/office/officeart/2005/8/layout/hierarchy2"/>
    <dgm:cxn modelId="{05D7095D-89FC-4E15-A4A0-59472DB61E5A}" type="presParOf" srcId="{6F009B91-1C7D-494D-9EFF-A0402A92B925}" destId="{04CA61BD-2D53-4708-9F4B-ECE37B231D27}" srcOrd="0" destOrd="0" presId="urn:microsoft.com/office/officeart/2005/8/layout/hierarchy2"/>
    <dgm:cxn modelId="{AB471143-A3DC-41E4-BD88-EDC555110779}" type="presParOf" srcId="{C66C76A5-1A56-4A2D-B73A-C16F551CBDBE}" destId="{900281AC-69D3-4BAC-B480-9E52DB000086}" srcOrd="1" destOrd="0" presId="urn:microsoft.com/office/officeart/2005/8/layout/hierarchy2"/>
    <dgm:cxn modelId="{C2343A87-6C82-463A-984F-560F1AB4542A}" type="presParOf" srcId="{900281AC-69D3-4BAC-B480-9E52DB000086}" destId="{59E8F024-D971-4E57-9511-D666142A2FB3}" srcOrd="0" destOrd="0" presId="urn:microsoft.com/office/officeart/2005/8/layout/hierarchy2"/>
    <dgm:cxn modelId="{15D647FF-AD56-409E-BE2C-FA3F8B3CC023}" type="presParOf" srcId="{900281AC-69D3-4BAC-B480-9E52DB000086}" destId="{A6D9FD6C-8581-413C-90E6-573E80D5154D}" srcOrd="1" destOrd="0" presId="urn:microsoft.com/office/officeart/2005/8/layout/hierarchy2"/>
    <dgm:cxn modelId="{2ADBC9E2-C6D7-4802-9B74-3AA6F4152CE3}" type="presParOf" srcId="{C66C76A5-1A56-4A2D-B73A-C16F551CBDBE}" destId="{F386EE90-0788-4855-B907-C883F48B91E2}" srcOrd="2" destOrd="0" presId="urn:microsoft.com/office/officeart/2005/8/layout/hierarchy2"/>
    <dgm:cxn modelId="{A74CD4FC-150E-4665-8E9A-9F6BBC43EC20}" type="presParOf" srcId="{F386EE90-0788-4855-B907-C883F48B91E2}" destId="{34587967-6F2D-4FD8-8B45-D9C754FFAB25}" srcOrd="0" destOrd="0" presId="urn:microsoft.com/office/officeart/2005/8/layout/hierarchy2"/>
    <dgm:cxn modelId="{927CEF1A-59A1-46CA-B716-4756702F7398}" type="presParOf" srcId="{C66C76A5-1A56-4A2D-B73A-C16F551CBDBE}" destId="{AA834393-1696-4792-82A4-385B08190398}" srcOrd="3" destOrd="0" presId="urn:microsoft.com/office/officeart/2005/8/layout/hierarchy2"/>
    <dgm:cxn modelId="{EEA4D636-2DA0-48BE-A48C-EEF31DB951BB}" type="presParOf" srcId="{AA834393-1696-4792-82A4-385B08190398}" destId="{48833A58-8376-4A07-B1E3-7E636F1ED7EC}" srcOrd="0" destOrd="0" presId="urn:microsoft.com/office/officeart/2005/8/layout/hierarchy2"/>
    <dgm:cxn modelId="{77A6D7C2-2704-4F8C-B886-761A59218F6C}" type="presParOf" srcId="{AA834393-1696-4792-82A4-385B08190398}" destId="{64B13982-6C4A-4CC5-B98C-17196F87EC5E}" srcOrd="1" destOrd="0" presId="urn:microsoft.com/office/officeart/2005/8/layout/hierarchy2"/>
    <dgm:cxn modelId="{C7BFE9CD-8ED1-4A5D-8900-B424C188DB62}" type="presParOf" srcId="{C66C76A5-1A56-4A2D-B73A-C16F551CBDBE}" destId="{AEC2ACFD-D078-4A67-8363-1046D3C5DE96}" srcOrd="4" destOrd="0" presId="urn:microsoft.com/office/officeart/2005/8/layout/hierarchy2"/>
    <dgm:cxn modelId="{CFFDA71B-BD65-4736-9D78-17ACF700D919}" type="presParOf" srcId="{AEC2ACFD-D078-4A67-8363-1046D3C5DE96}" destId="{7460FBEF-B558-4964-B2AC-CF863068519A}" srcOrd="0" destOrd="0" presId="urn:microsoft.com/office/officeart/2005/8/layout/hierarchy2"/>
    <dgm:cxn modelId="{86E4F37F-2A8E-42E2-984E-54CA888C84CC}" type="presParOf" srcId="{C66C76A5-1A56-4A2D-B73A-C16F551CBDBE}" destId="{A726F01E-4FE1-40BA-8730-B0C6C1F86CC5}" srcOrd="5" destOrd="0" presId="urn:microsoft.com/office/officeart/2005/8/layout/hierarchy2"/>
    <dgm:cxn modelId="{288A62F9-36FF-4485-8C57-831D515818A4}" type="presParOf" srcId="{A726F01E-4FE1-40BA-8730-B0C6C1F86CC5}" destId="{4089353B-7F08-4538-A16D-5507B7048767}" srcOrd="0" destOrd="0" presId="urn:microsoft.com/office/officeart/2005/8/layout/hierarchy2"/>
    <dgm:cxn modelId="{061AD58A-74B8-4422-8270-7993A726C520}" type="presParOf" srcId="{A726F01E-4FE1-40BA-8730-B0C6C1F86CC5}" destId="{DA5049E1-551B-4F28-967E-8793D1AE9401}" srcOrd="1" destOrd="0" presId="urn:microsoft.com/office/officeart/2005/8/layout/hierarchy2"/>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7E4DB67B-7E9D-41F3-9E67-AC74C8F1B8F8}" type="doc">
      <dgm:prSet loTypeId="urn:microsoft.com/office/officeart/2005/8/layout/hierarchy3" loCatId="list" qsTypeId="urn:microsoft.com/office/officeart/2005/8/quickstyle/simple3" qsCatId="simple" csTypeId="urn:microsoft.com/office/officeart/2005/8/colors/accent0_1" csCatId="mainScheme" phldr="1"/>
      <dgm:spPr/>
      <dgm:t>
        <a:bodyPr/>
        <a:lstStyle/>
        <a:p>
          <a:endParaRPr lang="en-US"/>
        </a:p>
      </dgm:t>
    </dgm:pt>
    <dgm:pt modelId="{A85E63E1-D225-49A9-B904-6FB7FCAFC793}">
      <dgm:prSet phldrT="[Text]" custT="1"/>
      <dgm:spPr/>
      <dgm:t>
        <a:bodyPr/>
        <a:lstStyle/>
        <a:p>
          <a:r>
            <a:rPr lang="en-US" sz="1000"/>
            <a:t>Ius ad Bellum</a:t>
          </a:r>
        </a:p>
      </dgm:t>
    </dgm:pt>
    <dgm:pt modelId="{DDC98D57-5607-4A81-BBDD-D35571A919A3}" type="parTrans" cxnId="{90045889-6EAE-4609-8B64-94A6F051615B}">
      <dgm:prSet/>
      <dgm:spPr/>
      <dgm:t>
        <a:bodyPr/>
        <a:lstStyle/>
        <a:p>
          <a:endParaRPr lang="en-US"/>
        </a:p>
      </dgm:t>
    </dgm:pt>
    <dgm:pt modelId="{2E914D3E-72FA-4FD6-B3B5-BC34B70FCF4E}" type="sibTrans" cxnId="{90045889-6EAE-4609-8B64-94A6F051615B}">
      <dgm:prSet/>
      <dgm:spPr/>
      <dgm:t>
        <a:bodyPr/>
        <a:lstStyle/>
        <a:p>
          <a:endParaRPr lang="en-US"/>
        </a:p>
      </dgm:t>
    </dgm:pt>
    <dgm:pt modelId="{46BD8F5C-C2A4-4336-B9AF-66B9ED1A2981}">
      <dgm:prSet phldrT="[Text]" custT="1"/>
      <dgm:spPr/>
      <dgm:t>
        <a:bodyPr/>
        <a:lstStyle/>
        <a:p>
          <a:r>
            <a:rPr lang="en-US" sz="1000"/>
            <a:t>Ius in bello</a:t>
          </a:r>
        </a:p>
      </dgm:t>
    </dgm:pt>
    <dgm:pt modelId="{81E659B3-E5EA-4536-B929-BA23166E726B}" type="parTrans" cxnId="{FCE93348-6553-4E24-A048-2007810D4DFC}">
      <dgm:prSet/>
      <dgm:spPr/>
      <dgm:t>
        <a:bodyPr/>
        <a:lstStyle/>
        <a:p>
          <a:endParaRPr lang="en-US"/>
        </a:p>
      </dgm:t>
    </dgm:pt>
    <dgm:pt modelId="{15671DAA-35CE-4900-979E-03245B378933}" type="sibTrans" cxnId="{FCE93348-6553-4E24-A048-2007810D4DFC}">
      <dgm:prSet/>
      <dgm:spPr/>
      <dgm:t>
        <a:bodyPr/>
        <a:lstStyle/>
        <a:p>
          <a:endParaRPr lang="en-US"/>
        </a:p>
      </dgm:t>
    </dgm:pt>
    <dgm:pt modelId="{0D67900C-55D5-4436-B8A2-43337B43ACB1}">
      <dgm:prSet custT="1"/>
      <dgm:spPr/>
      <dgm:t>
        <a:bodyPr/>
        <a:lstStyle/>
        <a:p>
          <a:r>
            <a:rPr lang="el-GR" sz="1000"/>
            <a:t>Συμβάσεις Χάγης</a:t>
          </a:r>
          <a:endParaRPr lang="en-US" sz="1000"/>
        </a:p>
      </dgm:t>
    </dgm:pt>
    <dgm:pt modelId="{B61E9C06-7EEC-42C6-9E36-C14A9B57CEA7}" type="parTrans" cxnId="{9FC7EAF5-00B6-44D2-8792-D56F00A8E078}">
      <dgm:prSet/>
      <dgm:spPr/>
      <dgm:t>
        <a:bodyPr/>
        <a:lstStyle/>
        <a:p>
          <a:endParaRPr lang="en-US"/>
        </a:p>
      </dgm:t>
    </dgm:pt>
    <dgm:pt modelId="{C1EACA25-A4D3-45EE-A51F-BFC8E39ED155}" type="sibTrans" cxnId="{9FC7EAF5-00B6-44D2-8792-D56F00A8E078}">
      <dgm:prSet/>
      <dgm:spPr/>
      <dgm:t>
        <a:bodyPr/>
        <a:lstStyle/>
        <a:p>
          <a:endParaRPr lang="en-US"/>
        </a:p>
      </dgm:t>
    </dgm:pt>
    <dgm:pt modelId="{CB149D8F-6318-4409-BD3A-D7071872381B}">
      <dgm:prSet custT="1"/>
      <dgm:spPr/>
      <dgm:t>
        <a:bodyPr/>
        <a:lstStyle/>
        <a:p>
          <a:r>
            <a:rPr lang="en-US" sz="1000"/>
            <a:t>K</a:t>
          </a:r>
          <a:r>
            <a:rPr lang="el-GR" sz="1000"/>
            <a:t>ανόνες ισχύοντες κατά τη διάρκεια και αναφέρονται σε προστασία των ευπαθών ομάδων.</a:t>
          </a:r>
          <a:endParaRPr lang="en-US" sz="1000"/>
        </a:p>
      </dgm:t>
    </dgm:pt>
    <dgm:pt modelId="{1203A4AA-8434-4307-AEB5-DB50F10BFD08}" type="parTrans" cxnId="{2959ED23-F77C-4AD1-AB71-3EE048A8FEF6}">
      <dgm:prSet/>
      <dgm:spPr/>
      <dgm:t>
        <a:bodyPr/>
        <a:lstStyle/>
        <a:p>
          <a:endParaRPr lang="en-US"/>
        </a:p>
      </dgm:t>
    </dgm:pt>
    <dgm:pt modelId="{A5ACDD40-C5F1-44F6-9264-F72BAB1ECE77}" type="sibTrans" cxnId="{2959ED23-F77C-4AD1-AB71-3EE048A8FEF6}">
      <dgm:prSet/>
      <dgm:spPr/>
      <dgm:t>
        <a:bodyPr/>
        <a:lstStyle/>
        <a:p>
          <a:endParaRPr lang="en-US"/>
        </a:p>
      </dgm:t>
    </dgm:pt>
    <dgm:pt modelId="{B22EA101-1474-4593-979E-3CFE56D47D0F}">
      <dgm:prSet custT="1"/>
      <dgm:spPr/>
      <dgm:t>
        <a:bodyPr/>
        <a:lstStyle/>
        <a:p>
          <a:r>
            <a:rPr lang="el-GR" sz="1000"/>
            <a:t>Κανόνας αναγκαιότητας</a:t>
          </a:r>
          <a:endParaRPr lang="en-US" sz="1000"/>
        </a:p>
      </dgm:t>
    </dgm:pt>
    <dgm:pt modelId="{F7D16142-E999-4301-8D59-472384D21B5A}" type="parTrans" cxnId="{F6D2255F-7719-4A93-AFF9-5B2D6CCEFB56}">
      <dgm:prSet/>
      <dgm:spPr/>
      <dgm:t>
        <a:bodyPr/>
        <a:lstStyle/>
        <a:p>
          <a:endParaRPr lang="en-US"/>
        </a:p>
      </dgm:t>
    </dgm:pt>
    <dgm:pt modelId="{7B16B075-A9F0-4BED-8425-1EA4A00C9C1F}" type="sibTrans" cxnId="{F6D2255F-7719-4A93-AFF9-5B2D6CCEFB56}">
      <dgm:prSet/>
      <dgm:spPr/>
      <dgm:t>
        <a:bodyPr/>
        <a:lstStyle/>
        <a:p>
          <a:endParaRPr lang="en-US"/>
        </a:p>
      </dgm:t>
    </dgm:pt>
    <dgm:pt modelId="{60B8545D-EE6B-45BA-B8B7-687E4D30A940}">
      <dgm:prSet custT="1"/>
      <dgm:spPr/>
      <dgm:t>
        <a:bodyPr/>
        <a:lstStyle/>
        <a:p>
          <a:r>
            <a:rPr lang="el-GR" sz="1000"/>
            <a:t>Κανόνας αναλογικότητας</a:t>
          </a:r>
          <a:endParaRPr lang="en-US" sz="1000"/>
        </a:p>
      </dgm:t>
    </dgm:pt>
    <dgm:pt modelId="{D7AF2AB8-829A-4F13-B767-07E8704D940D}" type="parTrans" cxnId="{8050781E-AE8D-4783-A37C-3CF82CD2B302}">
      <dgm:prSet/>
      <dgm:spPr/>
      <dgm:t>
        <a:bodyPr/>
        <a:lstStyle/>
        <a:p>
          <a:endParaRPr lang="en-US"/>
        </a:p>
      </dgm:t>
    </dgm:pt>
    <dgm:pt modelId="{B7A92F9D-F47C-4DF7-B514-06474BDEC743}" type="sibTrans" cxnId="{8050781E-AE8D-4783-A37C-3CF82CD2B302}">
      <dgm:prSet/>
      <dgm:spPr/>
      <dgm:t>
        <a:bodyPr/>
        <a:lstStyle/>
        <a:p>
          <a:endParaRPr lang="en-US"/>
        </a:p>
      </dgm:t>
    </dgm:pt>
    <dgm:pt modelId="{6B391012-1D83-4C58-8E8E-6F9993483727}">
      <dgm:prSet custT="1"/>
      <dgm:spPr/>
      <dgm:t>
        <a:bodyPr/>
        <a:lstStyle/>
        <a:p>
          <a:r>
            <a:rPr lang="el-GR" sz="1000"/>
            <a:t>Στρατιωτική αναγκαιότητα</a:t>
          </a:r>
          <a:endParaRPr lang="en-US" sz="1000"/>
        </a:p>
      </dgm:t>
    </dgm:pt>
    <dgm:pt modelId="{417536D5-A1C9-4A9D-A36A-DC13E2EA7315}" type="parTrans" cxnId="{2CCA9E9E-5A3C-4448-8F80-41582F646955}">
      <dgm:prSet/>
      <dgm:spPr/>
      <dgm:t>
        <a:bodyPr/>
        <a:lstStyle/>
        <a:p>
          <a:endParaRPr lang="en-US"/>
        </a:p>
      </dgm:t>
    </dgm:pt>
    <dgm:pt modelId="{521C9B80-DE3B-4C9D-8E0C-6102FED593A6}" type="sibTrans" cxnId="{2CCA9E9E-5A3C-4448-8F80-41582F646955}">
      <dgm:prSet/>
      <dgm:spPr/>
      <dgm:t>
        <a:bodyPr/>
        <a:lstStyle/>
        <a:p>
          <a:endParaRPr lang="en-US"/>
        </a:p>
      </dgm:t>
    </dgm:pt>
    <dgm:pt modelId="{1CC0F5F8-3AA7-40F9-BC9A-7395D20F1F16}">
      <dgm:prSet custT="1"/>
      <dgm:spPr/>
      <dgm:t>
        <a:bodyPr/>
        <a:lstStyle/>
        <a:p>
          <a:r>
            <a:rPr lang="el-GR" sz="1000"/>
            <a:t>πότε</a:t>
          </a:r>
          <a:endParaRPr lang="en-US" sz="1000"/>
        </a:p>
      </dgm:t>
    </dgm:pt>
    <dgm:pt modelId="{14B93196-896C-41FB-8FC1-9BFFFEDD10F2}" type="parTrans" cxnId="{7B0A223D-A95D-461F-BCB4-1603B69014E8}">
      <dgm:prSet/>
      <dgm:spPr/>
      <dgm:t>
        <a:bodyPr/>
        <a:lstStyle/>
        <a:p>
          <a:endParaRPr lang="en-US"/>
        </a:p>
      </dgm:t>
    </dgm:pt>
    <dgm:pt modelId="{5C06CDF4-85A7-428C-AAF2-270EF5BF088E}" type="sibTrans" cxnId="{7B0A223D-A95D-461F-BCB4-1603B69014E8}">
      <dgm:prSet/>
      <dgm:spPr/>
      <dgm:t>
        <a:bodyPr/>
        <a:lstStyle/>
        <a:p>
          <a:endParaRPr lang="en-US"/>
        </a:p>
      </dgm:t>
    </dgm:pt>
    <dgm:pt modelId="{164273B8-47E3-47B5-BE14-0A9474E09A08}">
      <dgm:prSet custT="1"/>
      <dgm:spPr/>
      <dgm:t>
        <a:bodyPr/>
        <a:lstStyle/>
        <a:p>
          <a:r>
            <a:rPr lang="el-GR" sz="1000"/>
            <a:t>ποιος</a:t>
          </a:r>
          <a:endParaRPr lang="en-US" sz="1000"/>
        </a:p>
      </dgm:t>
    </dgm:pt>
    <dgm:pt modelId="{3D413118-7186-420D-B6D0-2B2D7E3E14A9}" type="parTrans" cxnId="{BB78B45A-8A5F-4BED-BCC9-6A868319EA33}">
      <dgm:prSet/>
      <dgm:spPr/>
      <dgm:t>
        <a:bodyPr/>
        <a:lstStyle/>
        <a:p>
          <a:endParaRPr lang="en-US"/>
        </a:p>
      </dgm:t>
    </dgm:pt>
    <dgm:pt modelId="{FF273E7A-5401-4EF5-B10F-86DE54FF75BE}" type="sibTrans" cxnId="{BB78B45A-8A5F-4BED-BCC9-6A868319EA33}">
      <dgm:prSet/>
      <dgm:spPr/>
      <dgm:t>
        <a:bodyPr/>
        <a:lstStyle/>
        <a:p>
          <a:endParaRPr lang="en-US"/>
        </a:p>
      </dgm:t>
    </dgm:pt>
    <dgm:pt modelId="{D0EE904A-D4AB-443B-ACC4-2738FA8EAE6C}">
      <dgm:prSet custT="1"/>
      <dgm:spPr/>
      <dgm:t>
        <a:bodyPr/>
        <a:lstStyle/>
        <a:p>
          <a:r>
            <a:rPr lang="el-GR" sz="1000"/>
            <a:t>έναντι ποιου</a:t>
          </a:r>
          <a:endParaRPr lang="en-US" sz="1000"/>
        </a:p>
      </dgm:t>
    </dgm:pt>
    <dgm:pt modelId="{47DB59D0-EC41-40E6-9223-05AAE5635A52}" type="parTrans" cxnId="{B5809E93-3A88-42ED-BB02-0DACB6DE0420}">
      <dgm:prSet/>
      <dgm:spPr/>
      <dgm:t>
        <a:bodyPr/>
        <a:lstStyle/>
        <a:p>
          <a:endParaRPr lang="en-US"/>
        </a:p>
      </dgm:t>
    </dgm:pt>
    <dgm:pt modelId="{3D86A2C7-B5B0-473E-8861-54CD60A27C62}" type="sibTrans" cxnId="{B5809E93-3A88-42ED-BB02-0DACB6DE0420}">
      <dgm:prSet/>
      <dgm:spPr/>
      <dgm:t>
        <a:bodyPr/>
        <a:lstStyle/>
        <a:p>
          <a:endParaRPr lang="en-US"/>
        </a:p>
      </dgm:t>
    </dgm:pt>
    <dgm:pt modelId="{2FB476A8-C557-444B-AEED-AB5B1CEFF3F9}" type="pres">
      <dgm:prSet presAssocID="{7E4DB67B-7E9D-41F3-9E67-AC74C8F1B8F8}" presName="diagram" presStyleCnt="0">
        <dgm:presLayoutVars>
          <dgm:chPref val="1"/>
          <dgm:dir/>
          <dgm:animOne val="branch"/>
          <dgm:animLvl val="lvl"/>
          <dgm:resizeHandles/>
        </dgm:presLayoutVars>
      </dgm:prSet>
      <dgm:spPr/>
      <dgm:t>
        <a:bodyPr/>
        <a:lstStyle/>
        <a:p>
          <a:endParaRPr lang="en-US"/>
        </a:p>
      </dgm:t>
    </dgm:pt>
    <dgm:pt modelId="{108FA3FC-3057-4C9E-9563-3732E971B7A9}" type="pres">
      <dgm:prSet presAssocID="{A85E63E1-D225-49A9-B904-6FB7FCAFC793}" presName="root" presStyleCnt="0"/>
      <dgm:spPr/>
      <dgm:t>
        <a:bodyPr/>
        <a:lstStyle/>
        <a:p>
          <a:endParaRPr lang="en-US"/>
        </a:p>
      </dgm:t>
    </dgm:pt>
    <dgm:pt modelId="{F5F88D1F-CC13-4E10-A065-C5C96C431890}" type="pres">
      <dgm:prSet presAssocID="{A85E63E1-D225-49A9-B904-6FB7FCAFC793}" presName="rootComposite" presStyleCnt="0"/>
      <dgm:spPr/>
      <dgm:t>
        <a:bodyPr/>
        <a:lstStyle/>
        <a:p>
          <a:endParaRPr lang="en-US"/>
        </a:p>
      </dgm:t>
    </dgm:pt>
    <dgm:pt modelId="{F1F6E79B-DE2D-4772-AE8D-45E4238E384F}" type="pres">
      <dgm:prSet presAssocID="{A85E63E1-D225-49A9-B904-6FB7FCAFC793}" presName="rootText" presStyleLbl="node1" presStyleIdx="0" presStyleCnt="2" custScaleX="42430" custScaleY="37898"/>
      <dgm:spPr/>
      <dgm:t>
        <a:bodyPr/>
        <a:lstStyle/>
        <a:p>
          <a:endParaRPr lang="en-US"/>
        </a:p>
      </dgm:t>
    </dgm:pt>
    <dgm:pt modelId="{7EC8936C-D7EF-4DBD-8165-28CFD7728C8F}" type="pres">
      <dgm:prSet presAssocID="{A85E63E1-D225-49A9-B904-6FB7FCAFC793}" presName="rootConnector" presStyleLbl="node1" presStyleIdx="0" presStyleCnt="2"/>
      <dgm:spPr/>
      <dgm:t>
        <a:bodyPr/>
        <a:lstStyle/>
        <a:p>
          <a:endParaRPr lang="en-US"/>
        </a:p>
      </dgm:t>
    </dgm:pt>
    <dgm:pt modelId="{CA4DB878-B676-43C4-84C3-4CAA3FE52053}" type="pres">
      <dgm:prSet presAssocID="{A85E63E1-D225-49A9-B904-6FB7FCAFC793}" presName="childShape" presStyleCnt="0"/>
      <dgm:spPr/>
      <dgm:t>
        <a:bodyPr/>
        <a:lstStyle/>
        <a:p>
          <a:endParaRPr lang="en-US"/>
        </a:p>
      </dgm:t>
    </dgm:pt>
    <dgm:pt modelId="{740C6B34-F328-43C7-AF46-0C2852CFFBC9}" type="pres">
      <dgm:prSet presAssocID="{B61E9C06-7EEC-42C6-9E36-C14A9B57CEA7}" presName="Name13" presStyleLbl="parChTrans1D2" presStyleIdx="0" presStyleCnt="2"/>
      <dgm:spPr/>
      <dgm:t>
        <a:bodyPr/>
        <a:lstStyle/>
        <a:p>
          <a:endParaRPr lang="en-US"/>
        </a:p>
      </dgm:t>
    </dgm:pt>
    <dgm:pt modelId="{2567D999-B143-4128-82C8-4923697A1D8D}" type="pres">
      <dgm:prSet presAssocID="{0D67900C-55D5-4436-B8A2-43337B43ACB1}" presName="childText" presStyleLbl="bgAcc1" presStyleIdx="0" presStyleCnt="2" custScaleX="58504" custScaleY="55859">
        <dgm:presLayoutVars>
          <dgm:bulletEnabled val="1"/>
        </dgm:presLayoutVars>
      </dgm:prSet>
      <dgm:spPr/>
      <dgm:t>
        <a:bodyPr/>
        <a:lstStyle/>
        <a:p>
          <a:endParaRPr lang="en-US"/>
        </a:p>
      </dgm:t>
    </dgm:pt>
    <dgm:pt modelId="{0A8A58D1-B1DD-4337-8073-EC192D65BBB2}" type="pres">
      <dgm:prSet presAssocID="{46BD8F5C-C2A4-4336-B9AF-66B9ED1A2981}" presName="root" presStyleCnt="0"/>
      <dgm:spPr/>
      <dgm:t>
        <a:bodyPr/>
        <a:lstStyle/>
        <a:p>
          <a:endParaRPr lang="en-US"/>
        </a:p>
      </dgm:t>
    </dgm:pt>
    <dgm:pt modelId="{E3B97F6D-1FA4-44D9-A119-E3B4E37BEECC}" type="pres">
      <dgm:prSet presAssocID="{46BD8F5C-C2A4-4336-B9AF-66B9ED1A2981}" presName="rootComposite" presStyleCnt="0"/>
      <dgm:spPr/>
      <dgm:t>
        <a:bodyPr/>
        <a:lstStyle/>
        <a:p>
          <a:endParaRPr lang="en-US"/>
        </a:p>
      </dgm:t>
    </dgm:pt>
    <dgm:pt modelId="{FBBC5F4C-3349-4ACF-867B-E6A502BB964C}" type="pres">
      <dgm:prSet presAssocID="{46BD8F5C-C2A4-4336-B9AF-66B9ED1A2981}" presName="rootText" presStyleLbl="node1" presStyleIdx="1" presStyleCnt="2" custScaleX="34618" custScaleY="29927"/>
      <dgm:spPr/>
      <dgm:t>
        <a:bodyPr/>
        <a:lstStyle/>
        <a:p>
          <a:endParaRPr lang="en-US"/>
        </a:p>
      </dgm:t>
    </dgm:pt>
    <dgm:pt modelId="{F07BED10-89B3-4A5C-BF07-B79C5EC254CC}" type="pres">
      <dgm:prSet presAssocID="{46BD8F5C-C2A4-4336-B9AF-66B9ED1A2981}" presName="rootConnector" presStyleLbl="node1" presStyleIdx="1" presStyleCnt="2"/>
      <dgm:spPr/>
      <dgm:t>
        <a:bodyPr/>
        <a:lstStyle/>
        <a:p>
          <a:endParaRPr lang="en-US"/>
        </a:p>
      </dgm:t>
    </dgm:pt>
    <dgm:pt modelId="{E2138A9D-A6C0-4D58-98ED-91CF05A358A6}" type="pres">
      <dgm:prSet presAssocID="{46BD8F5C-C2A4-4336-B9AF-66B9ED1A2981}" presName="childShape" presStyleCnt="0"/>
      <dgm:spPr/>
      <dgm:t>
        <a:bodyPr/>
        <a:lstStyle/>
        <a:p>
          <a:endParaRPr lang="en-US"/>
        </a:p>
      </dgm:t>
    </dgm:pt>
    <dgm:pt modelId="{44025C79-9B26-45E2-8687-5A9F9226FA91}" type="pres">
      <dgm:prSet presAssocID="{1203A4AA-8434-4307-AEB5-DB50F10BFD08}" presName="Name13" presStyleLbl="parChTrans1D2" presStyleIdx="1" presStyleCnt="2"/>
      <dgm:spPr/>
      <dgm:t>
        <a:bodyPr/>
        <a:lstStyle/>
        <a:p>
          <a:endParaRPr lang="en-US"/>
        </a:p>
      </dgm:t>
    </dgm:pt>
    <dgm:pt modelId="{51534C86-837D-42CF-840C-07F57067BABA}" type="pres">
      <dgm:prSet presAssocID="{CB149D8F-6318-4409-BD3A-D7071872381B}" presName="childText" presStyleLbl="bgAcc1" presStyleIdx="1" presStyleCnt="2" custScaleY="75413">
        <dgm:presLayoutVars>
          <dgm:bulletEnabled val="1"/>
        </dgm:presLayoutVars>
      </dgm:prSet>
      <dgm:spPr/>
      <dgm:t>
        <a:bodyPr/>
        <a:lstStyle/>
        <a:p>
          <a:endParaRPr lang="en-US"/>
        </a:p>
      </dgm:t>
    </dgm:pt>
  </dgm:ptLst>
  <dgm:cxnLst>
    <dgm:cxn modelId="{F6D2255F-7719-4A93-AFF9-5B2D6CCEFB56}" srcId="{CB149D8F-6318-4409-BD3A-D7071872381B}" destId="{B22EA101-1474-4593-979E-3CFE56D47D0F}" srcOrd="0" destOrd="0" parTransId="{F7D16142-E999-4301-8D59-472384D21B5A}" sibTransId="{7B16B075-A9F0-4BED-8425-1EA4A00C9C1F}"/>
    <dgm:cxn modelId="{5643C051-11BF-49DB-843D-22588F064389}" type="presOf" srcId="{6B391012-1D83-4C58-8E8E-6F9993483727}" destId="{51534C86-837D-42CF-840C-07F57067BABA}" srcOrd="0" destOrd="3" presId="urn:microsoft.com/office/officeart/2005/8/layout/hierarchy3"/>
    <dgm:cxn modelId="{8050781E-AE8D-4783-A37C-3CF82CD2B302}" srcId="{CB149D8F-6318-4409-BD3A-D7071872381B}" destId="{60B8545D-EE6B-45BA-B8B7-687E4D30A940}" srcOrd="1" destOrd="0" parTransId="{D7AF2AB8-829A-4F13-B767-07E8704D940D}" sibTransId="{B7A92F9D-F47C-4DF7-B514-06474BDEC743}"/>
    <dgm:cxn modelId="{DD0BE6D7-1454-469B-95CB-96342B0A2CE2}" type="presOf" srcId="{60B8545D-EE6B-45BA-B8B7-687E4D30A940}" destId="{51534C86-837D-42CF-840C-07F57067BABA}" srcOrd="0" destOrd="2" presId="urn:microsoft.com/office/officeart/2005/8/layout/hierarchy3"/>
    <dgm:cxn modelId="{5A3EBA0A-5B39-4607-9D06-A181B53762C8}" type="presOf" srcId="{7E4DB67B-7E9D-41F3-9E67-AC74C8F1B8F8}" destId="{2FB476A8-C557-444B-AEED-AB5B1CEFF3F9}" srcOrd="0" destOrd="0" presId="urn:microsoft.com/office/officeart/2005/8/layout/hierarchy3"/>
    <dgm:cxn modelId="{FCE93348-6553-4E24-A048-2007810D4DFC}" srcId="{7E4DB67B-7E9D-41F3-9E67-AC74C8F1B8F8}" destId="{46BD8F5C-C2A4-4336-B9AF-66B9ED1A2981}" srcOrd="1" destOrd="0" parTransId="{81E659B3-E5EA-4536-B929-BA23166E726B}" sibTransId="{15671DAA-35CE-4900-979E-03245B378933}"/>
    <dgm:cxn modelId="{7D9B307B-8BC3-4DB0-9CED-5784E1003606}" type="presOf" srcId="{0D67900C-55D5-4436-B8A2-43337B43ACB1}" destId="{2567D999-B143-4128-82C8-4923697A1D8D}" srcOrd="0" destOrd="0" presId="urn:microsoft.com/office/officeart/2005/8/layout/hierarchy3"/>
    <dgm:cxn modelId="{2CCA9E9E-5A3C-4448-8F80-41582F646955}" srcId="{CB149D8F-6318-4409-BD3A-D7071872381B}" destId="{6B391012-1D83-4C58-8E8E-6F9993483727}" srcOrd="2" destOrd="0" parTransId="{417536D5-A1C9-4A9D-A36A-DC13E2EA7315}" sibTransId="{521C9B80-DE3B-4C9D-8E0C-6102FED593A6}"/>
    <dgm:cxn modelId="{9D69352A-147F-4F99-8645-474BA8AFF8BC}" type="presOf" srcId="{46BD8F5C-C2A4-4336-B9AF-66B9ED1A2981}" destId="{FBBC5F4C-3349-4ACF-867B-E6A502BB964C}" srcOrd="0" destOrd="0" presId="urn:microsoft.com/office/officeart/2005/8/layout/hierarchy3"/>
    <dgm:cxn modelId="{8D0F276F-2851-42F9-81ED-D27E3FB31957}" type="presOf" srcId="{164273B8-47E3-47B5-BE14-0A9474E09A08}" destId="{2567D999-B143-4128-82C8-4923697A1D8D}" srcOrd="0" destOrd="2" presId="urn:microsoft.com/office/officeart/2005/8/layout/hierarchy3"/>
    <dgm:cxn modelId="{7971F126-B43F-4360-98A6-C8B3215BCBC5}" type="presOf" srcId="{CB149D8F-6318-4409-BD3A-D7071872381B}" destId="{51534C86-837D-42CF-840C-07F57067BABA}" srcOrd="0" destOrd="0" presId="urn:microsoft.com/office/officeart/2005/8/layout/hierarchy3"/>
    <dgm:cxn modelId="{6B545D0B-0D11-4131-8496-E005E33458FE}" type="presOf" srcId="{1203A4AA-8434-4307-AEB5-DB50F10BFD08}" destId="{44025C79-9B26-45E2-8687-5A9F9226FA91}" srcOrd="0" destOrd="0" presId="urn:microsoft.com/office/officeart/2005/8/layout/hierarchy3"/>
    <dgm:cxn modelId="{AC1D3FAF-2DDC-4E94-913E-04077F2AD549}" type="presOf" srcId="{D0EE904A-D4AB-443B-ACC4-2738FA8EAE6C}" destId="{2567D999-B143-4128-82C8-4923697A1D8D}" srcOrd="0" destOrd="3" presId="urn:microsoft.com/office/officeart/2005/8/layout/hierarchy3"/>
    <dgm:cxn modelId="{9FC7EAF5-00B6-44D2-8792-D56F00A8E078}" srcId="{A85E63E1-D225-49A9-B904-6FB7FCAFC793}" destId="{0D67900C-55D5-4436-B8A2-43337B43ACB1}" srcOrd="0" destOrd="0" parTransId="{B61E9C06-7EEC-42C6-9E36-C14A9B57CEA7}" sibTransId="{C1EACA25-A4D3-45EE-A51F-BFC8E39ED155}"/>
    <dgm:cxn modelId="{1EC42DBE-A014-427C-B945-3D3A07D7CFDB}" type="presOf" srcId="{A85E63E1-D225-49A9-B904-6FB7FCAFC793}" destId="{7EC8936C-D7EF-4DBD-8165-28CFD7728C8F}" srcOrd="1" destOrd="0" presId="urn:microsoft.com/office/officeart/2005/8/layout/hierarchy3"/>
    <dgm:cxn modelId="{A3C70900-D5C9-4294-9A62-F31D478A6757}" type="presOf" srcId="{B61E9C06-7EEC-42C6-9E36-C14A9B57CEA7}" destId="{740C6B34-F328-43C7-AF46-0C2852CFFBC9}" srcOrd="0" destOrd="0" presId="urn:microsoft.com/office/officeart/2005/8/layout/hierarchy3"/>
    <dgm:cxn modelId="{BB78B45A-8A5F-4BED-BCC9-6A868319EA33}" srcId="{0D67900C-55D5-4436-B8A2-43337B43ACB1}" destId="{164273B8-47E3-47B5-BE14-0A9474E09A08}" srcOrd="1" destOrd="0" parTransId="{3D413118-7186-420D-B6D0-2B2D7E3E14A9}" sibTransId="{FF273E7A-5401-4EF5-B10F-86DE54FF75BE}"/>
    <dgm:cxn modelId="{90045889-6EAE-4609-8B64-94A6F051615B}" srcId="{7E4DB67B-7E9D-41F3-9E67-AC74C8F1B8F8}" destId="{A85E63E1-D225-49A9-B904-6FB7FCAFC793}" srcOrd="0" destOrd="0" parTransId="{DDC98D57-5607-4A81-BBDD-D35571A919A3}" sibTransId="{2E914D3E-72FA-4FD6-B3B5-BC34B70FCF4E}"/>
    <dgm:cxn modelId="{B5809E93-3A88-42ED-BB02-0DACB6DE0420}" srcId="{0D67900C-55D5-4436-B8A2-43337B43ACB1}" destId="{D0EE904A-D4AB-443B-ACC4-2738FA8EAE6C}" srcOrd="2" destOrd="0" parTransId="{47DB59D0-EC41-40E6-9223-05AAE5635A52}" sibTransId="{3D86A2C7-B5B0-473E-8861-54CD60A27C62}"/>
    <dgm:cxn modelId="{6726B1E0-B6C0-4597-B81C-0D39E695C5FF}" type="presOf" srcId="{B22EA101-1474-4593-979E-3CFE56D47D0F}" destId="{51534C86-837D-42CF-840C-07F57067BABA}" srcOrd="0" destOrd="1" presId="urn:microsoft.com/office/officeart/2005/8/layout/hierarchy3"/>
    <dgm:cxn modelId="{7B0A223D-A95D-461F-BCB4-1603B69014E8}" srcId="{0D67900C-55D5-4436-B8A2-43337B43ACB1}" destId="{1CC0F5F8-3AA7-40F9-BC9A-7395D20F1F16}" srcOrd="0" destOrd="0" parTransId="{14B93196-896C-41FB-8FC1-9BFFFEDD10F2}" sibTransId="{5C06CDF4-85A7-428C-AAF2-270EF5BF088E}"/>
    <dgm:cxn modelId="{2959ED23-F77C-4AD1-AB71-3EE048A8FEF6}" srcId="{46BD8F5C-C2A4-4336-B9AF-66B9ED1A2981}" destId="{CB149D8F-6318-4409-BD3A-D7071872381B}" srcOrd="0" destOrd="0" parTransId="{1203A4AA-8434-4307-AEB5-DB50F10BFD08}" sibTransId="{A5ACDD40-C5F1-44F6-9264-F72BAB1ECE77}"/>
    <dgm:cxn modelId="{8DAE5254-55FD-42DF-90D7-ACB35950856F}" type="presOf" srcId="{1CC0F5F8-3AA7-40F9-BC9A-7395D20F1F16}" destId="{2567D999-B143-4128-82C8-4923697A1D8D}" srcOrd="0" destOrd="1" presId="urn:microsoft.com/office/officeart/2005/8/layout/hierarchy3"/>
    <dgm:cxn modelId="{2E0B23C1-334C-43E6-9222-D02C1FC744A5}" type="presOf" srcId="{A85E63E1-D225-49A9-B904-6FB7FCAFC793}" destId="{F1F6E79B-DE2D-4772-AE8D-45E4238E384F}" srcOrd="0" destOrd="0" presId="urn:microsoft.com/office/officeart/2005/8/layout/hierarchy3"/>
    <dgm:cxn modelId="{0D59FA74-04F7-4A5A-93B0-85FDEAD6A25D}" type="presOf" srcId="{46BD8F5C-C2A4-4336-B9AF-66B9ED1A2981}" destId="{F07BED10-89B3-4A5C-BF07-B79C5EC254CC}" srcOrd="1" destOrd="0" presId="urn:microsoft.com/office/officeart/2005/8/layout/hierarchy3"/>
    <dgm:cxn modelId="{EA92E03E-7FE2-4129-8E93-0494512A2F3E}" type="presParOf" srcId="{2FB476A8-C557-444B-AEED-AB5B1CEFF3F9}" destId="{108FA3FC-3057-4C9E-9563-3732E971B7A9}" srcOrd="0" destOrd="0" presId="urn:microsoft.com/office/officeart/2005/8/layout/hierarchy3"/>
    <dgm:cxn modelId="{1249DB32-0458-423E-BD8D-072D526E1389}" type="presParOf" srcId="{108FA3FC-3057-4C9E-9563-3732E971B7A9}" destId="{F5F88D1F-CC13-4E10-A065-C5C96C431890}" srcOrd="0" destOrd="0" presId="urn:microsoft.com/office/officeart/2005/8/layout/hierarchy3"/>
    <dgm:cxn modelId="{3A353B4A-984B-4884-87C9-62A7823A172C}" type="presParOf" srcId="{F5F88D1F-CC13-4E10-A065-C5C96C431890}" destId="{F1F6E79B-DE2D-4772-AE8D-45E4238E384F}" srcOrd="0" destOrd="0" presId="urn:microsoft.com/office/officeart/2005/8/layout/hierarchy3"/>
    <dgm:cxn modelId="{2AB6A4AB-C7C3-4981-B558-55874A575315}" type="presParOf" srcId="{F5F88D1F-CC13-4E10-A065-C5C96C431890}" destId="{7EC8936C-D7EF-4DBD-8165-28CFD7728C8F}" srcOrd="1" destOrd="0" presId="urn:microsoft.com/office/officeart/2005/8/layout/hierarchy3"/>
    <dgm:cxn modelId="{BB0081A1-7777-4125-84CE-49D41E236D49}" type="presParOf" srcId="{108FA3FC-3057-4C9E-9563-3732E971B7A9}" destId="{CA4DB878-B676-43C4-84C3-4CAA3FE52053}" srcOrd="1" destOrd="0" presId="urn:microsoft.com/office/officeart/2005/8/layout/hierarchy3"/>
    <dgm:cxn modelId="{791E26D8-1341-4A47-AF58-E0BD6B3813D7}" type="presParOf" srcId="{CA4DB878-B676-43C4-84C3-4CAA3FE52053}" destId="{740C6B34-F328-43C7-AF46-0C2852CFFBC9}" srcOrd="0" destOrd="0" presId="urn:microsoft.com/office/officeart/2005/8/layout/hierarchy3"/>
    <dgm:cxn modelId="{20240D7A-D6F1-483D-898F-912F0A101B39}" type="presParOf" srcId="{CA4DB878-B676-43C4-84C3-4CAA3FE52053}" destId="{2567D999-B143-4128-82C8-4923697A1D8D}" srcOrd="1" destOrd="0" presId="urn:microsoft.com/office/officeart/2005/8/layout/hierarchy3"/>
    <dgm:cxn modelId="{EDF766C9-3EF0-4024-9A54-D198032BD45D}" type="presParOf" srcId="{2FB476A8-C557-444B-AEED-AB5B1CEFF3F9}" destId="{0A8A58D1-B1DD-4337-8073-EC192D65BBB2}" srcOrd="1" destOrd="0" presId="urn:microsoft.com/office/officeart/2005/8/layout/hierarchy3"/>
    <dgm:cxn modelId="{B172B269-A436-4F0D-864C-FE0C4CBE21D2}" type="presParOf" srcId="{0A8A58D1-B1DD-4337-8073-EC192D65BBB2}" destId="{E3B97F6D-1FA4-44D9-A119-E3B4E37BEECC}" srcOrd="0" destOrd="0" presId="urn:microsoft.com/office/officeart/2005/8/layout/hierarchy3"/>
    <dgm:cxn modelId="{D4B7C080-9C18-448A-B0B5-73123B03959C}" type="presParOf" srcId="{E3B97F6D-1FA4-44D9-A119-E3B4E37BEECC}" destId="{FBBC5F4C-3349-4ACF-867B-E6A502BB964C}" srcOrd="0" destOrd="0" presId="urn:microsoft.com/office/officeart/2005/8/layout/hierarchy3"/>
    <dgm:cxn modelId="{67EF12B0-B7C2-4BC2-A5A9-FBF54CB0E586}" type="presParOf" srcId="{E3B97F6D-1FA4-44D9-A119-E3B4E37BEECC}" destId="{F07BED10-89B3-4A5C-BF07-B79C5EC254CC}" srcOrd="1" destOrd="0" presId="urn:microsoft.com/office/officeart/2005/8/layout/hierarchy3"/>
    <dgm:cxn modelId="{97FD0A05-2EEC-4F27-9E2E-A50DE7574E85}" type="presParOf" srcId="{0A8A58D1-B1DD-4337-8073-EC192D65BBB2}" destId="{E2138A9D-A6C0-4D58-98ED-91CF05A358A6}" srcOrd="1" destOrd="0" presId="urn:microsoft.com/office/officeart/2005/8/layout/hierarchy3"/>
    <dgm:cxn modelId="{3FAA3F29-503C-4CEF-B572-3969524CE220}" type="presParOf" srcId="{E2138A9D-A6C0-4D58-98ED-91CF05A358A6}" destId="{44025C79-9B26-45E2-8687-5A9F9226FA91}" srcOrd="0" destOrd="0" presId="urn:microsoft.com/office/officeart/2005/8/layout/hierarchy3"/>
    <dgm:cxn modelId="{203BC8E1-CC54-4AF3-85C5-DDBAB2E59455}" type="presParOf" srcId="{E2138A9D-A6C0-4D58-98ED-91CF05A358A6}" destId="{51534C86-837D-42CF-840C-07F57067BABA}" srcOrd="1" destOrd="0" presId="urn:microsoft.com/office/officeart/2005/8/layout/hierarchy3"/>
  </dgm:cxnLst>
  <dgm:bg/>
  <dgm:whole/>
  <dgm:extLst>
    <a:ext uri="http://schemas.microsoft.com/office/drawing/2008/diagram">
      <dsp:dataModelExt xmlns:dsp="http://schemas.microsoft.com/office/drawing/2008/diagram" relId="rId78"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72638542-0DB6-4D2F-8315-67D460137626}" type="doc">
      <dgm:prSet loTypeId="urn:microsoft.com/office/officeart/2005/8/layout/hierarchy3" loCatId="hierarchy" qsTypeId="urn:microsoft.com/office/officeart/2005/8/quickstyle/simple3" qsCatId="simple" csTypeId="urn:microsoft.com/office/officeart/2005/8/colors/accent0_1" csCatId="mainScheme" phldr="1"/>
      <dgm:spPr/>
      <dgm:t>
        <a:bodyPr/>
        <a:lstStyle/>
        <a:p>
          <a:endParaRPr lang="en-US"/>
        </a:p>
      </dgm:t>
    </dgm:pt>
    <dgm:pt modelId="{2E08C699-E486-4B9C-B05D-2F630BA29740}">
      <dgm:prSet phldrT="[Text]" custT="1"/>
      <dgm:spPr/>
      <dgm:t>
        <a:bodyPr/>
        <a:lstStyle/>
        <a:p>
          <a:r>
            <a:rPr lang="el-GR" sz="1000"/>
            <a:t>Σ. Χάγης 1899-1907</a:t>
          </a:r>
          <a:endParaRPr lang="en-US" sz="1000"/>
        </a:p>
      </dgm:t>
    </dgm:pt>
    <dgm:pt modelId="{73BC642F-CDAC-463B-A7AE-24F9B1428655}" type="parTrans" cxnId="{C1C6580F-9221-43BE-81F8-F8EEFDB0CD3A}">
      <dgm:prSet/>
      <dgm:spPr/>
      <dgm:t>
        <a:bodyPr/>
        <a:lstStyle/>
        <a:p>
          <a:endParaRPr lang="en-US"/>
        </a:p>
      </dgm:t>
    </dgm:pt>
    <dgm:pt modelId="{9898B95B-0393-4ADD-B7AC-CDD355A32E2B}" type="sibTrans" cxnId="{C1C6580F-9221-43BE-81F8-F8EEFDB0CD3A}">
      <dgm:prSet/>
      <dgm:spPr/>
      <dgm:t>
        <a:bodyPr/>
        <a:lstStyle/>
        <a:p>
          <a:endParaRPr lang="en-US"/>
        </a:p>
      </dgm:t>
    </dgm:pt>
    <dgm:pt modelId="{58FA714E-67B6-4325-B4D9-787689343246}">
      <dgm:prSet phldrT="[Text]" custT="1"/>
      <dgm:spPr/>
      <dgm:t>
        <a:bodyPr/>
        <a:lstStyle/>
        <a:p>
          <a:r>
            <a:rPr lang="el-GR" sz="1000"/>
            <a:t>Εθιμικό Δίκαιο</a:t>
          </a:r>
          <a:endParaRPr lang="en-US" sz="1000"/>
        </a:p>
      </dgm:t>
    </dgm:pt>
    <dgm:pt modelId="{B2A3BE5F-9D37-4438-9AE3-21C69A03235F}" type="parTrans" cxnId="{DF9EA59B-810C-4A0E-A1B0-4DCD2A30D4FA}">
      <dgm:prSet/>
      <dgm:spPr/>
      <dgm:t>
        <a:bodyPr/>
        <a:lstStyle/>
        <a:p>
          <a:endParaRPr lang="en-US"/>
        </a:p>
      </dgm:t>
    </dgm:pt>
    <dgm:pt modelId="{C63576F4-66D8-418D-BD26-3D10B2C9C914}" type="sibTrans" cxnId="{DF9EA59B-810C-4A0E-A1B0-4DCD2A30D4FA}">
      <dgm:prSet/>
      <dgm:spPr/>
      <dgm:t>
        <a:bodyPr/>
        <a:lstStyle/>
        <a:p>
          <a:endParaRPr lang="en-US"/>
        </a:p>
      </dgm:t>
    </dgm:pt>
    <dgm:pt modelId="{C81AD6DA-A435-4C0B-8B0F-BDEC4E6FB119}">
      <dgm:prSet phldrT="[Text]" custT="1"/>
      <dgm:spPr/>
      <dgm:t>
        <a:bodyPr/>
        <a:lstStyle/>
        <a:p>
          <a:r>
            <a:rPr lang="el-GR" sz="1000"/>
            <a:t>Καταστατικό </a:t>
          </a:r>
          <a:endParaRPr lang="en-US" sz="1000"/>
        </a:p>
      </dgm:t>
    </dgm:pt>
    <dgm:pt modelId="{8D99C9E9-CE55-4818-8B4C-DA5F3F82C885}" type="parTrans" cxnId="{47AA4C50-8E16-4CAA-835F-F323291A0DD6}">
      <dgm:prSet/>
      <dgm:spPr/>
      <dgm:t>
        <a:bodyPr/>
        <a:lstStyle/>
        <a:p>
          <a:endParaRPr lang="en-US"/>
        </a:p>
      </dgm:t>
    </dgm:pt>
    <dgm:pt modelId="{30367AEF-90D0-47E1-8CA9-6422B0FDD94B}" type="sibTrans" cxnId="{47AA4C50-8E16-4CAA-835F-F323291A0DD6}">
      <dgm:prSet/>
      <dgm:spPr/>
      <dgm:t>
        <a:bodyPr/>
        <a:lstStyle/>
        <a:p>
          <a:endParaRPr lang="en-US"/>
        </a:p>
      </dgm:t>
    </dgm:pt>
    <dgm:pt modelId="{82DC9C97-F6E8-45A6-963C-89AE266332E2}">
      <dgm:prSet phldrT="[Text]" custT="1"/>
      <dgm:spPr/>
      <dgm:t>
        <a:bodyPr/>
        <a:lstStyle/>
        <a:p>
          <a:r>
            <a:rPr lang="el-GR" sz="1000"/>
            <a:t>Εγκλήματα Β.Π.Π.</a:t>
          </a:r>
          <a:endParaRPr lang="en-US" sz="1000"/>
        </a:p>
      </dgm:t>
    </dgm:pt>
    <dgm:pt modelId="{79CA5DA9-4CC4-43EB-B7C7-FC88E38D81C1}" type="parTrans" cxnId="{A48B0875-692F-4E79-83AA-408034F84C20}">
      <dgm:prSet/>
      <dgm:spPr/>
      <dgm:t>
        <a:bodyPr/>
        <a:lstStyle/>
        <a:p>
          <a:endParaRPr lang="en-US"/>
        </a:p>
      </dgm:t>
    </dgm:pt>
    <dgm:pt modelId="{E3C84979-5910-49E7-B3DE-576EFE2202F9}" type="sibTrans" cxnId="{A48B0875-692F-4E79-83AA-408034F84C20}">
      <dgm:prSet/>
      <dgm:spPr/>
      <dgm:t>
        <a:bodyPr/>
        <a:lstStyle/>
        <a:p>
          <a:endParaRPr lang="en-US"/>
        </a:p>
      </dgm:t>
    </dgm:pt>
    <dgm:pt modelId="{996F7711-735A-48A8-AB3D-CF76BD574689}">
      <dgm:prSet phldrT="[Text]" custT="1"/>
      <dgm:spPr/>
      <dgm:t>
        <a:bodyPr/>
        <a:lstStyle/>
        <a:p>
          <a:r>
            <a:rPr lang="el-GR" sz="1000"/>
            <a:t>Νυρεμβέργη και Τόκυο</a:t>
          </a:r>
          <a:endParaRPr lang="en-US" sz="1000"/>
        </a:p>
      </dgm:t>
    </dgm:pt>
    <dgm:pt modelId="{77191186-3A6D-4439-9F1D-D4EB11DB5266}" type="parTrans" cxnId="{3502673D-2196-4730-BD4B-F7889DB95804}">
      <dgm:prSet/>
      <dgm:spPr/>
      <dgm:t>
        <a:bodyPr/>
        <a:lstStyle/>
        <a:p>
          <a:endParaRPr lang="en-US"/>
        </a:p>
      </dgm:t>
    </dgm:pt>
    <dgm:pt modelId="{FCF5B897-7FDE-489B-AC0F-4863CDE56B08}" type="sibTrans" cxnId="{3502673D-2196-4730-BD4B-F7889DB95804}">
      <dgm:prSet/>
      <dgm:spPr/>
      <dgm:t>
        <a:bodyPr/>
        <a:lstStyle/>
        <a:p>
          <a:endParaRPr lang="en-US"/>
        </a:p>
      </dgm:t>
    </dgm:pt>
    <dgm:pt modelId="{DE406048-0025-4AB6-8552-80A398EAF025}">
      <dgm:prSet phldrT="[Text]" custT="1"/>
      <dgm:spPr/>
      <dgm:t>
        <a:bodyPr/>
        <a:lstStyle/>
        <a:p>
          <a:r>
            <a:rPr lang="el-GR" sz="1000"/>
            <a:t>ΔΔΧ</a:t>
          </a:r>
          <a:endParaRPr lang="en-US" sz="1000"/>
        </a:p>
      </dgm:t>
    </dgm:pt>
    <dgm:pt modelId="{B2768B43-154B-49A5-A7A8-09AAC9B43099}" type="parTrans" cxnId="{62D24DD0-09E3-471E-8855-57D3F2A87DCF}">
      <dgm:prSet/>
      <dgm:spPr/>
      <dgm:t>
        <a:bodyPr/>
        <a:lstStyle/>
        <a:p>
          <a:endParaRPr lang="en-US"/>
        </a:p>
      </dgm:t>
    </dgm:pt>
    <dgm:pt modelId="{B8C67880-692D-4DFA-8ADA-0B158E30EF1B}" type="sibTrans" cxnId="{62D24DD0-09E3-471E-8855-57D3F2A87DCF}">
      <dgm:prSet/>
      <dgm:spPr/>
      <dgm:t>
        <a:bodyPr/>
        <a:lstStyle/>
        <a:p>
          <a:endParaRPr lang="en-US"/>
        </a:p>
      </dgm:t>
    </dgm:pt>
    <dgm:pt modelId="{1E7B12C7-2B9F-41F8-9939-863066B5EC97}">
      <dgm:prSet phldrT="[Text]" custT="1"/>
      <dgm:spPr/>
      <dgm:t>
        <a:bodyPr/>
        <a:lstStyle/>
        <a:p>
          <a:r>
            <a:rPr lang="el-GR" sz="1000"/>
            <a:t>Στενό της Κέρκυρας</a:t>
          </a:r>
          <a:endParaRPr lang="en-US" sz="1000"/>
        </a:p>
      </dgm:t>
    </dgm:pt>
    <dgm:pt modelId="{D7AF08C8-A102-42F4-970F-88A3D4435855}" type="parTrans" cxnId="{42190642-7C09-4FC7-85AC-622BF4D0D870}">
      <dgm:prSet/>
      <dgm:spPr/>
      <dgm:t>
        <a:bodyPr/>
        <a:lstStyle/>
        <a:p>
          <a:endParaRPr lang="en-US"/>
        </a:p>
      </dgm:t>
    </dgm:pt>
    <dgm:pt modelId="{E0C528AA-3F0E-4194-BC30-6A4D0A1A6AA0}" type="sibTrans" cxnId="{42190642-7C09-4FC7-85AC-622BF4D0D870}">
      <dgm:prSet/>
      <dgm:spPr/>
      <dgm:t>
        <a:bodyPr/>
        <a:lstStyle/>
        <a:p>
          <a:endParaRPr lang="en-US"/>
        </a:p>
      </dgm:t>
    </dgm:pt>
    <dgm:pt modelId="{A8EEF109-8417-46BF-97AF-E74E5A4E34FF}">
      <dgm:prSet phldrT="[Text]" custT="1"/>
      <dgm:spPr/>
      <dgm:t>
        <a:bodyPr/>
        <a:lstStyle/>
        <a:p>
          <a:r>
            <a:rPr lang="el-GR" sz="1000"/>
            <a:t>Νικαράγουα</a:t>
          </a:r>
          <a:endParaRPr lang="en-US" sz="1000"/>
        </a:p>
      </dgm:t>
    </dgm:pt>
    <dgm:pt modelId="{0BEA7096-2628-44D1-872E-C8838155C76A}" type="parTrans" cxnId="{A7D71CBD-4879-430D-A543-0D99818B64FF}">
      <dgm:prSet/>
      <dgm:spPr/>
      <dgm:t>
        <a:bodyPr/>
        <a:lstStyle/>
        <a:p>
          <a:endParaRPr lang="en-US"/>
        </a:p>
      </dgm:t>
    </dgm:pt>
    <dgm:pt modelId="{22167257-1EF3-4D2C-9EC5-C5F477ECC185}" type="sibTrans" cxnId="{A7D71CBD-4879-430D-A543-0D99818B64FF}">
      <dgm:prSet/>
      <dgm:spPr/>
      <dgm:t>
        <a:bodyPr/>
        <a:lstStyle/>
        <a:p>
          <a:endParaRPr lang="en-US"/>
        </a:p>
      </dgm:t>
    </dgm:pt>
    <dgm:pt modelId="{C5915297-6D68-48F2-BA03-8A1F7E4474C9}">
      <dgm:prSet phldrT="[Text]" custT="1"/>
      <dgm:spPr/>
      <dgm:t>
        <a:bodyPr/>
        <a:lstStyle/>
        <a:p>
          <a:r>
            <a:rPr lang="el-GR" sz="1000"/>
            <a:t>Πυρηνικά και Τείχος(Γνωμοδοτήσεις)</a:t>
          </a:r>
          <a:endParaRPr lang="en-US" sz="1000"/>
        </a:p>
      </dgm:t>
    </dgm:pt>
    <dgm:pt modelId="{AF446824-C02A-4310-9D9C-589E2E86DD63}" type="parTrans" cxnId="{05170148-2AA9-4EC7-80D8-976CCDB89949}">
      <dgm:prSet/>
      <dgm:spPr/>
      <dgm:t>
        <a:bodyPr/>
        <a:lstStyle/>
        <a:p>
          <a:endParaRPr lang="en-US"/>
        </a:p>
      </dgm:t>
    </dgm:pt>
    <dgm:pt modelId="{1388DBF6-7145-4440-BD3B-A88F49EA487A}" type="sibTrans" cxnId="{05170148-2AA9-4EC7-80D8-976CCDB89949}">
      <dgm:prSet/>
      <dgm:spPr/>
      <dgm:t>
        <a:bodyPr/>
        <a:lstStyle/>
        <a:p>
          <a:endParaRPr lang="en-US"/>
        </a:p>
      </dgm:t>
    </dgm:pt>
    <dgm:pt modelId="{E506C75D-B4F1-41E3-9FFC-13A11E304C5A}">
      <dgm:prSet phldrT="[Text]" custT="1"/>
      <dgm:spPr/>
      <dgm:t>
        <a:bodyPr/>
        <a:lstStyle/>
        <a:p>
          <a:r>
            <a:rPr lang="el-GR" sz="1000"/>
            <a:t>ΔΕΕΣ:Θεματοφύλακας</a:t>
          </a:r>
          <a:endParaRPr lang="en-US" sz="1000"/>
        </a:p>
      </dgm:t>
    </dgm:pt>
    <dgm:pt modelId="{CBE3BD3A-B864-4C94-BD4E-B17EBC429BAE}" type="parTrans" cxnId="{0A7A83AD-335C-4643-AD5B-8D6954D286CC}">
      <dgm:prSet/>
      <dgm:spPr/>
      <dgm:t>
        <a:bodyPr/>
        <a:lstStyle/>
        <a:p>
          <a:endParaRPr lang="en-US"/>
        </a:p>
      </dgm:t>
    </dgm:pt>
    <dgm:pt modelId="{B3FE88EC-902B-455E-8ACF-D4F40CB8AC97}" type="sibTrans" cxnId="{0A7A83AD-335C-4643-AD5B-8D6954D286CC}">
      <dgm:prSet/>
      <dgm:spPr/>
      <dgm:t>
        <a:bodyPr/>
        <a:lstStyle/>
        <a:p>
          <a:endParaRPr lang="en-US"/>
        </a:p>
      </dgm:t>
    </dgm:pt>
    <dgm:pt modelId="{DB543CCF-C342-4039-AD97-10640D432686}" type="pres">
      <dgm:prSet presAssocID="{72638542-0DB6-4D2F-8315-67D460137626}" presName="diagram" presStyleCnt="0">
        <dgm:presLayoutVars>
          <dgm:chPref val="1"/>
          <dgm:dir/>
          <dgm:animOne val="branch"/>
          <dgm:animLvl val="lvl"/>
          <dgm:resizeHandles/>
        </dgm:presLayoutVars>
      </dgm:prSet>
      <dgm:spPr/>
      <dgm:t>
        <a:bodyPr/>
        <a:lstStyle/>
        <a:p>
          <a:endParaRPr lang="el-GR"/>
        </a:p>
      </dgm:t>
    </dgm:pt>
    <dgm:pt modelId="{0F64EA25-8E6F-4C5B-8DE8-FD4C32D332F8}" type="pres">
      <dgm:prSet presAssocID="{2E08C699-E486-4B9C-B05D-2F630BA29740}" presName="root" presStyleCnt="0"/>
      <dgm:spPr/>
    </dgm:pt>
    <dgm:pt modelId="{51DD382D-65EC-449F-A16F-83DA8EFE3919}" type="pres">
      <dgm:prSet presAssocID="{2E08C699-E486-4B9C-B05D-2F630BA29740}" presName="rootComposite" presStyleCnt="0"/>
      <dgm:spPr/>
    </dgm:pt>
    <dgm:pt modelId="{7A011D50-6AF7-400B-B856-9BBC94DF1EF0}" type="pres">
      <dgm:prSet presAssocID="{2E08C699-E486-4B9C-B05D-2F630BA29740}" presName="rootText" presStyleLbl="node1" presStyleIdx="0" presStyleCnt="1" custLinFactNeighborY="-19826"/>
      <dgm:spPr/>
      <dgm:t>
        <a:bodyPr/>
        <a:lstStyle/>
        <a:p>
          <a:endParaRPr lang="el-GR"/>
        </a:p>
      </dgm:t>
    </dgm:pt>
    <dgm:pt modelId="{FE28CD92-5F80-4A78-81EA-C5B22D219C8C}" type="pres">
      <dgm:prSet presAssocID="{2E08C699-E486-4B9C-B05D-2F630BA29740}" presName="rootConnector" presStyleLbl="node1" presStyleIdx="0" presStyleCnt="1"/>
      <dgm:spPr/>
      <dgm:t>
        <a:bodyPr/>
        <a:lstStyle/>
        <a:p>
          <a:endParaRPr lang="el-GR"/>
        </a:p>
      </dgm:t>
    </dgm:pt>
    <dgm:pt modelId="{3FA617CD-4FDD-44BF-9E3A-749C3883CFC5}" type="pres">
      <dgm:prSet presAssocID="{2E08C699-E486-4B9C-B05D-2F630BA29740}" presName="childShape" presStyleCnt="0"/>
      <dgm:spPr/>
    </dgm:pt>
    <dgm:pt modelId="{68A14CE7-35BE-4AB7-A1FF-EFAF7EBA9955}" type="pres">
      <dgm:prSet presAssocID="{B2A3BE5F-9D37-4438-9AE3-21C69A03235F}" presName="Name13" presStyleLbl="parChTrans1D2" presStyleIdx="0" presStyleCnt="2"/>
      <dgm:spPr/>
      <dgm:t>
        <a:bodyPr/>
        <a:lstStyle/>
        <a:p>
          <a:endParaRPr lang="el-GR"/>
        </a:p>
      </dgm:t>
    </dgm:pt>
    <dgm:pt modelId="{822A53B1-6B11-4D5B-BC8C-81824D1C111E}" type="pres">
      <dgm:prSet presAssocID="{58FA714E-67B6-4325-B4D9-787689343246}" presName="childText" presStyleLbl="bgAcc1" presStyleIdx="0" presStyleCnt="2" custScaleX="156335" custScaleY="204202">
        <dgm:presLayoutVars>
          <dgm:bulletEnabled val="1"/>
        </dgm:presLayoutVars>
      </dgm:prSet>
      <dgm:spPr/>
      <dgm:t>
        <a:bodyPr/>
        <a:lstStyle/>
        <a:p>
          <a:endParaRPr lang="el-GR"/>
        </a:p>
      </dgm:t>
    </dgm:pt>
    <dgm:pt modelId="{4798CD1D-DE6E-4FC3-A66E-CC8894EA3152}" type="pres">
      <dgm:prSet presAssocID="{B2768B43-154B-49A5-A7A8-09AAC9B43099}" presName="Name13" presStyleLbl="parChTrans1D2" presStyleIdx="1" presStyleCnt="2"/>
      <dgm:spPr/>
      <dgm:t>
        <a:bodyPr/>
        <a:lstStyle/>
        <a:p>
          <a:endParaRPr lang="el-GR"/>
        </a:p>
      </dgm:t>
    </dgm:pt>
    <dgm:pt modelId="{50F63CF0-117E-4F3F-B24F-E3E6DBE849E1}" type="pres">
      <dgm:prSet presAssocID="{DE406048-0025-4AB6-8552-80A398EAF025}" presName="childText" presStyleLbl="bgAcc1" presStyleIdx="1" presStyleCnt="2" custScaleX="172768" custScaleY="227098">
        <dgm:presLayoutVars>
          <dgm:bulletEnabled val="1"/>
        </dgm:presLayoutVars>
      </dgm:prSet>
      <dgm:spPr/>
      <dgm:t>
        <a:bodyPr/>
        <a:lstStyle/>
        <a:p>
          <a:endParaRPr lang="el-GR"/>
        </a:p>
      </dgm:t>
    </dgm:pt>
  </dgm:ptLst>
  <dgm:cxnLst>
    <dgm:cxn modelId="{96DA65E5-1946-4A83-9E7C-491C9D7AC28B}" type="presOf" srcId="{2E08C699-E486-4B9C-B05D-2F630BA29740}" destId="{7A011D50-6AF7-400B-B856-9BBC94DF1EF0}" srcOrd="0" destOrd="0" presId="urn:microsoft.com/office/officeart/2005/8/layout/hierarchy3"/>
    <dgm:cxn modelId="{A7D71CBD-4879-430D-A543-0D99818B64FF}" srcId="{DE406048-0025-4AB6-8552-80A398EAF025}" destId="{A8EEF109-8417-46BF-97AF-E74E5A4E34FF}" srcOrd="1" destOrd="0" parTransId="{0BEA7096-2628-44D1-872E-C8838155C76A}" sibTransId="{22167257-1EF3-4D2C-9EC5-C5F477ECC185}"/>
    <dgm:cxn modelId="{DF9EA59B-810C-4A0E-A1B0-4DCD2A30D4FA}" srcId="{2E08C699-E486-4B9C-B05D-2F630BA29740}" destId="{58FA714E-67B6-4325-B4D9-787689343246}" srcOrd="0" destOrd="0" parTransId="{B2A3BE5F-9D37-4438-9AE3-21C69A03235F}" sibTransId="{C63576F4-66D8-418D-BD26-3D10B2C9C914}"/>
    <dgm:cxn modelId="{E7592093-E83B-4809-AE7C-9AB7CE774663}" type="presOf" srcId="{2E08C699-E486-4B9C-B05D-2F630BA29740}" destId="{FE28CD92-5F80-4A78-81EA-C5B22D219C8C}" srcOrd="1" destOrd="0" presId="urn:microsoft.com/office/officeart/2005/8/layout/hierarchy3"/>
    <dgm:cxn modelId="{42190642-7C09-4FC7-85AC-622BF4D0D870}" srcId="{DE406048-0025-4AB6-8552-80A398EAF025}" destId="{1E7B12C7-2B9F-41F8-9939-863066B5EC97}" srcOrd="0" destOrd="0" parTransId="{D7AF08C8-A102-42F4-970F-88A3D4435855}" sibTransId="{E0C528AA-3F0E-4194-BC30-6A4D0A1A6AA0}"/>
    <dgm:cxn modelId="{BC7968A9-24A6-4761-A114-08789A997C83}" type="presOf" srcId="{C81AD6DA-A435-4C0B-8B0F-BDEC4E6FB119}" destId="{822A53B1-6B11-4D5B-BC8C-81824D1C111E}" srcOrd="0" destOrd="1" presId="urn:microsoft.com/office/officeart/2005/8/layout/hierarchy3"/>
    <dgm:cxn modelId="{09938A22-447F-46E0-BDF9-F8D21132589E}" type="presOf" srcId="{82DC9C97-F6E8-45A6-963C-89AE266332E2}" destId="{822A53B1-6B11-4D5B-BC8C-81824D1C111E}" srcOrd="0" destOrd="2" presId="urn:microsoft.com/office/officeart/2005/8/layout/hierarchy3"/>
    <dgm:cxn modelId="{0A7A83AD-335C-4643-AD5B-8D6954D286CC}" srcId="{DE406048-0025-4AB6-8552-80A398EAF025}" destId="{E506C75D-B4F1-41E3-9FFC-13A11E304C5A}" srcOrd="3" destOrd="0" parTransId="{CBE3BD3A-B864-4C94-BD4E-B17EBC429BAE}" sibTransId="{B3FE88EC-902B-455E-8ACF-D4F40CB8AC97}"/>
    <dgm:cxn modelId="{450E4EC5-EF2D-4F1D-8A05-053D5BDB9860}" type="presOf" srcId="{B2A3BE5F-9D37-4438-9AE3-21C69A03235F}" destId="{68A14CE7-35BE-4AB7-A1FF-EFAF7EBA9955}" srcOrd="0" destOrd="0" presId="urn:microsoft.com/office/officeart/2005/8/layout/hierarchy3"/>
    <dgm:cxn modelId="{8014F9AC-6010-4B16-8015-110E71F50923}" type="presOf" srcId="{E506C75D-B4F1-41E3-9FFC-13A11E304C5A}" destId="{50F63CF0-117E-4F3F-B24F-E3E6DBE849E1}" srcOrd="0" destOrd="4" presId="urn:microsoft.com/office/officeart/2005/8/layout/hierarchy3"/>
    <dgm:cxn modelId="{62D24DD0-09E3-471E-8855-57D3F2A87DCF}" srcId="{2E08C699-E486-4B9C-B05D-2F630BA29740}" destId="{DE406048-0025-4AB6-8552-80A398EAF025}" srcOrd="1" destOrd="0" parTransId="{B2768B43-154B-49A5-A7A8-09AAC9B43099}" sibTransId="{B8C67880-692D-4DFA-8ADA-0B158E30EF1B}"/>
    <dgm:cxn modelId="{144C6BE0-BEBC-4639-B359-5A4EDE96BC5E}" type="presOf" srcId="{A8EEF109-8417-46BF-97AF-E74E5A4E34FF}" destId="{50F63CF0-117E-4F3F-B24F-E3E6DBE849E1}" srcOrd="0" destOrd="2" presId="urn:microsoft.com/office/officeart/2005/8/layout/hierarchy3"/>
    <dgm:cxn modelId="{997D884C-00C5-4D77-B23E-867F6FBCB27D}" type="presOf" srcId="{1E7B12C7-2B9F-41F8-9939-863066B5EC97}" destId="{50F63CF0-117E-4F3F-B24F-E3E6DBE849E1}" srcOrd="0" destOrd="1" presId="urn:microsoft.com/office/officeart/2005/8/layout/hierarchy3"/>
    <dgm:cxn modelId="{463BA85A-97DA-4187-9398-1D451B51443F}" type="presOf" srcId="{58FA714E-67B6-4325-B4D9-787689343246}" destId="{822A53B1-6B11-4D5B-BC8C-81824D1C111E}" srcOrd="0" destOrd="0" presId="urn:microsoft.com/office/officeart/2005/8/layout/hierarchy3"/>
    <dgm:cxn modelId="{C1C6580F-9221-43BE-81F8-F8EEFDB0CD3A}" srcId="{72638542-0DB6-4D2F-8315-67D460137626}" destId="{2E08C699-E486-4B9C-B05D-2F630BA29740}" srcOrd="0" destOrd="0" parTransId="{73BC642F-CDAC-463B-A7AE-24F9B1428655}" sibTransId="{9898B95B-0393-4ADD-B7AC-CDD355A32E2B}"/>
    <dgm:cxn modelId="{A48B0875-692F-4E79-83AA-408034F84C20}" srcId="{58FA714E-67B6-4325-B4D9-787689343246}" destId="{82DC9C97-F6E8-45A6-963C-89AE266332E2}" srcOrd="1" destOrd="0" parTransId="{79CA5DA9-4CC4-43EB-B7C7-FC88E38D81C1}" sibTransId="{E3C84979-5910-49E7-B3DE-576EFE2202F9}"/>
    <dgm:cxn modelId="{36704D2B-A156-4AB7-99CF-20058E9EE391}" type="presOf" srcId="{DE406048-0025-4AB6-8552-80A398EAF025}" destId="{50F63CF0-117E-4F3F-B24F-E3E6DBE849E1}" srcOrd="0" destOrd="0" presId="urn:microsoft.com/office/officeart/2005/8/layout/hierarchy3"/>
    <dgm:cxn modelId="{05170148-2AA9-4EC7-80D8-976CCDB89949}" srcId="{DE406048-0025-4AB6-8552-80A398EAF025}" destId="{C5915297-6D68-48F2-BA03-8A1F7E4474C9}" srcOrd="2" destOrd="0" parTransId="{AF446824-C02A-4310-9D9C-589E2E86DD63}" sibTransId="{1388DBF6-7145-4440-BD3B-A88F49EA487A}"/>
    <dgm:cxn modelId="{45B96A3D-67F0-4277-A685-E57EBB4F644A}" type="presOf" srcId="{72638542-0DB6-4D2F-8315-67D460137626}" destId="{DB543CCF-C342-4039-AD97-10640D432686}" srcOrd="0" destOrd="0" presId="urn:microsoft.com/office/officeart/2005/8/layout/hierarchy3"/>
    <dgm:cxn modelId="{47AA4C50-8E16-4CAA-835F-F323291A0DD6}" srcId="{58FA714E-67B6-4325-B4D9-787689343246}" destId="{C81AD6DA-A435-4C0B-8B0F-BDEC4E6FB119}" srcOrd="0" destOrd="0" parTransId="{8D99C9E9-CE55-4818-8B4C-DA5F3F82C885}" sibTransId="{30367AEF-90D0-47E1-8CA9-6422B0FDD94B}"/>
    <dgm:cxn modelId="{3502673D-2196-4730-BD4B-F7889DB95804}" srcId="{58FA714E-67B6-4325-B4D9-787689343246}" destId="{996F7711-735A-48A8-AB3D-CF76BD574689}" srcOrd="2" destOrd="0" parTransId="{77191186-3A6D-4439-9F1D-D4EB11DB5266}" sibTransId="{FCF5B897-7FDE-489B-AC0F-4863CDE56B08}"/>
    <dgm:cxn modelId="{642FF646-2FBB-4895-845A-3B147A4AADAE}" type="presOf" srcId="{996F7711-735A-48A8-AB3D-CF76BD574689}" destId="{822A53B1-6B11-4D5B-BC8C-81824D1C111E}" srcOrd="0" destOrd="3" presId="urn:microsoft.com/office/officeart/2005/8/layout/hierarchy3"/>
    <dgm:cxn modelId="{F33BC7D5-8CBB-4698-B507-05D195644E6C}" type="presOf" srcId="{B2768B43-154B-49A5-A7A8-09AAC9B43099}" destId="{4798CD1D-DE6E-4FC3-A66E-CC8894EA3152}" srcOrd="0" destOrd="0" presId="urn:microsoft.com/office/officeart/2005/8/layout/hierarchy3"/>
    <dgm:cxn modelId="{941E17CE-918D-496D-B257-AD16141A48BE}" type="presOf" srcId="{C5915297-6D68-48F2-BA03-8A1F7E4474C9}" destId="{50F63CF0-117E-4F3F-B24F-E3E6DBE849E1}" srcOrd="0" destOrd="3" presId="urn:microsoft.com/office/officeart/2005/8/layout/hierarchy3"/>
    <dgm:cxn modelId="{80A6813D-63B2-4A65-8955-89CEFE17D724}" type="presParOf" srcId="{DB543CCF-C342-4039-AD97-10640D432686}" destId="{0F64EA25-8E6F-4C5B-8DE8-FD4C32D332F8}" srcOrd="0" destOrd="0" presId="urn:microsoft.com/office/officeart/2005/8/layout/hierarchy3"/>
    <dgm:cxn modelId="{E8C412FD-B131-438D-AD36-0B52808B5704}" type="presParOf" srcId="{0F64EA25-8E6F-4C5B-8DE8-FD4C32D332F8}" destId="{51DD382D-65EC-449F-A16F-83DA8EFE3919}" srcOrd="0" destOrd="0" presId="urn:microsoft.com/office/officeart/2005/8/layout/hierarchy3"/>
    <dgm:cxn modelId="{7C87A220-227A-43CA-8154-82BD0E86634F}" type="presParOf" srcId="{51DD382D-65EC-449F-A16F-83DA8EFE3919}" destId="{7A011D50-6AF7-400B-B856-9BBC94DF1EF0}" srcOrd="0" destOrd="0" presId="urn:microsoft.com/office/officeart/2005/8/layout/hierarchy3"/>
    <dgm:cxn modelId="{9A256B8F-F992-4F07-885C-AC3ECA4E22EA}" type="presParOf" srcId="{51DD382D-65EC-449F-A16F-83DA8EFE3919}" destId="{FE28CD92-5F80-4A78-81EA-C5B22D219C8C}" srcOrd="1" destOrd="0" presId="urn:microsoft.com/office/officeart/2005/8/layout/hierarchy3"/>
    <dgm:cxn modelId="{AE49CC65-548E-4141-9F37-E928F4A5EF2C}" type="presParOf" srcId="{0F64EA25-8E6F-4C5B-8DE8-FD4C32D332F8}" destId="{3FA617CD-4FDD-44BF-9E3A-749C3883CFC5}" srcOrd="1" destOrd="0" presId="urn:microsoft.com/office/officeart/2005/8/layout/hierarchy3"/>
    <dgm:cxn modelId="{59F2C234-9939-4CC3-A7F3-FDCD661B221C}" type="presParOf" srcId="{3FA617CD-4FDD-44BF-9E3A-749C3883CFC5}" destId="{68A14CE7-35BE-4AB7-A1FF-EFAF7EBA9955}" srcOrd="0" destOrd="0" presId="urn:microsoft.com/office/officeart/2005/8/layout/hierarchy3"/>
    <dgm:cxn modelId="{4126AC23-475B-4029-9B33-86487DC3141D}" type="presParOf" srcId="{3FA617CD-4FDD-44BF-9E3A-749C3883CFC5}" destId="{822A53B1-6B11-4D5B-BC8C-81824D1C111E}" srcOrd="1" destOrd="0" presId="urn:microsoft.com/office/officeart/2005/8/layout/hierarchy3"/>
    <dgm:cxn modelId="{95AB52F0-2CFB-44C7-AAA6-3CAB0B6E2B90}" type="presParOf" srcId="{3FA617CD-4FDD-44BF-9E3A-749C3883CFC5}" destId="{4798CD1D-DE6E-4FC3-A66E-CC8894EA3152}" srcOrd="2" destOrd="0" presId="urn:microsoft.com/office/officeart/2005/8/layout/hierarchy3"/>
    <dgm:cxn modelId="{68A99B07-3015-4622-8FB6-6A6371429EF6}" type="presParOf" srcId="{3FA617CD-4FDD-44BF-9E3A-749C3883CFC5}" destId="{50F63CF0-117E-4F3F-B24F-E3E6DBE849E1}" srcOrd="3" destOrd="0" presId="urn:microsoft.com/office/officeart/2005/8/layout/hierarchy3"/>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48265333-BA8A-4A62-BD08-B5437D399F98}" type="doc">
      <dgm:prSet loTypeId="urn:microsoft.com/office/officeart/2005/8/layout/hierarchy3" loCatId="hierarchy" qsTypeId="urn:microsoft.com/office/officeart/2005/8/quickstyle/simple3" qsCatId="simple" csTypeId="urn:microsoft.com/office/officeart/2005/8/colors/accent0_1" csCatId="mainScheme" phldr="1"/>
      <dgm:spPr/>
      <dgm:t>
        <a:bodyPr/>
        <a:lstStyle/>
        <a:p>
          <a:endParaRPr lang="en-US"/>
        </a:p>
      </dgm:t>
    </dgm:pt>
    <dgm:pt modelId="{0861449F-3D1F-4658-B841-F0B756490476}">
      <dgm:prSet phldrT="[Text]" custT="1"/>
      <dgm:spPr/>
      <dgm:t>
        <a:bodyPr/>
        <a:lstStyle/>
        <a:p>
          <a:r>
            <a:rPr lang="en-US" sz="1000"/>
            <a:t>Ius ad bellum</a:t>
          </a:r>
        </a:p>
      </dgm:t>
    </dgm:pt>
    <dgm:pt modelId="{D77AA200-B70E-43B8-A09D-2EA2803435F7}" type="parTrans" cxnId="{7477015C-9A10-43C9-B595-82BA94F06FA7}">
      <dgm:prSet/>
      <dgm:spPr/>
      <dgm:t>
        <a:bodyPr/>
        <a:lstStyle/>
        <a:p>
          <a:endParaRPr lang="en-US"/>
        </a:p>
      </dgm:t>
    </dgm:pt>
    <dgm:pt modelId="{CDF8D34A-1EB5-4CBF-A827-0077FA4E2C35}" type="sibTrans" cxnId="{7477015C-9A10-43C9-B595-82BA94F06FA7}">
      <dgm:prSet/>
      <dgm:spPr/>
      <dgm:t>
        <a:bodyPr/>
        <a:lstStyle/>
        <a:p>
          <a:endParaRPr lang="en-US"/>
        </a:p>
      </dgm:t>
    </dgm:pt>
    <dgm:pt modelId="{0271E68E-1DFA-453F-A60A-F59E82782DB2}">
      <dgm:prSet phldrT="[Text]" custT="1"/>
      <dgm:spPr/>
      <dgm:t>
        <a:bodyPr/>
        <a:lstStyle/>
        <a:p>
          <a:r>
            <a:rPr lang="el-GR" sz="1000"/>
            <a:t>Αρχή αναγκαιότητας</a:t>
          </a:r>
          <a:endParaRPr lang="en-US" sz="1000"/>
        </a:p>
      </dgm:t>
    </dgm:pt>
    <dgm:pt modelId="{455BFA72-B2B5-46C1-B73F-FA61FDC0EBAA}" type="parTrans" cxnId="{81E66693-B332-4E21-A44F-2C6C0990DB8B}">
      <dgm:prSet/>
      <dgm:spPr/>
      <dgm:t>
        <a:bodyPr/>
        <a:lstStyle/>
        <a:p>
          <a:endParaRPr lang="en-US"/>
        </a:p>
      </dgm:t>
    </dgm:pt>
    <dgm:pt modelId="{1D412041-D1EC-4B18-805B-3347BCFD2A00}" type="sibTrans" cxnId="{81E66693-B332-4E21-A44F-2C6C0990DB8B}">
      <dgm:prSet/>
      <dgm:spPr/>
      <dgm:t>
        <a:bodyPr/>
        <a:lstStyle/>
        <a:p>
          <a:endParaRPr lang="en-US"/>
        </a:p>
      </dgm:t>
    </dgm:pt>
    <dgm:pt modelId="{64102B50-A80F-4C67-A689-018D8F672E66}">
      <dgm:prSet custT="1"/>
      <dgm:spPr/>
      <dgm:t>
        <a:bodyPr/>
        <a:lstStyle/>
        <a:p>
          <a:r>
            <a:rPr lang="en-US" sz="1000"/>
            <a:t>A</a:t>
          </a:r>
          <a:r>
            <a:rPr lang="el-GR" sz="1000"/>
            <a:t>ρχή αναγκαιότητας</a:t>
          </a:r>
          <a:endParaRPr lang="en-US" sz="1000"/>
        </a:p>
      </dgm:t>
    </dgm:pt>
    <dgm:pt modelId="{02497D81-6ED6-49B1-86F3-065B8B0F4FD0}" type="parTrans" cxnId="{F9531FD6-2526-44E2-B26C-98607CD9C834}">
      <dgm:prSet/>
      <dgm:spPr/>
      <dgm:t>
        <a:bodyPr/>
        <a:lstStyle/>
        <a:p>
          <a:endParaRPr lang="en-US"/>
        </a:p>
      </dgm:t>
    </dgm:pt>
    <dgm:pt modelId="{DADEC064-D049-4C33-B1FB-C01F02EA884F}" type="sibTrans" cxnId="{F9531FD6-2526-44E2-B26C-98607CD9C834}">
      <dgm:prSet/>
      <dgm:spPr/>
      <dgm:t>
        <a:bodyPr/>
        <a:lstStyle/>
        <a:p>
          <a:endParaRPr lang="en-US"/>
        </a:p>
      </dgm:t>
    </dgm:pt>
    <dgm:pt modelId="{D8D0B795-B3F3-4C7D-B113-D99DF9CC784B}">
      <dgm:prSet custT="1"/>
      <dgm:spPr/>
      <dgm:t>
        <a:bodyPr/>
        <a:lstStyle/>
        <a:p>
          <a:r>
            <a:rPr lang="el-GR" sz="1000"/>
            <a:t>Αρχή διάκρισης</a:t>
          </a:r>
          <a:endParaRPr lang="en-US" sz="1000"/>
        </a:p>
      </dgm:t>
    </dgm:pt>
    <dgm:pt modelId="{5B684C60-13B7-4793-9985-D4DEEDEE5C8D}" type="parTrans" cxnId="{86613B24-D7A3-4C08-8949-BC87D0D5A936}">
      <dgm:prSet/>
      <dgm:spPr/>
      <dgm:t>
        <a:bodyPr/>
        <a:lstStyle/>
        <a:p>
          <a:endParaRPr lang="en-US"/>
        </a:p>
      </dgm:t>
    </dgm:pt>
    <dgm:pt modelId="{081EEA57-9D32-400D-864B-85B6E6D64562}" type="sibTrans" cxnId="{86613B24-D7A3-4C08-8949-BC87D0D5A936}">
      <dgm:prSet/>
      <dgm:spPr/>
      <dgm:t>
        <a:bodyPr/>
        <a:lstStyle/>
        <a:p>
          <a:endParaRPr lang="en-US"/>
        </a:p>
      </dgm:t>
    </dgm:pt>
    <dgm:pt modelId="{3F8DFE7F-5D35-4B9A-9D8C-38549952E839}">
      <dgm:prSet custT="1"/>
      <dgm:spPr/>
      <dgm:t>
        <a:bodyPr/>
        <a:lstStyle/>
        <a:p>
          <a:r>
            <a:rPr lang="el-GR" sz="1000"/>
            <a:t>Αρχή έυλογων προφυλάξεων</a:t>
          </a:r>
          <a:endParaRPr lang="en-US" sz="1000"/>
        </a:p>
      </dgm:t>
    </dgm:pt>
    <dgm:pt modelId="{948117F2-2A1F-4C4B-AC9F-426E9DE9755B}" type="parTrans" cxnId="{0D26B39B-00C3-44BF-BE57-9625BB803459}">
      <dgm:prSet/>
      <dgm:spPr/>
      <dgm:t>
        <a:bodyPr/>
        <a:lstStyle/>
        <a:p>
          <a:endParaRPr lang="en-US"/>
        </a:p>
      </dgm:t>
    </dgm:pt>
    <dgm:pt modelId="{A0D1AD69-6487-464E-A6B1-0AA039135504}" type="sibTrans" cxnId="{0D26B39B-00C3-44BF-BE57-9625BB803459}">
      <dgm:prSet/>
      <dgm:spPr/>
      <dgm:t>
        <a:bodyPr/>
        <a:lstStyle/>
        <a:p>
          <a:endParaRPr lang="en-US"/>
        </a:p>
      </dgm:t>
    </dgm:pt>
    <dgm:pt modelId="{8D38C4A3-2E7D-49C8-B515-1A5113629EEC}" type="pres">
      <dgm:prSet presAssocID="{48265333-BA8A-4A62-BD08-B5437D399F98}" presName="diagram" presStyleCnt="0">
        <dgm:presLayoutVars>
          <dgm:chPref val="1"/>
          <dgm:dir/>
          <dgm:animOne val="branch"/>
          <dgm:animLvl val="lvl"/>
          <dgm:resizeHandles/>
        </dgm:presLayoutVars>
      </dgm:prSet>
      <dgm:spPr/>
      <dgm:t>
        <a:bodyPr/>
        <a:lstStyle/>
        <a:p>
          <a:endParaRPr lang="el-GR"/>
        </a:p>
      </dgm:t>
    </dgm:pt>
    <dgm:pt modelId="{636C00BC-984D-4C21-8FC7-5466E5089B6A}" type="pres">
      <dgm:prSet presAssocID="{0861449F-3D1F-4658-B841-F0B756490476}" presName="root" presStyleCnt="0"/>
      <dgm:spPr/>
    </dgm:pt>
    <dgm:pt modelId="{476D084C-1C04-489C-8CCE-66B1AA047EF6}" type="pres">
      <dgm:prSet presAssocID="{0861449F-3D1F-4658-B841-F0B756490476}" presName="rootComposite" presStyleCnt="0"/>
      <dgm:spPr/>
    </dgm:pt>
    <dgm:pt modelId="{3D0AE9B3-B6C8-43AF-81A5-1CE56D534302}" type="pres">
      <dgm:prSet presAssocID="{0861449F-3D1F-4658-B841-F0B756490476}" presName="rootText" presStyleLbl="node1" presStyleIdx="0" presStyleCnt="1"/>
      <dgm:spPr/>
      <dgm:t>
        <a:bodyPr/>
        <a:lstStyle/>
        <a:p>
          <a:endParaRPr lang="en-US"/>
        </a:p>
      </dgm:t>
    </dgm:pt>
    <dgm:pt modelId="{7DBDE97F-1195-4357-BC12-35C9954B2493}" type="pres">
      <dgm:prSet presAssocID="{0861449F-3D1F-4658-B841-F0B756490476}" presName="rootConnector" presStyleLbl="node1" presStyleIdx="0" presStyleCnt="1"/>
      <dgm:spPr/>
      <dgm:t>
        <a:bodyPr/>
        <a:lstStyle/>
        <a:p>
          <a:endParaRPr lang="el-GR"/>
        </a:p>
      </dgm:t>
    </dgm:pt>
    <dgm:pt modelId="{DCC25055-AB4A-4115-BF3C-55501138683E}" type="pres">
      <dgm:prSet presAssocID="{0861449F-3D1F-4658-B841-F0B756490476}" presName="childShape" presStyleCnt="0"/>
      <dgm:spPr/>
    </dgm:pt>
    <dgm:pt modelId="{CF882617-5848-4E69-ABFA-8375A0B530F3}" type="pres">
      <dgm:prSet presAssocID="{455BFA72-B2B5-46C1-B73F-FA61FDC0EBAA}" presName="Name13" presStyleLbl="parChTrans1D2" presStyleIdx="0" presStyleCnt="4"/>
      <dgm:spPr/>
      <dgm:t>
        <a:bodyPr/>
        <a:lstStyle/>
        <a:p>
          <a:endParaRPr lang="el-GR"/>
        </a:p>
      </dgm:t>
    </dgm:pt>
    <dgm:pt modelId="{4DBBC9CB-0F07-422D-822A-F639F5F24C5B}" type="pres">
      <dgm:prSet presAssocID="{0271E68E-1DFA-453F-A60A-F59E82782DB2}" presName="childText" presStyleLbl="bgAcc1" presStyleIdx="0" presStyleCnt="4">
        <dgm:presLayoutVars>
          <dgm:bulletEnabled val="1"/>
        </dgm:presLayoutVars>
      </dgm:prSet>
      <dgm:spPr/>
      <dgm:t>
        <a:bodyPr/>
        <a:lstStyle/>
        <a:p>
          <a:endParaRPr lang="el-GR"/>
        </a:p>
      </dgm:t>
    </dgm:pt>
    <dgm:pt modelId="{30851671-ED40-43DA-ACE1-10E24F531ADB}" type="pres">
      <dgm:prSet presAssocID="{02497D81-6ED6-49B1-86F3-065B8B0F4FD0}" presName="Name13" presStyleLbl="parChTrans1D2" presStyleIdx="1" presStyleCnt="4"/>
      <dgm:spPr/>
      <dgm:t>
        <a:bodyPr/>
        <a:lstStyle/>
        <a:p>
          <a:endParaRPr lang="el-GR"/>
        </a:p>
      </dgm:t>
    </dgm:pt>
    <dgm:pt modelId="{8CFB8C94-CDC2-4951-AA24-35020669B334}" type="pres">
      <dgm:prSet presAssocID="{64102B50-A80F-4C67-A689-018D8F672E66}" presName="childText" presStyleLbl="bgAcc1" presStyleIdx="1" presStyleCnt="4">
        <dgm:presLayoutVars>
          <dgm:bulletEnabled val="1"/>
        </dgm:presLayoutVars>
      </dgm:prSet>
      <dgm:spPr/>
      <dgm:t>
        <a:bodyPr/>
        <a:lstStyle/>
        <a:p>
          <a:endParaRPr lang="en-US"/>
        </a:p>
      </dgm:t>
    </dgm:pt>
    <dgm:pt modelId="{B6E249F5-445B-4689-ADFC-92FD4454162C}" type="pres">
      <dgm:prSet presAssocID="{5B684C60-13B7-4793-9985-D4DEEDEE5C8D}" presName="Name13" presStyleLbl="parChTrans1D2" presStyleIdx="2" presStyleCnt="4"/>
      <dgm:spPr/>
      <dgm:t>
        <a:bodyPr/>
        <a:lstStyle/>
        <a:p>
          <a:endParaRPr lang="el-GR"/>
        </a:p>
      </dgm:t>
    </dgm:pt>
    <dgm:pt modelId="{15504E4C-6A46-4EF5-8A57-0093EED5A5C3}" type="pres">
      <dgm:prSet presAssocID="{D8D0B795-B3F3-4C7D-B113-D99DF9CC784B}" presName="childText" presStyleLbl="bgAcc1" presStyleIdx="2" presStyleCnt="4">
        <dgm:presLayoutVars>
          <dgm:bulletEnabled val="1"/>
        </dgm:presLayoutVars>
      </dgm:prSet>
      <dgm:spPr/>
      <dgm:t>
        <a:bodyPr/>
        <a:lstStyle/>
        <a:p>
          <a:endParaRPr lang="en-US"/>
        </a:p>
      </dgm:t>
    </dgm:pt>
    <dgm:pt modelId="{04F60859-AA9A-4957-A557-E6BCB52B8455}" type="pres">
      <dgm:prSet presAssocID="{948117F2-2A1F-4C4B-AC9F-426E9DE9755B}" presName="Name13" presStyleLbl="parChTrans1D2" presStyleIdx="3" presStyleCnt="4"/>
      <dgm:spPr/>
      <dgm:t>
        <a:bodyPr/>
        <a:lstStyle/>
        <a:p>
          <a:endParaRPr lang="el-GR"/>
        </a:p>
      </dgm:t>
    </dgm:pt>
    <dgm:pt modelId="{067269B3-490C-4331-9E20-6ED38CC262DD}" type="pres">
      <dgm:prSet presAssocID="{3F8DFE7F-5D35-4B9A-9D8C-38549952E839}" presName="childText" presStyleLbl="bgAcc1" presStyleIdx="3" presStyleCnt="4">
        <dgm:presLayoutVars>
          <dgm:bulletEnabled val="1"/>
        </dgm:presLayoutVars>
      </dgm:prSet>
      <dgm:spPr/>
      <dgm:t>
        <a:bodyPr/>
        <a:lstStyle/>
        <a:p>
          <a:endParaRPr lang="el-GR"/>
        </a:p>
      </dgm:t>
    </dgm:pt>
  </dgm:ptLst>
  <dgm:cxnLst>
    <dgm:cxn modelId="{56E48909-F953-41F1-8245-A2843689A7F3}" type="presOf" srcId="{0861449F-3D1F-4658-B841-F0B756490476}" destId="{3D0AE9B3-B6C8-43AF-81A5-1CE56D534302}" srcOrd="0" destOrd="0" presId="urn:microsoft.com/office/officeart/2005/8/layout/hierarchy3"/>
    <dgm:cxn modelId="{81E66693-B332-4E21-A44F-2C6C0990DB8B}" srcId="{0861449F-3D1F-4658-B841-F0B756490476}" destId="{0271E68E-1DFA-453F-A60A-F59E82782DB2}" srcOrd="0" destOrd="0" parTransId="{455BFA72-B2B5-46C1-B73F-FA61FDC0EBAA}" sibTransId="{1D412041-D1EC-4B18-805B-3347BCFD2A00}"/>
    <dgm:cxn modelId="{86613B24-D7A3-4C08-8949-BC87D0D5A936}" srcId="{0861449F-3D1F-4658-B841-F0B756490476}" destId="{D8D0B795-B3F3-4C7D-B113-D99DF9CC784B}" srcOrd="2" destOrd="0" parTransId="{5B684C60-13B7-4793-9985-D4DEEDEE5C8D}" sibTransId="{081EEA57-9D32-400D-864B-85B6E6D64562}"/>
    <dgm:cxn modelId="{350B6D5D-AD0E-4A04-B920-B181A8955590}" type="presOf" srcId="{0861449F-3D1F-4658-B841-F0B756490476}" destId="{7DBDE97F-1195-4357-BC12-35C9954B2493}" srcOrd="1" destOrd="0" presId="urn:microsoft.com/office/officeart/2005/8/layout/hierarchy3"/>
    <dgm:cxn modelId="{0D26B39B-00C3-44BF-BE57-9625BB803459}" srcId="{0861449F-3D1F-4658-B841-F0B756490476}" destId="{3F8DFE7F-5D35-4B9A-9D8C-38549952E839}" srcOrd="3" destOrd="0" parTransId="{948117F2-2A1F-4C4B-AC9F-426E9DE9755B}" sibTransId="{A0D1AD69-6487-464E-A6B1-0AA039135504}"/>
    <dgm:cxn modelId="{1E7B3D92-1A38-450D-8A15-CE9D9E1EB6F3}" type="presOf" srcId="{48265333-BA8A-4A62-BD08-B5437D399F98}" destId="{8D38C4A3-2E7D-49C8-B515-1A5113629EEC}" srcOrd="0" destOrd="0" presId="urn:microsoft.com/office/officeart/2005/8/layout/hierarchy3"/>
    <dgm:cxn modelId="{46838ED6-ACD0-4C0B-B578-28DF0CEF674D}" type="presOf" srcId="{D8D0B795-B3F3-4C7D-B113-D99DF9CC784B}" destId="{15504E4C-6A46-4EF5-8A57-0093EED5A5C3}" srcOrd="0" destOrd="0" presId="urn:microsoft.com/office/officeart/2005/8/layout/hierarchy3"/>
    <dgm:cxn modelId="{7477015C-9A10-43C9-B595-82BA94F06FA7}" srcId="{48265333-BA8A-4A62-BD08-B5437D399F98}" destId="{0861449F-3D1F-4658-B841-F0B756490476}" srcOrd="0" destOrd="0" parTransId="{D77AA200-B70E-43B8-A09D-2EA2803435F7}" sibTransId="{CDF8D34A-1EB5-4CBF-A827-0077FA4E2C35}"/>
    <dgm:cxn modelId="{C4BDA88E-5F3F-4774-8DAE-98C013978027}" type="presOf" srcId="{3F8DFE7F-5D35-4B9A-9D8C-38549952E839}" destId="{067269B3-490C-4331-9E20-6ED38CC262DD}" srcOrd="0" destOrd="0" presId="urn:microsoft.com/office/officeart/2005/8/layout/hierarchy3"/>
    <dgm:cxn modelId="{3BF02CE8-24E1-4332-AB7E-CBF0D8391747}" type="presOf" srcId="{455BFA72-B2B5-46C1-B73F-FA61FDC0EBAA}" destId="{CF882617-5848-4E69-ABFA-8375A0B530F3}" srcOrd="0" destOrd="0" presId="urn:microsoft.com/office/officeart/2005/8/layout/hierarchy3"/>
    <dgm:cxn modelId="{871FCCBE-CBC2-4CC1-8C30-3E9CA7C2067C}" type="presOf" srcId="{5B684C60-13B7-4793-9985-D4DEEDEE5C8D}" destId="{B6E249F5-445B-4689-ADFC-92FD4454162C}" srcOrd="0" destOrd="0" presId="urn:microsoft.com/office/officeart/2005/8/layout/hierarchy3"/>
    <dgm:cxn modelId="{AEB2E5DF-5FED-40E5-B579-2E4543BE04F9}" type="presOf" srcId="{02497D81-6ED6-49B1-86F3-065B8B0F4FD0}" destId="{30851671-ED40-43DA-ACE1-10E24F531ADB}" srcOrd="0" destOrd="0" presId="urn:microsoft.com/office/officeart/2005/8/layout/hierarchy3"/>
    <dgm:cxn modelId="{46B41E67-4262-42F0-BE8C-FBD084A9CBDF}" type="presOf" srcId="{0271E68E-1DFA-453F-A60A-F59E82782DB2}" destId="{4DBBC9CB-0F07-422D-822A-F639F5F24C5B}" srcOrd="0" destOrd="0" presId="urn:microsoft.com/office/officeart/2005/8/layout/hierarchy3"/>
    <dgm:cxn modelId="{97DFD1AA-D5B5-4FF5-9D08-31F3452EC890}" type="presOf" srcId="{64102B50-A80F-4C67-A689-018D8F672E66}" destId="{8CFB8C94-CDC2-4951-AA24-35020669B334}" srcOrd="0" destOrd="0" presId="urn:microsoft.com/office/officeart/2005/8/layout/hierarchy3"/>
    <dgm:cxn modelId="{F9531FD6-2526-44E2-B26C-98607CD9C834}" srcId="{0861449F-3D1F-4658-B841-F0B756490476}" destId="{64102B50-A80F-4C67-A689-018D8F672E66}" srcOrd="1" destOrd="0" parTransId="{02497D81-6ED6-49B1-86F3-065B8B0F4FD0}" sibTransId="{DADEC064-D049-4C33-B1FB-C01F02EA884F}"/>
    <dgm:cxn modelId="{998D8A20-4F62-42BD-9F34-FDB143D40FB4}" type="presOf" srcId="{948117F2-2A1F-4C4B-AC9F-426E9DE9755B}" destId="{04F60859-AA9A-4957-A557-E6BCB52B8455}" srcOrd="0" destOrd="0" presId="urn:microsoft.com/office/officeart/2005/8/layout/hierarchy3"/>
    <dgm:cxn modelId="{3F2ED720-FB31-4A1C-9957-7ABCA8DD6CEE}" type="presParOf" srcId="{8D38C4A3-2E7D-49C8-B515-1A5113629EEC}" destId="{636C00BC-984D-4C21-8FC7-5466E5089B6A}" srcOrd="0" destOrd="0" presId="urn:microsoft.com/office/officeart/2005/8/layout/hierarchy3"/>
    <dgm:cxn modelId="{B8073EE9-607D-43E0-8696-400F97DC6DFA}" type="presParOf" srcId="{636C00BC-984D-4C21-8FC7-5466E5089B6A}" destId="{476D084C-1C04-489C-8CCE-66B1AA047EF6}" srcOrd="0" destOrd="0" presId="urn:microsoft.com/office/officeart/2005/8/layout/hierarchy3"/>
    <dgm:cxn modelId="{50F2D8F3-028C-44BB-8FA8-5FA91F00857C}" type="presParOf" srcId="{476D084C-1C04-489C-8CCE-66B1AA047EF6}" destId="{3D0AE9B3-B6C8-43AF-81A5-1CE56D534302}" srcOrd="0" destOrd="0" presId="urn:microsoft.com/office/officeart/2005/8/layout/hierarchy3"/>
    <dgm:cxn modelId="{AC6648E7-52BA-4121-84A7-D48A30D40225}" type="presParOf" srcId="{476D084C-1C04-489C-8CCE-66B1AA047EF6}" destId="{7DBDE97F-1195-4357-BC12-35C9954B2493}" srcOrd="1" destOrd="0" presId="urn:microsoft.com/office/officeart/2005/8/layout/hierarchy3"/>
    <dgm:cxn modelId="{C77D3D99-80AB-4ADE-A9AD-90A62C40736F}" type="presParOf" srcId="{636C00BC-984D-4C21-8FC7-5466E5089B6A}" destId="{DCC25055-AB4A-4115-BF3C-55501138683E}" srcOrd="1" destOrd="0" presId="urn:microsoft.com/office/officeart/2005/8/layout/hierarchy3"/>
    <dgm:cxn modelId="{7EA19019-D076-46B6-B97D-84C082B49964}" type="presParOf" srcId="{DCC25055-AB4A-4115-BF3C-55501138683E}" destId="{CF882617-5848-4E69-ABFA-8375A0B530F3}" srcOrd="0" destOrd="0" presId="urn:microsoft.com/office/officeart/2005/8/layout/hierarchy3"/>
    <dgm:cxn modelId="{04A9B765-D9DB-4904-9C95-372DD6100587}" type="presParOf" srcId="{DCC25055-AB4A-4115-BF3C-55501138683E}" destId="{4DBBC9CB-0F07-422D-822A-F639F5F24C5B}" srcOrd="1" destOrd="0" presId="urn:microsoft.com/office/officeart/2005/8/layout/hierarchy3"/>
    <dgm:cxn modelId="{07FC6365-8B19-4A99-99E3-9EE7BBF4A38C}" type="presParOf" srcId="{DCC25055-AB4A-4115-BF3C-55501138683E}" destId="{30851671-ED40-43DA-ACE1-10E24F531ADB}" srcOrd="2" destOrd="0" presId="urn:microsoft.com/office/officeart/2005/8/layout/hierarchy3"/>
    <dgm:cxn modelId="{02B1895E-C54B-46BA-B24C-B0ADC99EB51F}" type="presParOf" srcId="{DCC25055-AB4A-4115-BF3C-55501138683E}" destId="{8CFB8C94-CDC2-4951-AA24-35020669B334}" srcOrd="3" destOrd="0" presId="urn:microsoft.com/office/officeart/2005/8/layout/hierarchy3"/>
    <dgm:cxn modelId="{D4AA2635-AB56-4233-9368-D168E56C1F8D}" type="presParOf" srcId="{DCC25055-AB4A-4115-BF3C-55501138683E}" destId="{B6E249F5-445B-4689-ADFC-92FD4454162C}" srcOrd="4" destOrd="0" presId="urn:microsoft.com/office/officeart/2005/8/layout/hierarchy3"/>
    <dgm:cxn modelId="{89E21C31-C482-4384-A6F2-99357FBABF7E}" type="presParOf" srcId="{DCC25055-AB4A-4115-BF3C-55501138683E}" destId="{15504E4C-6A46-4EF5-8A57-0093EED5A5C3}" srcOrd="5" destOrd="0" presId="urn:microsoft.com/office/officeart/2005/8/layout/hierarchy3"/>
    <dgm:cxn modelId="{976C79BB-CE8B-4D9A-B754-C4924A259D45}" type="presParOf" srcId="{DCC25055-AB4A-4115-BF3C-55501138683E}" destId="{04F60859-AA9A-4957-A557-E6BCB52B8455}" srcOrd="6" destOrd="0" presId="urn:microsoft.com/office/officeart/2005/8/layout/hierarchy3"/>
    <dgm:cxn modelId="{B8458061-A650-413A-B484-F7FF26D4B1EC}" type="presParOf" srcId="{DCC25055-AB4A-4115-BF3C-55501138683E}" destId="{067269B3-490C-4331-9E20-6ED38CC262DD}" srcOrd="7" destOrd="0" presId="urn:microsoft.com/office/officeart/2005/8/layout/hierarchy3"/>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48CD837F-A5F8-49E2-9CE0-53845453EDD6}" type="doc">
      <dgm:prSet loTypeId="urn:microsoft.com/office/officeart/2005/8/layout/hierarchy3" loCatId="hierarchy" qsTypeId="urn:microsoft.com/office/officeart/2005/8/quickstyle/simple3" qsCatId="simple" csTypeId="urn:microsoft.com/office/officeart/2005/8/colors/accent0_1" csCatId="mainScheme" phldr="1"/>
      <dgm:spPr/>
      <dgm:t>
        <a:bodyPr/>
        <a:lstStyle/>
        <a:p>
          <a:endParaRPr lang="en-US"/>
        </a:p>
      </dgm:t>
    </dgm:pt>
    <dgm:pt modelId="{B1003715-9D39-48C2-850D-421859FDB776}">
      <dgm:prSet phldrT="[Text]" custT="1"/>
      <dgm:spPr/>
      <dgm:t>
        <a:bodyPr/>
        <a:lstStyle/>
        <a:p>
          <a:pPr algn="l"/>
          <a:r>
            <a:rPr lang="en-US" sz="1000"/>
            <a:t>Ius in bello</a:t>
          </a:r>
        </a:p>
      </dgm:t>
    </dgm:pt>
    <dgm:pt modelId="{99D55884-5640-4BB7-BCCE-9A8E421667D4}" type="parTrans" cxnId="{A2585E55-56C1-4278-8624-F8A718FB189D}">
      <dgm:prSet/>
      <dgm:spPr/>
      <dgm:t>
        <a:bodyPr/>
        <a:lstStyle/>
        <a:p>
          <a:pPr algn="l"/>
          <a:endParaRPr lang="en-US"/>
        </a:p>
      </dgm:t>
    </dgm:pt>
    <dgm:pt modelId="{B0575CEE-A889-40A3-BDA6-10841990CD87}" type="sibTrans" cxnId="{A2585E55-56C1-4278-8624-F8A718FB189D}">
      <dgm:prSet/>
      <dgm:spPr/>
      <dgm:t>
        <a:bodyPr/>
        <a:lstStyle/>
        <a:p>
          <a:pPr algn="l"/>
          <a:endParaRPr lang="en-US"/>
        </a:p>
      </dgm:t>
    </dgm:pt>
    <dgm:pt modelId="{5100D24A-A206-4FC4-8339-CD8AC0E2160A}">
      <dgm:prSet phldrT="[Text]" custT="1"/>
      <dgm:spPr/>
      <dgm:t>
        <a:bodyPr/>
        <a:lstStyle/>
        <a:p>
          <a:pPr algn="l"/>
          <a:r>
            <a:rPr lang="el-GR" sz="1000"/>
            <a:t>Σ.Γενεύης 1949</a:t>
          </a:r>
          <a:endParaRPr lang="en-US" sz="1000"/>
        </a:p>
      </dgm:t>
    </dgm:pt>
    <dgm:pt modelId="{3E9224D0-490A-4626-AF31-7A1F012E2447}" type="parTrans" cxnId="{9C2C5EC8-0949-4F39-B3A8-7007924AD32C}">
      <dgm:prSet/>
      <dgm:spPr/>
      <dgm:t>
        <a:bodyPr/>
        <a:lstStyle/>
        <a:p>
          <a:pPr algn="l"/>
          <a:endParaRPr lang="en-US"/>
        </a:p>
      </dgm:t>
    </dgm:pt>
    <dgm:pt modelId="{0CF1B8E3-B857-4C51-8022-DC6F46DC8162}" type="sibTrans" cxnId="{9C2C5EC8-0949-4F39-B3A8-7007924AD32C}">
      <dgm:prSet/>
      <dgm:spPr/>
      <dgm:t>
        <a:bodyPr/>
        <a:lstStyle/>
        <a:p>
          <a:pPr algn="l"/>
          <a:endParaRPr lang="en-US"/>
        </a:p>
      </dgm:t>
    </dgm:pt>
    <dgm:pt modelId="{D948F984-2CF1-4C4B-BD2F-292B9C6D1C4E}">
      <dgm:prSet phldrT="[Text]" custT="1"/>
      <dgm:spPr/>
      <dgm:t>
        <a:bodyPr/>
        <a:lstStyle/>
        <a:p>
          <a:pPr algn="l"/>
          <a:r>
            <a:rPr lang="el-GR" sz="1000"/>
            <a:t>Π.Πρωτόκολλα 1977 και 2005</a:t>
          </a:r>
          <a:endParaRPr lang="en-US" sz="1000"/>
        </a:p>
      </dgm:t>
    </dgm:pt>
    <dgm:pt modelId="{0AF8997C-F522-4D75-B205-2524741DE1F8}" type="parTrans" cxnId="{BD48AC32-8F08-40E8-96C5-40A4A4AAADC0}">
      <dgm:prSet/>
      <dgm:spPr/>
      <dgm:t>
        <a:bodyPr/>
        <a:lstStyle/>
        <a:p>
          <a:pPr algn="l"/>
          <a:endParaRPr lang="en-US"/>
        </a:p>
      </dgm:t>
    </dgm:pt>
    <dgm:pt modelId="{5E6EC762-90F7-4ED8-B1EE-C5429363CD83}" type="sibTrans" cxnId="{BD48AC32-8F08-40E8-96C5-40A4A4AAADC0}">
      <dgm:prSet/>
      <dgm:spPr/>
      <dgm:t>
        <a:bodyPr/>
        <a:lstStyle/>
        <a:p>
          <a:pPr algn="l"/>
          <a:endParaRPr lang="en-US"/>
        </a:p>
      </dgm:t>
    </dgm:pt>
    <dgm:pt modelId="{07B5AEB9-5DFF-4A83-9732-FCAC913B34B7}">
      <dgm:prSet phldrT="[Text]" custT="1"/>
      <dgm:spPr/>
      <dgm:t>
        <a:bodyPr/>
        <a:lstStyle/>
        <a:p>
          <a:pPr algn="l"/>
          <a:r>
            <a:rPr lang="el-GR" sz="1000"/>
            <a:t>Διεθνείς(Ι</a:t>
          </a:r>
          <a:r>
            <a:rPr lang="en-US" sz="1000"/>
            <a:t>ACs</a:t>
          </a:r>
          <a:r>
            <a:rPr lang="el-GR" sz="1000"/>
            <a:t>)</a:t>
          </a:r>
          <a:endParaRPr lang="en-US" sz="1000"/>
        </a:p>
      </dgm:t>
    </dgm:pt>
    <dgm:pt modelId="{C11C642E-9134-4987-8891-2095B162040D}" type="parTrans" cxnId="{8B2B2070-C7BF-4927-AEAC-3C5938BFFCFF}">
      <dgm:prSet/>
      <dgm:spPr/>
      <dgm:t>
        <a:bodyPr/>
        <a:lstStyle/>
        <a:p>
          <a:pPr algn="l"/>
          <a:endParaRPr lang="en-US"/>
        </a:p>
      </dgm:t>
    </dgm:pt>
    <dgm:pt modelId="{9BBBCF43-C735-4DA6-A948-2F4087D7F89E}" type="sibTrans" cxnId="{8B2B2070-C7BF-4927-AEAC-3C5938BFFCFF}">
      <dgm:prSet/>
      <dgm:spPr/>
      <dgm:t>
        <a:bodyPr/>
        <a:lstStyle/>
        <a:p>
          <a:pPr algn="l"/>
          <a:endParaRPr lang="en-US"/>
        </a:p>
      </dgm:t>
    </dgm:pt>
    <dgm:pt modelId="{1C89BF4A-34A1-4772-83A1-78E6DE02EFC0}">
      <dgm:prSet phldrT="[Text]" custT="1"/>
      <dgm:spPr/>
      <dgm:t>
        <a:bodyPr/>
        <a:lstStyle/>
        <a:p>
          <a:pPr algn="l"/>
          <a:r>
            <a:rPr lang="en-US" sz="1000"/>
            <a:t>M</a:t>
          </a:r>
          <a:r>
            <a:rPr lang="el-GR" sz="1000"/>
            <a:t>η διεθνείς(</a:t>
          </a:r>
          <a:r>
            <a:rPr lang="en-US" sz="1000"/>
            <a:t>NIACs</a:t>
          </a:r>
          <a:r>
            <a:rPr lang="el-GR" sz="1000"/>
            <a:t>)</a:t>
          </a:r>
          <a:endParaRPr lang="en-US" sz="1000"/>
        </a:p>
      </dgm:t>
    </dgm:pt>
    <dgm:pt modelId="{913F125F-B35A-48B4-964D-EB71AC1DC799}" type="parTrans" cxnId="{B3B0E26B-3A9C-4C64-9F6C-5C9F34214B0C}">
      <dgm:prSet/>
      <dgm:spPr/>
      <dgm:t>
        <a:bodyPr/>
        <a:lstStyle/>
        <a:p>
          <a:pPr algn="l"/>
          <a:endParaRPr lang="en-US"/>
        </a:p>
      </dgm:t>
    </dgm:pt>
    <dgm:pt modelId="{37448001-75B7-404E-89DB-7B9A92A4DF51}" type="sibTrans" cxnId="{B3B0E26B-3A9C-4C64-9F6C-5C9F34214B0C}">
      <dgm:prSet/>
      <dgm:spPr/>
      <dgm:t>
        <a:bodyPr/>
        <a:lstStyle/>
        <a:p>
          <a:pPr algn="l"/>
          <a:endParaRPr lang="en-US"/>
        </a:p>
      </dgm:t>
    </dgm:pt>
    <dgm:pt modelId="{4506FDF9-9CD2-47F7-9A7C-4D0EF3E159FC}">
      <dgm:prSet phldrT="[Text]" custT="1"/>
      <dgm:spPr/>
      <dgm:t>
        <a:bodyPr/>
        <a:lstStyle/>
        <a:p>
          <a:pPr algn="l"/>
          <a:r>
            <a:rPr lang="el-GR" sz="1000"/>
            <a:t>εσωτερικές αναταραχές,</a:t>
          </a:r>
          <a:endParaRPr lang="en-US" sz="1000"/>
        </a:p>
      </dgm:t>
    </dgm:pt>
    <dgm:pt modelId="{8C84E002-D257-4B63-95B4-E05CE8C753CC}" type="parTrans" cxnId="{1A2B874C-AF30-4676-94F1-1F048EC7A69B}">
      <dgm:prSet/>
      <dgm:spPr/>
      <dgm:t>
        <a:bodyPr/>
        <a:lstStyle/>
        <a:p>
          <a:pPr algn="l"/>
          <a:endParaRPr lang="en-US"/>
        </a:p>
      </dgm:t>
    </dgm:pt>
    <dgm:pt modelId="{73A13351-8397-4942-AEA2-BFEC07D715E5}" type="sibTrans" cxnId="{1A2B874C-AF30-4676-94F1-1F048EC7A69B}">
      <dgm:prSet/>
      <dgm:spPr/>
      <dgm:t>
        <a:bodyPr/>
        <a:lstStyle/>
        <a:p>
          <a:pPr algn="l"/>
          <a:endParaRPr lang="en-US"/>
        </a:p>
      </dgm:t>
    </dgm:pt>
    <dgm:pt modelId="{4A158E1B-6550-43F2-B6AC-C25EB6EA9A8C}">
      <dgm:prSet phldrT="[Text]" custT="1"/>
      <dgm:spPr/>
      <dgm:t>
        <a:bodyPr/>
        <a:lstStyle/>
        <a:p>
          <a:pPr algn="l"/>
          <a:r>
            <a:rPr lang="el-GR" sz="1000"/>
            <a:t>κράτη και ένοπλες οργανωμένες ομάδες</a:t>
          </a:r>
          <a:endParaRPr lang="en-US" sz="1000"/>
        </a:p>
      </dgm:t>
    </dgm:pt>
    <dgm:pt modelId="{DDBCE8F9-939F-44A5-BA84-728F5914D81E}" type="parTrans" cxnId="{7028D15E-4781-4AE8-A7AD-EDE37922D87B}">
      <dgm:prSet/>
      <dgm:spPr/>
      <dgm:t>
        <a:bodyPr/>
        <a:lstStyle/>
        <a:p>
          <a:pPr algn="l"/>
          <a:endParaRPr lang="en-US"/>
        </a:p>
      </dgm:t>
    </dgm:pt>
    <dgm:pt modelId="{A0EC1E38-05B3-491B-92FA-D902625B1B60}" type="sibTrans" cxnId="{7028D15E-4781-4AE8-A7AD-EDE37922D87B}">
      <dgm:prSet/>
      <dgm:spPr/>
      <dgm:t>
        <a:bodyPr/>
        <a:lstStyle/>
        <a:p>
          <a:pPr algn="l"/>
          <a:endParaRPr lang="en-US"/>
        </a:p>
      </dgm:t>
    </dgm:pt>
    <dgm:pt modelId="{38B14755-5BCE-43CD-8B10-565168CA2130}">
      <dgm:prSet phldrT="[Text]" custT="1"/>
      <dgm:spPr/>
      <dgm:t>
        <a:bodyPr/>
        <a:lstStyle/>
        <a:p>
          <a:pPr algn="l"/>
          <a:r>
            <a:rPr lang="el-GR" sz="1000"/>
            <a:t> ένοπλες συρράξεις--- διεθνοποιημένες(?) </a:t>
          </a:r>
          <a:r>
            <a:rPr lang="en-US" sz="1000"/>
            <a:t>Taddic Case ICTY</a:t>
          </a:r>
          <a:r>
            <a:rPr lang="el-GR" sz="1000"/>
            <a:t> 1995</a:t>
          </a:r>
          <a:endParaRPr lang="en-US" sz="1000"/>
        </a:p>
      </dgm:t>
    </dgm:pt>
    <dgm:pt modelId="{591C25B0-E753-421A-BA55-E96693E4BD7A}" type="parTrans" cxnId="{92B1F58F-EDF5-4FC9-87E5-D3AEDA12C6D4}">
      <dgm:prSet/>
      <dgm:spPr/>
      <dgm:t>
        <a:bodyPr/>
        <a:lstStyle/>
        <a:p>
          <a:pPr algn="l"/>
          <a:endParaRPr lang="en-US"/>
        </a:p>
      </dgm:t>
    </dgm:pt>
    <dgm:pt modelId="{EC0CD39E-10FC-446A-B7F2-9971217F0D59}" type="sibTrans" cxnId="{92B1F58F-EDF5-4FC9-87E5-D3AEDA12C6D4}">
      <dgm:prSet/>
      <dgm:spPr/>
      <dgm:t>
        <a:bodyPr/>
        <a:lstStyle/>
        <a:p>
          <a:pPr algn="l"/>
          <a:endParaRPr lang="en-US"/>
        </a:p>
      </dgm:t>
    </dgm:pt>
    <dgm:pt modelId="{6AA0D13A-BC25-431B-9B7F-FC1AE79350B6}" type="pres">
      <dgm:prSet presAssocID="{48CD837F-A5F8-49E2-9CE0-53845453EDD6}" presName="diagram" presStyleCnt="0">
        <dgm:presLayoutVars>
          <dgm:chPref val="1"/>
          <dgm:dir/>
          <dgm:animOne val="branch"/>
          <dgm:animLvl val="lvl"/>
          <dgm:resizeHandles/>
        </dgm:presLayoutVars>
      </dgm:prSet>
      <dgm:spPr/>
      <dgm:t>
        <a:bodyPr/>
        <a:lstStyle/>
        <a:p>
          <a:endParaRPr lang="el-GR"/>
        </a:p>
      </dgm:t>
    </dgm:pt>
    <dgm:pt modelId="{0E510005-68F2-4568-B117-8E0B06ACDBF2}" type="pres">
      <dgm:prSet presAssocID="{B1003715-9D39-48C2-850D-421859FDB776}" presName="root" presStyleCnt="0"/>
      <dgm:spPr/>
    </dgm:pt>
    <dgm:pt modelId="{6631D607-1ABC-4236-BAC5-AA9D1CB248C8}" type="pres">
      <dgm:prSet presAssocID="{B1003715-9D39-48C2-850D-421859FDB776}" presName="rootComposite" presStyleCnt="0"/>
      <dgm:spPr/>
    </dgm:pt>
    <dgm:pt modelId="{5C722FE1-F278-4D94-8C46-3F988471EB05}" type="pres">
      <dgm:prSet presAssocID="{B1003715-9D39-48C2-850D-421859FDB776}" presName="rootText" presStyleLbl="node1" presStyleIdx="0" presStyleCnt="1" custScaleX="60090" custScaleY="29511"/>
      <dgm:spPr/>
      <dgm:t>
        <a:bodyPr/>
        <a:lstStyle/>
        <a:p>
          <a:endParaRPr lang="en-US"/>
        </a:p>
      </dgm:t>
    </dgm:pt>
    <dgm:pt modelId="{87E818CC-A3BE-450F-B21D-E63DC89CC559}" type="pres">
      <dgm:prSet presAssocID="{B1003715-9D39-48C2-850D-421859FDB776}" presName="rootConnector" presStyleLbl="node1" presStyleIdx="0" presStyleCnt="1"/>
      <dgm:spPr/>
      <dgm:t>
        <a:bodyPr/>
        <a:lstStyle/>
        <a:p>
          <a:endParaRPr lang="el-GR"/>
        </a:p>
      </dgm:t>
    </dgm:pt>
    <dgm:pt modelId="{97414478-5806-4AB2-B16C-5DAF7A617603}" type="pres">
      <dgm:prSet presAssocID="{B1003715-9D39-48C2-850D-421859FDB776}" presName="childShape" presStyleCnt="0"/>
      <dgm:spPr/>
    </dgm:pt>
    <dgm:pt modelId="{06A85FDD-BC21-4049-B0B4-F117261B7FCB}" type="pres">
      <dgm:prSet presAssocID="{3E9224D0-490A-4626-AF31-7A1F012E2447}" presName="Name13" presStyleLbl="parChTrans1D2" presStyleIdx="0" presStyleCnt="2"/>
      <dgm:spPr/>
      <dgm:t>
        <a:bodyPr/>
        <a:lstStyle/>
        <a:p>
          <a:endParaRPr lang="el-GR"/>
        </a:p>
      </dgm:t>
    </dgm:pt>
    <dgm:pt modelId="{0BB8B4A8-1069-4BF3-807F-EEB22E781C94}" type="pres">
      <dgm:prSet presAssocID="{5100D24A-A206-4FC4-8339-CD8AC0E2160A}" presName="childText" presStyleLbl="bgAcc1" presStyleIdx="0" presStyleCnt="2" custScaleY="221960">
        <dgm:presLayoutVars>
          <dgm:bulletEnabled val="1"/>
        </dgm:presLayoutVars>
      </dgm:prSet>
      <dgm:spPr/>
      <dgm:t>
        <a:bodyPr/>
        <a:lstStyle/>
        <a:p>
          <a:endParaRPr lang="en-US"/>
        </a:p>
      </dgm:t>
    </dgm:pt>
    <dgm:pt modelId="{C1E4FD70-4249-4933-91EC-E541DEEA63BE}" type="pres">
      <dgm:prSet presAssocID="{0AF8997C-F522-4D75-B205-2524741DE1F8}" presName="Name13" presStyleLbl="parChTrans1D2" presStyleIdx="1" presStyleCnt="2"/>
      <dgm:spPr/>
      <dgm:t>
        <a:bodyPr/>
        <a:lstStyle/>
        <a:p>
          <a:endParaRPr lang="el-GR"/>
        </a:p>
      </dgm:t>
    </dgm:pt>
    <dgm:pt modelId="{D622EEB9-352E-4565-BE04-DB457DC6D89E}" type="pres">
      <dgm:prSet presAssocID="{D948F984-2CF1-4C4B-BD2F-292B9C6D1C4E}" presName="childText" presStyleLbl="bgAcc1" presStyleIdx="1" presStyleCnt="2" custScaleY="38956">
        <dgm:presLayoutVars>
          <dgm:bulletEnabled val="1"/>
        </dgm:presLayoutVars>
      </dgm:prSet>
      <dgm:spPr/>
      <dgm:t>
        <a:bodyPr/>
        <a:lstStyle/>
        <a:p>
          <a:endParaRPr lang="en-US"/>
        </a:p>
      </dgm:t>
    </dgm:pt>
  </dgm:ptLst>
  <dgm:cxnLst>
    <dgm:cxn modelId="{B3B0E26B-3A9C-4C64-9F6C-5C9F34214B0C}" srcId="{5100D24A-A206-4FC4-8339-CD8AC0E2160A}" destId="{1C89BF4A-34A1-4772-83A1-78E6DE02EFC0}" srcOrd="1" destOrd="0" parTransId="{913F125F-B35A-48B4-964D-EB71AC1DC799}" sibTransId="{37448001-75B7-404E-89DB-7B9A92A4DF51}"/>
    <dgm:cxn modelId="{30A464EA-3ED3-43EF-B0E5-031E5B2B25FD}" type="presOf" srcId="{3E9224D0-490A-4626-AF31-7A1F012E2447}" destId="{06A85FDD-BC21-4049-B0B4-F117261B7FCB}" srcOrd="0" destOrd="0" presId="urn:microsoft.com/office/officeart/2005/8/layout/hierarchy3"/>
    <dgm:cxn modelId="{299D797A-705B-45C1-AECB-F110194CE6B5}" type="presOf" srcId="{4A158E1B-6550-43F2-B6AC-C25EB6EA9A8C}" destId="{0BB8B4A8-1069-4BF3-807F-EEB22E781C94}" srcOrd="0" destOrd="4" presId="urn:microsoft.com/office/officeart/2005/8/layout/hierarchy3"/>
    <dgm:cxn modelId="{44561DE0-A2FA-4C0D-A7F6-62C1D73F7E94}" type="presOf" srcId="{4506FDF9-9CD2-47F7-9A7C-4D0EF3E159FC}" destId="{0BB8B4A8-1069-4BF3-807F-EEB22E781C94}" srcOrd="0" destOrd="3" presId="urn:microsoft.com/office/officeart/2005/8/layout/hierarchy3"/>
    <dgm:cxn modelId="{92B1F58F-EDF5-4FC9-87E5-D3AEDA12C6D4}" srcId="{5100D24A-A206-4FC4-8339-CD8AC0E2160A}" destId="{38B14755-5BCE-43CD-8B10-565168CA2130}" srcOrd="2" destOrd="0" parTransId="{591C25B0-E753-421A-BA55-E96693E4BD7A}" sibTransId="{EC0CD39E-10FC-446A-B7F2-9971217F0D59}"/>
    <dgm:cxn modelId="{8B2B2070-C7BF-4927-AEAC-3C5938BFFCFF}" srcId="{5100D24A-A206-4FC4-8339-CD8AC0E2160A}" destId="{07B5AEB9-5DFF-4A83-9732-FCAC913B34B7}" srcOrd="0" destOrd="0" parTransId="{C11C642E-9134-4987-8891-2095B162040D}" sibTransId="{9BBBCF43-C735-4DA6-A948-2F4087D7F89E}"/>
    <dgm:cxn modelId="{9C2C5EC8-0949-4F39-B3A8-7007924AD32C}" srcId="{B1003715-9D39-48C2-850D-421859FDB776}" destId="{5100D24A-A206-4FC4-8339-CD8AC0E2160A}" srcOrd="0" destOrd="0" parTransId="{3E9224D0-490A-4626-AF31-7A1F012E2447}" sibTransId="{0CF1B8E3-B857-4C51-8022-DC6F46DC8162}"/>
    <dgm:cxn modelId="{7028D15E-4781-4AE8-A7AD-EDE37922D87B}" srcId="{1C89BF4A-34A1-4772-83A1-78E6DE02EFC0}" destId="{4A158E1B-6550-43F2-B6AC-C25EB6EA9A8C}" srcOrd="1" destOrd="0" parTransId="{DDBCE8F9-939F-44A5-BA84-728F5914D81E}" sibTransId="{A0EC1E38-05B3-491B-92FA-D902625B1B60}"/>
    <dgm:cxn modelId="{6ECFEB16-DF06-406E-8C3E-50A5E681D758}" type="presOf" srcId="{48CD837F-A5F8-49E2-9CE0-53845453EDD6}" destId="{6AA0D13A-BC25-431B-9B7F-FC1AE79350B6}" srcOrd="0" destOrd="0" presId="urn:microsoft.com/office/officeart/2005/8/layout/hierarchy3"/>
    <dgm:cxn modelId="{8E66FA7F-54AC-4A76-8F73-EDBDD302CFC9}" type="presOf" srcId="{D948F984-2CF1-4C4B-BD2F-292B9C6D1C4E}" destId="{D622EEB9-352E-4565-BE04-DB457DC6D89E}" srcOrd="0" destOrd="0" presId="urn:microsoft.com/office/officeart/2005/8/layout/hierarchy3"/>
    <dgm:cxn modelId="{640A1B0E-3536-4C98-891A-A041D921BAEA}" type="presOf" srcId="{B1003715-9D39-48C2-850D-421859FDB776}" destId="{87E818CC-A3BE-450F-B21D-E63DC89CC559}" srcOrd="1" destOrd="0" presId="urn:microsoft.com/office/officeart/2005/8/layout/hierarchy3"/>
    <dgm:cxn modelId="{55FD52F3-8135-446C-A07D-2F2627D94279}" type="presOf" srcId="{1C89BF4A-34A1-4772-83A1-78E6DE02EFC0}" destId="{0BB8B4A8-1069-4BF3-807F-EEB22E781C94}" srcOrd="0" destOrd="2" presId="urn:microsoft.com/office/officeart/2005/8/layout/hierarchy3"/>
    <dgm:cxn modelId="{0280CABF-0B24-4760-92E3-5E1B1B49362A}" type="presOf" srcId="{38B14755-5BCE-43CD-8B10-565168CA2130}" destId="{0BB8B4A8-1069-4BF3-807F-EEB22E781C94}" srcOrd="0" destOrd="5" presId="urn:microsoft.com/office/officeart/2005/8/layout/hierarchy3"/>
    <dgm:cxn modelId="{0ADE7C9B-5D67-4EF3-9365-CF62B3C97E7B}" type="presOf" srcId="{07B5AEB9-5DFF-4A83-9732-FCAC913B34B7}" destId="{0BB8B4A8-1069-4BF3-807F-EEB22E781C94}" srcOrd="0" destOrd="1" presId="urn:microsoft.com/office/officeart/2005/8/layout/hierarchy3"/>
    <dgm:cxn modelId="{58C94FAB-2303-4F81-9F62-559909E0CEE4}" type="presOf" srcId="{0AF8997C-F522-4D75-B205-2524741DE1F8}" destId="{C1E4FD70-4249-4933-91EC-E541DEEA63BE}" srcOrd="0" destOrd="0" presId="urn:microsoft.com/office/officeart/2005/8/layout/hierarchy3"/>
    <dgm:cxn modelId="{1A2B874C-AF30-4676-94F1-1F048EC7A69B}" srcId="{1C89BF4A-34A1-4772-83A1-78E6DE02EFC0}" destId="{4506FDF9-9CD2-47F7-9A7C-4D0EF3E159FC}" srcOrd="0" destOrd="0" parTransId="{8C84E002-D257-4B63-95B4-E05CE8C753CC}" sibTransId="{73A13351-8397-4942-AEA2-BFEC07D715E5}"/>
    <dgm:cxn modelId="{A2585E55-56C1-4278-8624-F8A718FB189D}" srcId="{48CD837F-A5F8-49E2-9CE0-53845453EDD6}" destId="{B1003715-9D39-48C2-850D-421859FDB776}" srcOrd="0" destOrd="0" parTransId="{99D55884-5640-4BB7-BCCE-9A8E421667D4}" sibTransId="{B0575CEE-A889-40A3-BDA6-10841990CD87}"/>
    <dgm:cxn modelId="{BD48AC32-8F08-40E8-96C5-40A4A4AAADC0}" srcId="{B1003715-9D39-48C2-850D-421859FDB776}" destId="{D948F984-2CF1-4C4B-BD2F-292B9C6D1C4E}" srcOrd="1" destOrd="0" parTransId="{0AF8997C-F522-4D75-B205-2524741DE1F8}" sibTransId="{5E6EC762-90F7-4ED8-B1EE-C5429363CD83}"/>
    <dgm:cxn modelId="{1B33EDB6-D929-4F99-9B1C-E7149ACDA667}" type="presOf" srcId="{B1003715-9D39-48C2-850D-421859FDB776}" destId="{5C722FE1-F278-4D94-8C46-3F988471EB05}" srcOrd="0" destOrd="0" presId="urn:microsoft.com/office/officeart/2005/8/layout/hierarchy3"/>
    <dgm:cxn modelId="{C78C5E3A-72B0-41C8-B006-D42810C50FE3}" type="presOf" srcId="{5100D24A-A206-4FC4-8339-CD8AC0E2160A}" destId="{0BB8B4A8-1069-4BF3-807F-EEB22E781C94}" srcOrd="0" destOrd="0" presId="urn:microsoft.com/office/officeart/2005/8/layout/hierarchy3"/>
    <dgm:cxn modelId="{D30C730D-725C-40F7-8AA7-287F1A26736D}" type="presParOf" srcId="{6AA0D13A-BC25-431B-9B7F-FC1AE79350B6}" destId="{0E510005-68F2-4568-B117-8E0B06ACDBF2}" srcOrd="0" destOrd="0" presId="urn:microsoft.com/office/officeart/2005/8/layout/hierarchy3"/>
    <dgm:cxn modelId="{480F6A39-56F6-4C13-9C69-FBB0F09428F4}" type="presParOf" srcId="{0E510005-68F2-4568-B117-8E0B06ACDBF2}" destId="{6631D607-1ABC-4236-BAC5-AA9D1CB248C8}" srcOrd="0" destOrd="0" presId="urn:microsoft.com/office/officeart/2005/8/layout/hierarchy3"/>
    <dgm:cxn modelId="{93E1CFF5-E146-4D09-9660-D0D840A0C3D7}" type="presParOf" srcId="{6631D607-1ABC-4236-BAC5-AA9D1CB248C8}" destId="{5C722FE1-F278-4D94-8C46-3F988471EB05}" srcOrd="0" destOrd="0" presId="urn:microsoft.com/office/officeart/2005/8/layout/hierarchy3"/>
    <dgm:cxn modelId="{DC7F713A-78BE-4231-93DB-C6CFCB28E2C3}" type="presParOf" srcId="{6631D607-1ABC-4236-BAC5-AA9D1CB248C8}" destId="{87E818CC-A3BE-450F-B21D-E63DC89CC559}" srcOrd="1" destOrd="0" presId="urn:microsoft.com/office/officeart/2005/8/layout/hierarchy3"/>
    <dgm:cxn modelId="{52A8A2FB-CE74-4CA6-8E53-AA19FBDB5F85}" type="presParOf" srcId="{0E510005-68F2-4568-B117-8E0B06ACDBF2}" destId="{97414478-5806-4AB2-B16C-5DAF7A617603}" srcOrd="1" destOrd="0" presId="urn:microsoft.com/office/officeart/2005/8/layout/hierarchy3"/>
    <dgm:cxn modelId="{62237375-4493-4349-8D65-FA2BD5801695}" type="presParOf" srcId="{97414478-5806-4AB2-B16C-5DAF7A617603}" destId="{06A85FDD-BC21-4049-B0B4-F117261B7FCB}" srcOrd="0" destOrd="0" presId="urn:microsoft.com/office/officeart/2005/8/layout/hierarchy3"/>
    <dgm:cxn modelId="{5AF4A7F4-EE35-427F-85D9-C619B7FE9334}" type="presParOf" srcId="{97414478-5806-4AB2-B16C-5DAF7A617603}" destId="{0BB8B4A8-1069-4BF3-807F-EEB22E781C94}" srcOrd="1" destOrd="0" presId="urn:microsoft.com/office/officeart/2005/8/layout/hierarchy3"/>
    <dgm:cxn modelId="{4AE0E77B-E3BC-4485-9269-1618B2309858}" type="presParOf" srcId="{97414478-5806-4AB2-B16C-5DAF7A617603}" destId="{C1E4FD70-4249-4933-91EC-E541DEEA63BE}" srcOrd="2" destOrd="0" presId="urn:microsoft.com/office/officeart/2005/8/layout/hierarchy3"/>
    <dgm:cxn modelId="{904C0FC1-D231-435D-B666-CAF65134D805}" type="presParOf" srcId="{97414478-5806-4AB2-B16C-5DAF7A617603}" destId="{D622EEB9-352E-4565-BE04-DB457DC6D89E}" srcOrd="3" destOrd="0" presId="urn:microsoft.com/office/officeart/2005/8/layout/hierarchy3"/>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EEAB5BB1-3AC5-48A8-AF8F-6A8E845FB5EB}" type="doc">
      <dgm:prSet loTypeId="urn:microsoft.com/office/officeart/2005/8/layout/vList2" loCatId="list" qsTypeId="urn:microsoft.com/office/officeart/2005/8/quickstyle/simple1#3" qsCatId="simple" csTypeId="urn:microsoft.com/office/officeart/2005/8/colors/accent0_1" csCatId="mainScheme" phldr="1"/>
      <dgm:spPr/>
      <dgm:t>
        <a:bodyPr/>
        <a:lstStyle/>
        <a:p>
          <a:endParaRPr lang="en-US"/>
        </a:p>
      </dgm:t>
    </dgm:pt>
    <dgm:pt modelId="{D67545F7-F1BB-4186-B952-0E471C584C05}">
      <dgm:prSet phldrT="[Text]" custT="1"/>
      <dgm:spPr/>
      <dgm:t>
        <a:bodyPr/>
        <a:lstStyle/>
        <a:p>
          <a:r>
            <a:rPr lang="en-US" sz="1000"/>
            <a:t>4 </a:t>
          </a:r>
          <a:r>
            <a:rPr lang="el-GR" sz="1000"/>
            <a:t>Συμβάσεις Γενεύης 1949 = Εθιμικό Δίκαιο</a:t>
          </a:r>
          <a:endParaRPr lang="en-US" sz="1000"/>
        </a:p>
      </dgm:t>
    </dgm:pt>
    <dgm:pt modelId="{17E3A46F-BFF2-46A5-908B-2B4A52D6841D}" type="parTrans" cxnId="{1A4527BA-44E6-4321-95AA-0A76BB162ADC}">
      <dgm:prSet/>
      <dgm:spPr/>
      <dgm:t>
        <a:bodyPr/>
        <a:lstStyle/>
        <a:p>
          <a:endParaRPr lang="en-US"/>
        </a:p>
      </dgm:t>
    </dgm:pt>
    <dgm:pt modelId="{5ED4F1D9-0947-49E3-B083-A56694C28D52}" type="sibTrans" cxnId="{1A4527BA-44E6-4321-95AA-0A76BB162ADC}">
      <dgm:prSet/>
      <dgm:spPr/>
      <dgm:t>
        <a:bodyPr/>
        <a:lstStyle/>
        <a:p>
          <a:endParaRPr lang="en-US"/>
        </a:p>
      </dgm:t>
    </dgm:pt>
    <dgm:pt modelId="{5D7D341E-1D1A-4C71-8E1C-ACBF2D07459E}">
      <dgm:prSet phldrT="[Text]" custT="1"/>
      <dgm:spPr/>
      <dgm:t>
        <a:bodyPr/>
        <a:lstStyle/>
        <a:p>
          <a:r>
            <a:rPr lang="el-GR" sz="1000"/>
            <a:t>Κοινό Άρθρο 3= ΕΛΑΧΙΣΤΗ ΠΡΟΣΤΑΣΙΑ</a:t>
          </a:r>
          <a:endParaRPr lang="en-US" sz="1000"/>
        </a:p>
      </dgm:t>
    </dgm:pt>
    <dgm:pt modelId="{CBA0E3B0-5AE8-4AB1-AFA6-8B509171247E}" type="parTrans" cxnId="{3B04FD06-8F03-479B-9D3D-BF96CDAFEB43}">
      <dgm:prSet/>
      <dgm:spPr/>
      <dgm:t>
        <a:bodyPr/>
        <a:lstStyle/>
        <a:p>
          <a:endParaRPr lang="en-US"/>
        </a:p>
      </dgm:t>
    </dgm:pt>
    <dgm:pt modelId="{DF273D2B-6CDF-4C1D-B7DD-1E18C5B7D82A}" type="sibTrans" cxnId="{3B04FD06-8F03-479B-9D3D-BF96CDAFEB43}">
      <dgm:prSet/>
      <dgm:spPr/>
      <dgm:t>
        <a:bodyPr/>
        <a:lstStyle/>
        <a:p>
          <a:endParaRPr lang="en-US"/>
        </a:p>
      </dgm:t>
    </dgm:pt>
    <dgm:pt modelId="{C13A5A96-A6F3-48EB-AFEA-0104D1888ED7}" type="pres">
      <dgm:prSet presAssocID="{EEAB5BB1-3AC5-48A8-AF8F-6A8E845FB5EB}" presName="linear" presStyleCnt="0">
        <dgm:presLayoutVars>
          <dgm:animLvl val="lvl"/>
          <dgm:resizeHandles val="exact"/>
        </dgm:presLayoutVars>
      </dgm:prSet>
      <dgm:spPr/>
      <dgm:t>
        <a:bodyPr/>
        <a:lstStyle/>
        <a:p>
          <a:endParaRPr lang="el-GR"/>
        </a:p>
      </dgm:t>
    </dgm:pt>
    <dgm:pt modelId="{B3603431-2FBB-46DE-9A76-A2C4592492BC}" type="pres">
      <dgm:prSet presAssocID="{D67545F7-F1BB-4186-B952-0E471C584C05}" presName="parentText" presStyleLbl="node1" presStyleIdx="0" presStyleCnt="1" custLinFactNeighborX="35316" custLinFactNeighborY="-133">
        <dgm:presLayoutVars>
          <dgm:chMax val="0"/>
          <dgm:bulletEnabled val="1"/>
        </dgm:presLayoutVars>
      </dgm:prSet>
      <dgm:spPr/>
      <dgm:t>
        <a:bodyPr/>
        <a:lstStyle/>
        <a:p>
          <a:endParaRPr lang="en-US"/>
        </a:p>
      </dgm:t>
    </dgm:pt>
    <dgm:pt modelId="{409E791B-2A9D-49E3-9550-F342D65806C9}" type="pres">
      <dgm:prSet presAssocID="{D67545F7-F1BB-4186-B952-0E471C584C05}" presName="childText" presStyleLbl="revTx" presStyleIdx="0" presStyleCnt="1">
        <dgm:presLayoutVars>
          <dgm:bulletEnabled val="1"/>
        </dgm:presLayoutVars>
      </dgm:prSet>
      <dgm:spPr/>
      <dgm:t>
        <a:bodyPr/>
        <a:lstStyle/>
        <a:p>
          <a:endParaRPr lang="en-US"/>
        </a:p>
      </dgm:t>
    </dgm:pt>
  </dgm:ptLst>
  <dgm:cxnLst>
    <dgm:cxn modelId="{3B04FD06-8F03-479B-9D3D-BF96CDAFEB43}" srcId="{D67545F7-F1BB-4186-B952-0E471C584C05}" destId="{5D7D341E-1D1A-4C71-8E1C-ACBF2D07459E}" srcOrd="0" destOrd="0" parTransId="{CBA0E3B0-5AE8-4AB1-AFA6-8B509171247E}" sibTransId="{DF273D2B-6CDF-4C1D-B7DD-1E18C5B7D82A}"/>
    <dgm:cxn modelId="{C8B85FF9-2CB3-4A89-B786-D3ED540CAA23}" type="presOf" srcId="{5D7D341E-1D1A-4C71-8E1C-ACBF2D07459E}" destId="{409E791B-2A9D-49E3-9550-F342D65806C9}" srcOrd="0" destOrd="0" presId="urn:microsoft.com/office/officeart/2005/8/layout/vList2"/>
    <dgm:cxn modelId="{F94E593B-6906-409B-A2B3-3815FE66F421}" type="presOf" srcId="{D67545F7-F1BB-4186-B952-0E471C584C05}" destId="{B3603431-2FBB-46DE-9A76-A2C4592492BC}" srcOrd="0" destOrd="0" presId="urn:microsoft.com/office/officeart/2005/8/layout/vList2"/>
    <dgm:cxn modelId="{1A4527BA-44E6-4321-95AA-0A76BB162ADC}" srcId="{EEAB5BB1-3AC5-48A8-AF8F-6A8E845FB5EB}" destId="{D67545F7-F1BB-4186-B952-0E471C584C05}" srcOrd="0" destOrd="0" parTransId="{17E3A46F-BFF2-46A5-908B-2B4A52D6841D}" sibTransId="{5ED4F1D9-0947-49E3-B083-A56694C28D52}"/>
    <dgm:cxn modelId="{191A125E-4B3C-4F82-A103-A1F19FF5B25F}" type="presOf" srcId="{EEAB5BB1-3AC5-48A8-AF8F-6A8E845FB5EB}" destId="{C13A5A96-A6F3-48EB-AFEA-0104D1888ED7}" srcOrd="0" destOrd="0" presId="urn:microsoft.com/office/officeart/2005/8/layout/vList2"/>
    <dgm:cxn modelId="{8A12D5CF-56C0-4E5C-B05E-BB225CA1E2E9}" type="presParOf" srcId="{C13A5A96-A6F3-48EB-AFEA-0104D1888ED7}" destId="{B3603431-2FBB-46DE-9A76-A2C4592492BC}" srcOrd="0" destOrd="0" presId="urn:microsoft.com/office/officeart/2005/8/layout/vList2"/>
    <dgm:cxn modelId="{C1DC8033-3BC1-4AAF-AA02-579461BF1332}" type="presParOf" srcId="{C13A5A96-A6F3-48EB-AFEA-0104D1888ED7}" destId="{409E791B-2A9D-49E3-9550-F342D65806C9}" srcOrd="1" destOrd="0" presId="urn:microsoft.com/office/officeart/2005/8/layout/vList2"/>
  </dgm:cxnLst>
  <dgm:bg/>
  <dgm:whole/>
  <dgm:extLst>
    <a:ext uri="http://schemas.microsoft.com/office/drawing/2008/diagram">
      <dsp:dataModelExt xmlns:dsp="http://schemas.microsoft.com/office/drawing/2008/diagram" relId="rId98"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D8692421-EBEF-47FE-8695-23CAD03BB64E}" type="doc">
      <dgm:prSet loTypeId="urn:microsoft.com/office/officeart/2005/8/layout/hierarchy2" loCatId="hierarchy" qsTypeId="urn:microsoft.com/office/officeart/2005/8/quickstyle/simple3" qsCatId="simple" csTypeId="urn:microsoft.com/office/officeart/2005/8/colors/accent0_1" csCatId="mainScheme" phldr="1"/>
      <dgm:spPr/>
      <dgm:t>
        <a:bodyPr/>
        <a:lstStyle/>
        <a:p>
          <a:endParaRPr lang="en-US"/>
        </a:p>
      </dgm:t>
    </dgm:pt>
    <dgm:pt modelId="{DDB52C0C-A94A-4EDC-A364-5AB8B715B2E0}">
      <dgm:prSet phldrT="[Text]" custT="1"/>
      <dgm:spPr/>
      <dgm:t>
        <a:bodyPr/>
        <a:lstStyle/>
        <a:p>
          <a:r>
            <a:rPr lang="el-GR" sz="1000"/>
            <a:t>Στρατιωτικοί Στόχοι</a:t>
          </a:r>
          <a:endParaRPr lang="en-US" sz="1000"/>
        </a:p>
      </dgm:t>
    </dgm:pt>
    <dgm:pt modelId="{7CD9A8AE-0AEE-4448-BE01-0DA7321A1255}" type="parTrans" cxnId="{2DE389FA-CBFC-49A6-8A8B-C5F31FCB7037}">
      <dgm:prSet/>
      <dgm:spPr/>
      <dgm:t>
        <a:bodyPr/>
        <a:lstStyle/>
        <a:p>
          <a:endParaRPr lang="en-US"/>
        </a:p>
      </dgm:t>
    </dgm:pt>
    <dgm:pt modelId="{7A6888FD-1915-4434-95E5-F79421ACECFA}" type="sibTrans" cxnId="{2DE389FA-CBFC-49A6-8A8B-C5F31FCB7037}">
      <dgm:prSet/>
      <dgm:spPr/>
      <dgm:t>
        <a:bodyPr/>
        <a:lstStyle/>
        <a:p>
          <a:endParaRPr lang="en-US"/>
        </a:p>
      </dgm:t>
    </dgm:pt>
    <dgm:pt modelId="{4B211614-0DDB-43C8-939A-B5C3B1F61E2E}">
      <dgm:prSet phldrT="[Text]" custT="1"/>
      <dgm:spPr/>
      <dgm:t>
        <a:bodyPr/>
        <a:lstStyle/>
        <a:p>
          <a:r>
            <a:rPr lang="el-GR" sz="1000"/>
            <a:t>Αποτελεσματική προσφορά στη στρατιωτική δράση</a:t>
          </a:r>
          <a:endParaRPr lang="en-US" sz="1000"/>
        </a:p>
      </dgm:t>
    </dgm:pt>
    <dgm:pt modelId="{4A3B9EB3-325F-44EC-84F1-7448CEF36B25}" type="parTrans" cxnId="{BF4C8CCD-4961-4DAC-9B8A-E5B5B367A77A}">
      <dgm:prSet/>
      <dgm:spPr/>
      <dgm:t>
        <a:bodyPr/>
        <a:lstStyle/>
        <a:p>
          <a:endParaRPr lang="en-US"/>
        </a:p>
      </dgm:t>
    </dgm:pt>
    <dgm:pt modelId="{21FFF162-B9D0-40BD-A9D6-E55FFA4A79CA}" type="sibTrans" cxnId="{BF4C8CCD-4961-4DAC-9B8A-E5B5B367A77A}">
      <dgm:prSet/>
      <dgm:spPr/>
      <dgm:t>
        <a:bodyPr/>
        <a:lstStyle/>
        <a:p>
          <a:endParaRPr lang="en-US"/>
        </a:p>
      </dgm:t>
    </dgm:pt>
    <dgm:pt modelId="{B337F25B-6208-45FC-A61D-C9F16B52063C}">
      <dgm:prSet custT="1"/>
      <dgm:spPr/>
      <dgm:t>
        <a:bodyPr/>
        <a:lstStyle/>
        <a:p>
          <a:r>
            <a:rPr lang="el-GR" sz="1000"/>
            <a:t>Αντικείμενα διπλού σκοπού(χρήσης)</a:t>
          </a:r>
          <a:endParaRPr lang="en-US" sz="1000"/>
        </a:p>
      </dgm:t>
    </dgm:pt>
    <dgm:pt modelId="{E163D92B-49AD-4888-A18A-50A68690F24D}" type="parTrans" cxnId="{CDA1BED1-CE34-4D2D-A8B6-44A6D6E3C94D}">
      <dgm:prSet/>
      <dgm:spPr/>
      <dgm:t>
        <a:bodyPr/>
        <a:lstStyle/>
        <a:p>
          <a:endParaRPr lang="en-US"/>
        </a:p>
      </dgm:t>
    </dgm:pt>
    <dgm:pt modelId="{AA8B611E-1AA0-4D1E-8AC8-9AD3FDA2EE5F}" type="sibTrans" cxnId="{CDA1BED1-CE34-4D2D-A8B6-44A6D6E3C94D}">
      <dgm:prSet/>
      <dgm:spPr/>
      <dgm:t>
        <a:bodyPr/>
        <a:lstStyle/>
        <a:p>
          <a:endParaRPr lang="en-US"/>
        </a:p>
      </dgm:t>
    </dgm:pt>
    <dgm:pt modelId="{4E1C91CA-E9C6-4B12-8AE7-5FA9EE4BF83D}">
      <dgm:prSet custT="1"/>
      <dgm:spPr/>
      <dgm:t>
        <a:bodyPr/>
        <a:lstStyle/>
        <a:p>
          <a:r>
            <a:rPr lang="el-GR" sz="1000"/>
            <a:t>Ανθρώπινες ασπίδες</a:t>
          </a:r>
          <a:endParaRPr lang="en-US" sz="1000"/>
        </a:p>
      </dgm:t>
    </dgm:pt>
    <dgm:pt modelId="{FFE77FFF-AA5D-4BB0-95CE-32998F9C6281}" type="parTrans" cxnId="{4222211A-D39D-4C09-BBCE-A036C0CF1112}">
      <dgm:prSet/>
      <dgm:spPr/>
      <dgm:t>
        <a:bodyPr/>
        <a:lstStyle/>
        <a:p>
          <a:endParaRPr lang="en-US"/>
        </a:p>
      </dgm:t>
    </dgm:pt>
    <dgm:pt modelId="{ACDE8A2F-DE0E-4E8F-94DC-A5E39F2A907B}" type="sibTrans" cxnId="{4222211A-D39D-4C09-BBCE-A036C0CF1112}">
      <dgm:prSet/>
      <dgm:spPr/>
      <dgm:t>
        <a:bodyPr/>
        <a:lstStyle/>
        <a:p>
          <a:endParaRPr lang="en-US"/>
        </a:p>
      </dgm:t>
    </dgm:pt>
    <dgm:pt modelId="{3B0910D0-A725-4C6D-80B0-42E7F5302713}" type="pres">
      <dgm:prSet presAssocID="{D8692421-EBEF-47FE-8695-23CAD03BB64E}" presName="diagram" presStyleCnt="0">
        <dgm:presLayoutVars>
          <dgm:chPref val="1"/>
          <dgm:dir/>
          <dgm:animOne val="branch"/>
          <dgm:animLvl val="lvl"/>
          <dgm:resizeHandles val="exact"/>
        </dgm:presLayoutVars>
      </dgm:prSet>
      <dgm:spPr/>
      <dgm:t>
        <a:bodyPr/>
        <a:lstStyle/>
        <a:p>
          <a:endParaRPr lang="el-GR"/>
        </a:p>
      </dgm:t>
    </dgm:pt>
    <dgm:pt modelId="{46D923F0-DDBA-4B8D-883A-3A7EB1095374}" type="pres">
      <dgm:prSet presAssocID="{DDB52C0C-A94A-4EDC-A364-5AB8B715B2E0}" presName="root1" presStyleCnt="0"/>
      <dgm:spPr/>
    </dgm:pt>
    <dgm:pt modelId="{3223C46C-0059-416C-AF7C-5D6009DCF155}" type="pres">
      <dgm:prSet presAssocID="{DDB52C0C-A94A-4EDC-A364-5AB8B715B2E0}" presName="LevelOneTextNode" presStyleLbl="node0" presStyleIdx="0" presStyleCnt="1">
        <dgm:presLayoutVars>
          <dgm:chPref val="3"/>
        </dgm:presLayoutVars>
      </dgm:prSet>
      <dgm:spPr/>
      <dgm:t>
        <a:bodyPr/>
        <a:lstStyle/>
        <a:p>
          <a:endParaRPr lang="en-US"/>
        </a:p>
      </dgm:t>
    </dgm:pt>
    <dgm:pt modelId="{04D7C952-5BA5-4CB1-9F88-3E510326FAE6}" type="pres">
      <dgm:prSet presAssocID="{DDB52C0C-A94A-4EDC-A364-5AB8B715B2E0}" presName="level2hierChild" presStyleCnt="0"/>
      <dgm:spPr/>
    </dgm:pt>
    <dgm:pt modelId="{3B540E7D-8CF3-4CF5-8D6B-3FE6CD85EF03}" type="pres">
      <dgm:prSet presAssocID="{4A3B9EB3-325F-44EC-84F1-7448CEF36B25}" presName="conn2-1" presStyleLbl="parChTrans1D2" presStyleIdx="0" presStyleCnt="3"/>
      <dgm:spPr/>
      <dgm:t>
        <a:bodyPr/>
        <a:lstStyle/>
        <a:p>
          <a:endParaRPr lang="el-GR"/>
        </a:p>
      </dgm:t>
    </dgm:pt>
    <dgm:pt modelId="{E53D848D-0491-4D96-A3A3-8850B0EFADF3}" type="pres">
      <dgm:prSet presAssocID="{4A3B9EB3-325F-44EC-84F1-7448CEF36B25}" presName="connTx" presStyleLbl="parChTrans1D2" presStyleIdx="0" presStyleCnt="3"/>
      <dgm:spPr/>
      <dgm:t>
        <a:bodyPr/>
        <a:lstStyle/>
        <a:p>
          <a:endParaRPr lang="el-GR"/>
        </a:p>
      </dgm:t>
    </dgm:pt>
    <dgm:pt modelId="{059862BE-E812-4CB4-8915-68B3B4261F70}" type="pres">
      <dgm:prSet presAssocID="{4B211614-0DDB-43C8-939A-B5C3B1F61E2E}" presName="root2" presStyleCnt="0"/>
      <dgm:spPr/>
    </dgm:pt>
    <dgm:pt modelId="{1FB4F615-32C1-4ADD-887E-EB70779714D1}" type="pres">
      <dgm:prSet presAssocID="{4B211614-0DDB-43C8-939A-B5C3B1F61E2E}" presName="LevelTwoTextNode" presStyleLbl="node2" presStyleIdx="0" presStyleCnt="3">
        <dgm:presLayoutVars>
          <dgm:chPref val="3"/>
        </dgm:presLayoutVars>
      </dgm:prSet>
      <dgm:spPr/>
      <dgm:t>
        <a:bodyPr/>
        <a:lstStyle/>
        <a:p>
          <a:endParaRPr lang="en-US"/>
        </a:p>
      </dgm:t>
    </dgm:pt>
    <dgm:pt modelId="{7263C82D-5609-4F14-BDAF-126FA1E86990}" type="pres">
      <dgm:prSet presAssocID="{4B211614-0DDB-43C8-939A-B5C3B1F61E2E}" presName="level3hierChild" presStyleCnt="0"/>
      <dgm:spPr/>
    </dgm:pt>
    <dgm:pt modelId="{8ACC6E13-E4B7-4EAD-91C4-8F8D00430AB9}" type="pres">
      <dgm:prSet presAssocID="{E163D92B-49AD-4888-A18A-50A68690F24D}" presName="conn2-1" presStyleLbl="parChTrans1D2" presStyleIdx="1" presStyleCnt="3"/>
      <dgm:spPr/>
      <dgm:t>
        <a:bodyPr/>
        <a:lstStyle/>
        <a:p>
          <a:endParaRPr lang="el-GR"/>
        </a:p>
      </dgm:t>
    </dgm:pt>
    <dgm:pt modelId="{84F39C01-83D4-4552-B816-362ADF71C82D}" type="pres">
      <dgm:prSet presAssocID="{E163D92B-49AD-4888-A18A-50A68690F24D}" presName="connTx" presStyleLbl="parChTrans1D2" presStyleIdx="1" presStyleCnt="3"/>
      <dgm:spPr/>
      <dgm:t>
        <a:bodyPr/>
        <a:lstStyle/>
        <a:p>
          <a:endParaRPr lang="el-GR"/>
        </a:p>
      </dgm:t>
    </dgm:pt>
    <dgm:pt modelId="{BD0A1B26-CDB2-48A4-ACEE-14DEB03A514F}" type="pres">
      <dgm:prSet presAssocID="{B337F25B-6208-45FC-A61D-C9F16B52063C}" presName="root2" presStyleCnt="0"/>
      <dgm:spPr/>
    </dgm:pt>
    <dgm:pt modelId="{04DA3C30-06C6-4A79-A4D7-F3C0FBF1FA0D}" type="pres">
      <dgm:prSet presAssocID="{B337F25B-6208-45FC-A61D-C9F16B52063C}" presName="LevelTwoTextNode" presStyleLbl="node2" presStyleIdx="1" presStyleCnt="3">
        <dgm:presLayoutVars>
          <dgm:chPref val="3"/>
        </dgm:presLayoutVars>
      </dgm:prSet>
      <dgm:spPr/>
      <dgm:t>
        <a:bodyPr/>
        <a:lstStyle/>
        <a:p>
          <a:endParaRPr lang="en-US"/>
        </a:p>
      </dgm:t>
    </dgm:pt>
    <dgm:pt modelId="{86C19DDC-964A-4C57-9DA9-0BD53763DB5D}" type="pres">
      <dgm:prSet presAssocID="{B337F25B-6208-45FC-A61D-C9F16B52063C}" presName="level3hierChild" presStyleCnt="0"/>
      <dgm:spPr/>
    </dgm:pt>
    <dgm:pt modelId="{A86E6745-0CFC-4CAA-961E-114DAAE327CE}" type="pres">
      <dgm:prSet presAssocID="{FFE77FFF-AA5D-4BB0-95CE-32998F9C6281}" presName="conn2-1" presStyleLbl="parChTrans1D2" presStyleIdx="2" presStyleCnt="3"/>
      <dgm:spPr/>
      <dgm:t>
        <a:bodyPr/>
        <a:lstStyle/>
        <a:p>
          <a:endParaRPr lang="el-GR"/>
        </a:p>
      </dgm:t>
    </dgm:pt>
    <dgm:pt modelId="{C684A08A-6478-47E7-8C7C-ED0CAA63F26D}" type="pres">
      <dgm:prSet presAssocID="{FFE77FFF-AA5D-4BB0-95CE-32998F9C6281}" presName="connTx" presStyleLbl="parChTrans1D2" presStyleIdx="2" presStyleCnt="3"/>
      <dgm:spPr/>
      <dgm:t>
        <a:bodyPr/>
        <a:lstStyle/>
        <a:p>
          <a:endParaRPr lang="el-GR"/>
        </a:p>
      </dgm:t>
    </dgm:pt>
    <dgm:pt modelId="{7B9F45A1-EB47-42C4-9265-2F1C1F28C4EA}" type="pres">
      <dgm:prSet presAssocID="{4E1C91CA-E9C6-4B12-8AE7-5FA9EE4BF83D}" presName="root2" presStyleCnt="0"/>
      <dgm:spPr/>
    </dgm:pt>
    <dgm:pt modelId="{EF05264E-52BB-4FC1-BDDA-D0D9BAEAECE8}" type="pres">
      <dgm:prSet presAssocID="{4E1C91CA-E9C6-4B12-8AE7-5FA9EE4BF83D}" presName="LevelTwoTextNode" presStyleLbl="node2" presStyleIdx="2" presStyleCnt="3">
        <dgm:presLayoutVars>
          <dgm:chPref val="3"/>
        </dgm:presLayoutVars>
      </dgm:prSet>
      <dgm:spPr/>
      <dgm:t>
        <a:bodyPr/>
        <a:lstStyle/>
        <a:p>
          <a:endParaRPr lang="en-US"/>
        </a:p>
      </dgm:t>
    </dgm:pt>
    <dgm:pt modelId="{A1B6D49B-4068-492A-BA20-A50243006BA8}" type="pres">
      <dgm:prSet presAssocID="{4E1C91CA-E9C6-4B12-8AE7-5FA9EE4BF83D}" presName="level3hierChild" presStyleCnt="0"/>
      <dgm:spPr/>
    </dgm:pt>
  </dgm:ptLst>
  <dgm:cxnLst>
    <dgm:cxn modelId="{11646E55-839E-4922-9736-4F179B281F71}" type="presOf" srcId="{4B211614-0DDB-43C8-939A-B5C3B1F61E2E}" destId="{1FB4F615-32C1-4ADD-887E-EB70779714D1}" srcOrd="0" destOrd="0" presId="urn:microsoft.com/office/officeart/2005/8/layout/hierarchy2"/>
    <dgm:cxn modelId="{2D802869-E29D-4086-9F16-A8038C66E931}" type="presOf" srcId="{4E1C91CA-E9C6-4B12-8AE7-5FA9EE4BF83D}" destId="{EF05264E-52BB-4FC1-BDDA-D0D9BAEAECE8}" srcOrd="0" destOrd="0" presId="urn:microsoft.com/office/officeart/2005/8/layout/hierarchy2"/>
    <dgm:cxn modelId="{103147FC-CAE1-4176-82CB-02851A6FA696}" type="presOf" srcId="{FFE77FFF-AA5D-4BB0-95CE-32998F9C6281}" destId="{C684A08A-6478-47E7-8C7C-ED0CAA63F26D}" srcOrd="1" destOrd="0" presId="urn:microsoft.com/office/officeart/2005/8/layout/hierarchy2"/>
    <dgm:cxn modelId="{2DE389FA-CBFC-49A6-8A8B-C5F31FCB7037}" srcId="{D8692421-EBEF-47FE-8695-23CAD03BB64E}" destId="{DDB52C0C-A94A-4EDC-A364-5AB8B715B2E0}" srcOrd="0" destOrd="0" parTransId="{7CD9A8AE-0AEE-4448-BE01-0DA7321A1255}" sibTransId="{7A6888FD-1915-4434-95E5-F79421ACECFA}"/>
    <dgm:cxn modelId="{23A04C3F-3FD6-42EC-B261-071F24A6D76D}" type="presOf" srcId="{4A3B9EB3-325F-44EC-84F1-7448CEF36B25}" destId="{3B540E7D-8CF3-4CF5-8D6B-3FE6CD85EF03}" srcOrd="0" destOrd="0" presId="urn:microsoft.com/office/officeart/2005/8/layout/hierarchy2"/>
    <dgm:cxn modelId="{E160D386-D17C-4662-A8F6-FF4D5B0BC729}" type="presOf" srcId="{4A3B9EB3-325F-44EC-84F1-7448CEF36B25}" destId="{E53D848D-0491-4D96-A3A3-8850B0EFADF3}" srcOrd="1" destOrd="0" presId="urn:microsoft.com/office/officeart/2005/8/layout/hierarchy2"/>
    <dgm:cxn modelId="{5F57BF7C-7D2C-4235-B93A-FA676C4FF21E}" type="presOf" srcId="{B337F25B-6208-45FC-A61D-C9F16B52063C}" destId="{04DA3C30-06C6-4A79-A4D7-F3C0FBF1FA0D}" srcOrd="0" destOrd="0" presId="urn:microsoft.com/office/officeart/2005/8/layout/hierarchy2"/>
    <dgm:cxn modelId="{5B9E6161-236A-41EF-B410-9277CB18ED12}" type="presOf" srcId="{FFE77FFF-AA5D-4BB0-95CE-32998F9C6281}" destId="{A86E6745-0CFC-4CAA-961E-114DAAE327CE}" srcOrd="0" destOrd="0" presId="urn:microsoft.com/office/officeart/2005/8/layout/hierarchy2"/>
    <dgm:cxn modelId="{23185901-0B8E-4BCA-9D47-B3F5CC4565DF}" type="presOf" srcId="{D8692421-EBEF-47FE-8695-23CAD03BB64E}" destId="{3B0910D0-A725-4C6D-80B0-42E7F5302713}" srcOrd="0" destOrd="0" presId="urn:microsoft.com/office/officeart/2005/8/layout/hierarchy2"/>
    <dgm:cxn modelId="{BF4C8CCD-4961-4DAC-9B8A-E5B5B367A77A}" srcId="{DDB52C0C-A94A-4EDC-A364-5AB8B715B2E0}" destId="{4B211614-0DDB-43C8-939A-B5C3B1F61E2E}" srcOrd="0" destOrd="0" parTransId="{4A3B9EB3-325F-44EC-84F1-7448CEF36B25}" sibTransId="{21FFF162-B9D0-40BD-A9D6-E55FFA4A79CA}"/>
    <dgm:cxn modelId="{CDA1BED1-CE34-4D2D-A8B6-44A6D6E3C94D}" srcId="{DDB52C0C-A94A-4EDC-A364-5AB8B715B2E0}" destId="{B337F25B-6208-45FC-A61D-C9F16B52063C}" srcOrd="1" destOrd="0" parTransId="{E163D92B-49AD-4888-A18A-50A68690F24D}" sibTransId="{AA8B611E-1AA0-4D1E-8AC8-9AD3FDA2EE5F}"/>
    <dgm:cxn modelId="{2C9FB319-1C21-414B-B84F-FEE1136B2873}" type="presOf" srcId="{E163D92B-49AD-4888-A18A-50A68690F24D}" destId="{84F39C01-83D4-4552-B816-362ADF71C82D}" srcOrd="1" destOrd="0" presId="urn:microsoft.com/office/officeart/2005/8/layout/hierarchy2"/>
    <dgm:cxn modelId="{6F7D2775-2997-40C3-8500-7741C14051B7}" type="presOf" srcId="{DDB52C0C-A94A-4EDC-A364-5AB8B715B2E0}" destId="{3223C46C-0059-416C-AF7C-5D6009DCF155}" srcOrd="0" destOrd="0" presId="urn:microsoft.com/office/officeart/2005/8/layout/hierarchy2"/>
    <dgm:cxn modelId="{D70F1264-1A7B-4352-9AB0-A3CAFE197B51}" type="presOf" srcId="{E163D92B-49AD-4888-A18A-50A68690F24D}" destId="{8ACC6E13-E4B7-4EAD-91C4-8F8D00430AB9}" srcOrd="0" destOrd="0" presId="urn:microsoft.com/office/officeart/2005/8/layout/hierarchy2"/>
    <dgm:cxn modelId="{4222211A-D39D-4C09-BBCE-A036C0CF1112}" srcId="{DDB52C0C-A94A-4EDC-A364-5AB8B715B2E0}" destId="{4E1C91CA-E9C6-4B12-8AE7-5FA9EE4BF83D}" srcOrd="2" destOrd="0" parTransId="{FFE77FFF-AA5D-4BB0-95CE-32998F9C6281}" sibTransId="{ACDE8A2F-DE0E-4E8F-94DC-A5E39F2A907B}"/>
    <dgm:cxn modelId="{9CABF2F8-20D4-461F-A2A8-7B2FE79063E3}" type="presParOf" srcId="{3B0910D0-A725-4C6D-80B0-42E7F5302713}" destId="{46D923F0-DDBA-4B8D-883A-3A7EB1095374}" srcOrd="0" destOrd="0" presId="urn:microsoft.com/office/officeart/2005/8/layout/hierarchy2"/>
    <dgm:cxn modelId="{F540202F-0506-495A-8E46-60BD595514DE}" type="presParOf" srcId="{46D923F0-DDBA-4B8D-883A-3A7EB1095374}" destId="{3223C46C-0059-416C-AF7C-5D6009DCF155}" srcOrd="0" destOrd="0" presId="urn:microsoft.com/office/officeart/2005/8/layout/hierarchy2"/>
    <dgm:cxn modelId="{94676702-42BA-44E0-AE0A-C3B63D959B8B}" type="presParOf" srcId="{46D923F0-DDBA-4B8D-883A-3A7EB1095374}" destId="{04D7C952-5BA5-4CB1-9F88-3E510326FAE6}" srcOrd="1" destOrd="0" presId="urn:microsoft.com/office/officeart/2005/8/layout/hierarchy2"/>
    <dgm:cxn modelId="{1B61875A-DB7E-4504-AE63-AA5AFD0B20F2}" type="presParOf" srcId="{04D7C952-5BA5-4CB1-9F88-3E510326FAE6}" destId="{3B540E7D-8CF3-4CF5-8D6B-3FE6CD85EF03}" srcOrd="0" destOrd="0" presId="urn:microsoft.com/office/officeart/2005/8/layout/hierarchy2"/>
    <dgm:cxn modelId="{6C339466-DF3C-4828-BEC4-C5E2236C69E8}" type="presParOf" srcId="{3B540E7D-8CF3-4CF5-8D6B-3FE6CD85EF03}" destId="{E53D848D-0491-4D96-A3A3-8850B0EFADF3}" srcOrd="0" destOrd="0" presId="urn:microsoft.com/office/officeart/2005/8/layout/hierarchy2"/>
    <dgm:cxn modelId="{52F8AD30-1A31-4992-B225-A6F591B55C8A}" type="presParOf" srcId="{04D7C952-5BA5-4CB1-9F88-3E510326FAE6}" destId="{059862BE-E812-4CB4-8915-68B3B4261F70}" srcOrd="1" destOrd="0" presId="urn:microsoft.com/office/officeart/2005/8/layout/hierarchy2"/>
    <dgm:cxn modelId="{4FA6C3C4-BD08-4EF7-9FF9-64D1A73758E1}" type="presParOf" srcId="{059862BE-E812-4CB4-8915-68B3B4261F70}" destId="{1FB4F615-32C1-4ADD-887E-EB70779714D1}" srcOrd="0" destOrd="0" presId="urn:microsoft.com/office/officeart/2005/8/layout/hierarchy2"/>
    <dgm:cxn modelId="{CE1FAB08-96A3-4FB9-8322-728A4540C253}" type="presParOf" srcId="{059862BE-E812-4CB4-8915-68B3B4261F70}" destId="{7263C82D-5609-4F14-BDAF-126FA1E86990}" srcOrd="1" destOrd="0" presId="urn:microsoft.com/office/officeart/2005/8/layout/hierarchy2"/>
    <dgm:cxn modelId="{04896D25-FB9D-44DC-A5BB-77898B6A8234}" type="presParOf" srcId="{04D7C952-5BA5-4CB1-9F88-3E510326FAE6}" destId="{8ACC6E13-E4B7-4EAD-91C4-8F8D00430AB9}" srcOrd="2" destOrd="0" presId="urn:microsoft.com/office/officeart/2005/8/layout/hierarchy2"/>
    <dgm:cxn modelId="{E3119554-1DF1-473E-B8CB-EDCF3592D16A}" type="presParOf" srcId="{8ACC6E13-E4B7-4EAD-91C4-8F8D00430AB9}" destId="{84F39C01-83D4-4552-B816-362ADF71C82D}" srcOrd="0" destOrd="0" presId="urn:microsoft.com/office/officeart/2005/8/layout/hierarchy2"/>
    <dgm:cxn modelId="{491094DD-95C6-4BFD-8654-6FDC3F1CD385}" type="presParOf" srcId="{04D7C952-5BA5-4CB1-9F88-3E510326FAE6}" destId="{BD0A1B26-CDB2-48A4-ACEE-14DEB03A514F}" srcOrd="3" destOrd="0" presId="urn:microsoft.com/office/officeart/2005/8/layout/hierarchy2"/>
    <dgm:cxn modelId="{1BEF45D2-5E7D-4D7D-9C4A-2B4564F16F97}" type="presParOf" srcId="{BD0A1B26-CDB2-48A4-ACEE-14DEB03A514F}" destId="{04DA3C30-06C6-4A79-A4D7-F3C0FBF1FA0D}" srcOrd="0" destOrd="0" presId="urn:microsoft.com/office/officeart/2005/8/layout/hierarchy2"/>
    <dgm:cxn modelId="{393063FA-154F-480A-9AE0-BA42FBA1629C}" type="presParOf" srcId="{BD0A1B26-CDB2-48A4-ACEE-14DEB03A514F}" destId="{86C19DDC-964A-4C57-9DA9-0BD53763DB5D}" srcOrd="1" destOrd="0" presId="urn:microsoft.com/office/officeart/2005/8/layout/hierarchy2"/>
    <dgm:cxn modelId="{6E3B1AED-01ED-4654-AE1C-A1126AE24EF1}" type="presParOf" srcId="{04D7C952-5BA5-4CB1-9F88-3E510326FAE6}" destId="{A86E6745-0CFC-4CAA-961E-114DAAE327CE}" srcOrd="4" destOrd="0" presId="urn:microsoft.com/office/officeart/2005/8/layout/hierarchy2"/>
    <dgm:cxn modelId="{031AD594-4049-4F80-9B9C-E37580792D7A}" type="presParOf" srcId="{A86E6745-0CFC-4CAA-961E-114DAAE327CE}" destId="{C684A08A-6478-47E7-8C7C-ED0CAA63F26D}" srcOrd="0" destOrd="0" presId="urn:microsoft.com/office/officeart/2005/8/layout/hierarchy2"/>
    <dgm:cxn modelId="{002E2FED-812A-448A-98B0-9FAF49BF6208}" type="presParOf" srcId="{04D7C952-5BA5-4CB1-9F88-3E510326FAE6}" destId="{7B9F45A1-EB47-42C4-9265-2F1C1F28C4EA}" srcOrd="5" destOrd="0" presId="urn:microsoft.com/office/officeart/2005/8/layout/hierarchy2"/>
    <dgm:cxn modelId="{B9947140-9CDC-4D65-B3B0-4D046755BEEA}" type="presParOf" srcId="{7B9F45A1-EB47-42C4-9265-2F1C1F28C4EA}" destId="{EF05264E-52BB-4FC1-BDDA-D0D9BAEAECE8}" srcOrd="0" destOrd="0" presId="urn:microsoft.com/office/officeart/2005/8/layout/hierarchy2"/>
    <dgm:cxn modelId="{96D01185-7060-4AA8-910A-557F16FD2582}" type="presParOf" srcId="{7B9F45A1-EB47-42C4-9265-2F1C1F28C4EA}" destId="{A1B6D49B-4068-492A-BA20-A50243006BA8}" srcOrd="1" destOrd="0" presId="urn:microsoft.com/office/officeart/2005/8/layout/hierarchy2"/>
  </dgm:cxnLst>
  <dgm:bg/>
  <dgm:whole/>
  <dgm:extLst>
    <a:ext uri="http://schemas.microsoft.com/office/drawing/2008/diagram">
      <dsp:dataModelExt xmlns:dsp="http://schemas.microsoft.com/office/drawing/2008/diagram" relId="rId10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3A658F-C9FA-4948-B369-88919BE4E93F}">
      <dsp:nvSpPr>
        <dsp:cNvPr id="0" name=""/>
        <dsp:cNvSpPr/>
      </dsp:nvSpPr>
      <dsp:spPr>
        <a:xfrm>
          <a:off x="0" y="7349"/>
          <a:ext cx="5438632" cy="513049"/>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l-GR" sz="1000" b="1" i="1" u="sng" kern="1200"/>
            <a:t>Ζήτημα</a:t>
          </a:r>
          <a:r>
            <a:rPr lang="el-GR" sz="1000" kern="1200"/>
            <a:t>: τα κράτη έχουν συναινέσει για την προστασία των δικαιωμάτων, όπως αυτά παρουσιάζονται στην αρχική τους μορφή και όχι με τη μορφή που αποκτούν με τη διεύρυνσή τους μέσω των γενικών σχολίων. Το πρόβλημα λύνεται με δύο τρόπους:</a:t>
          </a:r>
          <a:r>
            <a:rPr lang="el-GR" sz="1000" b="1" i="1" u="sng" kern="1200"/>
            <a:t> </a:t>
          </a:r>
          <a:endParaRPr lang="en-US" sz="1000" kern="1200"/>
        </a:p>
      </dsp:txBody>
      <dsp:txXfrm>
        <a:off x="25045" y="32394"/>
        <a:ext cx="5388542" cy="462959"/>
      </dsp:txXfrm>
    </dsp:sp>
    <dsp:sp modelId="{D1204EB5-57A3-4CB8-80F0-2F4267A8DF96}">
      <dsp:nvSpPr>
        <dsp:cNvPr id="0" name=""/>
        <dsp:cNvSpPr/>
      </dsp:nvSpPr>
      <dsp:spPr>
        <a:xfrm>
          <a:off x="0" y="520399"/>
          <a:ext cx="5438632" cy="536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2677" tIns="12700" rIns="71120" bIns="12700" numCol="1" spcCol="1270" anchor="t" anchorCtr="0">
          <a:noAutofit/>
        </a:bodyPr>
        <a:lstStyle/>
        <a:p>
          <a:pPr marL="57150" lvl="1" indent="-57150" algn="l" defTabSz="444500">
            <a:lnSpc>
              <a:spcPct val="90000"/>
            </a:lnSpc>
            <a:spcBef>
              <a:spcPct val="0"/>
            </a:spcBef>
            <a:spcAft>
              <a:spcPct val="20000"/>
            </a:spcAft>
            <a:buChar char="••"/>
          </a:pPr>
          <a:r>
            <a:rPr lang="el-GR" sz="1000" kern="1200"/>
            <a:t>Η εκ των υστέρων εφαρμογή από τα κράτη των δικαιωμάτων με τη μορφή που έχουν πάρει από τα γενικά σχόλια οδηγεί σε δημιουργία διεθνούς εθίμου.</a:t>
          </a:r>
          <a:endParaRPr lang="en-US" sz="1000" kern="1200"/>
        </a:p>
        <a:p>
          <a:pPr marL="57150" lvl="1" indent="-57150" algn="l" defTabSz="444500">
            <a:lnSpc>
              <a:spcPct val="90000"/>
            </a:lnSpc>
            <a:spcBef>
              <a:spcPct val="0"/>
            </a:spcBef>
            <a:spcAft>
              <a:spcPct val="20000"/>
            </a:spcAft>
            <a:buChar char="••"/>
          </a:pPr>
          <a:r>
            <a:rPr lang="el-GR" sz="1000" kern="1200"/>
            <a:t>Το γεγονός ότι τα σχόλια προέρχονται από ατομικές εκθέσεις τεκμαίρει τη συναίνεση των κρατών.</a:t>
          </a:r>
          <a:endParaRPr lang="en-US" sz="1000" kern="1200"/>
        </a:p>
      </dsp:txBody>
      <dsp:txXfrm>
        <a:off x="0" y="520399"/>
        <a:ext cx="5438632" cy="5367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BD2FB6-39DF-4B22-9E32-6C072045804C}">
      <dsp:nvSpPr>
        <dsp:cNvPr id="0" name=""/>
        <dsp:cNvSpPr/>
      </dsp:nvSpPr>
      <dsp:spPr>
        <a:xfrm>
          <a:off x="265929" y="1182327"/>
          <a:ext cx="1769928" cy="1867461"/>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scene3d>
          <a:camera prst="orthographicFront"/>
          <a:lightRig rig="flat" dir="t"/>
        </a:scene3d>
        <a:sp3d prstMaterial="dkEdge">
          <a:bevelT w="8200" h="38100"/>
        </a:sp3d>
      </dsp:spPr>
      <dsp:style>
        <a:lnRef idx="1">
          <a:scrgbClr r="0" g="0" b="0"/>
        </a:lnRef>
        <a:fillRef idx="2">
          <a:scrgbClr r="0" g="0" b="0"/>
        </a:fillRef>
        <a:effectRef idx="0">
          <a:scrgbClr r="0" g="0" b="0"/>
        </a:effectRef>
        <a:fontRef idx="minor">
          <a:schemeClr val="dk1"/>
        </a:fontRef>
      </dsp:style>
    </dsp:sp>
    <dsp:sp modelId="{7A666F40-F42B-41E2-9A4A-705DC45DA882}">
      <dsp:nvSpPr>
        <dsp:cNvPr id="0" name=""/>
        <dsp:cNvSpPr/>
      </dsp:nvSpPr>
      <dsp:spPr>
        <a:xfrm>
          <a:off x="649001" y="1622146"/>
          <a:ext cx="1003785" cy="987822"/>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scene3d>
          <a:camera prst="orthographicFront"/>
          <a:lightRig rig="flat" dir="t"/>
        </a:scene3d>
        <a:sp3d prstMaterial="dkEdge">
          <a:bevelT w="8200" h="38100"/>
        </a:sp3d>
      </dsp:spPr>
      <dsp:style>
        <a:lnRef idx="1">
          <a:scrgbClr r="0" g="0" b="0"/>
        </a:lnRef>
        <a:fillRef idx="2">
          <a:scrgbClr r="0" g="0" b="0"/>
        </a:fillRef>
        <a:effectRef idx="0">
          <a:scrgbClr r="0" g="0" b="0"/>
        </a:effectRef>
        <a:fontRef idx="minor">
          <a:schemeClr val="dk1"/>
        </a:fontRef>
      </dsp:style>
    </dsp:sp>
    <dsp:sp modelId="{FFADEE87-53C4-48F7-A0FE-24D9FCFE9EFB}">
      <dsp:nvSpPr>
        <dsp:cNvPr id="0" name=""/>
        <dsp:cNvSpPr/>
      </dsp:nvSpPr>
      <dsp:spPr>
        <a:xfrm>
          <a:off x="1010791" y="1976841"/>
          <a:ext cx="280205" cy="278433"/>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scene3d>
          <a:camera prst="orthographicFront"/>
          <a:lightRig rig="flat" dir="t"/>
        </a:scene3d>
        <a:sp3d prstMaterial="dkEdge">
          <a:bevelT w="8200" h="38100"/>
        </a:sp3d>
      </dsp:spPr>
      <dsp:style>
        <a:lnRef idx="1">
          <a:scrgbClr r="0" g="0" b="0"/>
        </a:lnRef>
        <a:fillRef idx="2">
          <a:scrgbClr r="0" g="0" b="0"/>
        </a:fillRef>
        <a:effectRef idx="0">
          <a:scrgbClr r="0" g="0" b="0"/>
        </a:effectRef>
        <a:fontRef idx="minor">
          <a:schemeClr val="dk1"/>
        </a:fontRef>
      </dsp:style>
    </dsp:sp>
    <dsp:sp modelId="{23595CBC-D4D1-42C3-9D3E-FBDFDD6183C9}">
      <dsp:nvSpPr>
        <dsp:cNvPr id="0" name=""/>
        <dsp:cNvSpPr/>
      </dsp:nvSpPr>
      <dsp:spPr>
        <a:xfrm>
          <a:off x="2727181" y="177916"/>
          <a:ext cx="1285518" cy="5477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12700" rIns="12700" bIns="12700" numCol="1" spcCol="1270" anchor="ctr" anchorCtr="0">
          <a:noAutofit/>
        </a:bodyPr>
        <a:lstStyle/>
        <a:p>
          <a:pPr lvl="0" algn="l" defTabSz="444500">
            <a:lnSpc>
              <a:spcPct val="90000"/>
            </a:lnSpc>
            <a:spcBef>
              <a:spcPct val="0"/>
            </a:spcBef>
            <a:spcAft>
              <a:spcPct val="35000"/>
            </a:spcAft>
          </a:pPr>
          <a:r>
            <a:rPr lang="el-GR" sz="1000" kern="1200"/>
            <a:t>3.Σκληρός πυρήνας - </a:t>
          </a:r>
          <a:r>
            <a:rPr lang="en-US" sz="1000" kern="1200"/>
            <a:t>ius cogens</a:t>
          </a:r>
          <a:r>
            <a:rPr lang="el-GR" sz="1000" kern="1200"/>
            <a:t> -&gt; Έθιμο 2006</a:t>
          </a:r>
          <a:endParaRPr lang="en-US" sz="1000" kern="1200"/>
        </a:p>
      </dsp:txBody>
      <dsp:txXfrm>
        <a:off x="2727181" y="177916"/>
        <a:ext cx="1285518" cy="547712"/>
      </dsp:txXfrm>
    </dsp:sp>
    <dsp:sp modelId="{2ACD9040-950B-4232-A44F-4003603011CF}">
      <dsp:nvSpPr>
        <dsp:cNvPr id="0" name=""/>
        <dsp:cNvSpPr/>
      </dsp:nvSpPr>
      <dsp:spPr>
        <a:xfrm>
          <a:off x="2462149" y="451772"/>
          <a:ext cx="302597" cy="0"/>
        </a:xfrm>
        <a:prstGeom prst="line">
          <a:avLst/>
        </a:prstGeom>
        <a:gradFill rotWithShape="0">
          <a:gsLst>
            <a:gs pos="0">
              <a:schemeClr val="dk1">
                <a:hueOff val="0"/>
                <a:satOff val="0"/>
                <a:lumOff val="0"/>
                <a:alphaOff val="0"/>
                <a:tint val="50000"/>
                <a:satMod val="300000"/>
              </a:schemeClr>
            </a:gs>
            <a:gs pos="35000">
              <a:schemeClr val="dk1">
                <a:hueOff val="0"/>
                <a:satOff val="0"/>
                <a:lumOff val="0"/>
                <a:alphaOff val="0"/>
                <a:tint val="37000"/>
                <a:satMod val="300000"/>
              </a:schemeClr>
            </a:gs>
            <a:gs pos="100000">
              <a:schemeClr val="dk1">
                <a:hueOff val="0"/>
                <a:satOff val="0"/>
                <a:lumOff val="0"/>
                <a:alphaOff val="0"/>
                <a:tint val="15000"/>
                <a:satMod val="350000"/>
              </a:schemeClr>
            </a:gs>
          </a:gsLst>
          <a:lin ang="16200000" scaled="1"/>
        </a:gradFill>
        <a:ln w="9525" cap="flat" cmpd="sng" algn="ctr">
          <a:solidFill>
            <a:schemeClr val="dk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dsp:style>
    </dsp:sp>
    <dsp:sp modelId="{3A3C8A2B-B17E-48E7-8069-FD0F633188B5}">
      <dsp:nvSpPr>
        <dsp:cNvPr id="0" name=""/>
        <dsp:cNvSpPr/>
      </dsp:nvSpPr>
      <dsp:spPr>
        <a:xfrm rot="5400000">
          <a:off x="973975" y="629094"/>
          <a:ext cx="1663881" cy="1310044"/>
        </a:xfrm>
        <a:prstGeom prst="line">
          <a:avLst/>
        </a:prstGeom>
        <a:gradFill rotWithShape="0">
          <a:gsLst>
            <a:gs pos="0">
              <a:schemeClr val="dk1">
                <a:hueOff val="0"/>
                <a:satOff val="0"/>
                <a:lumOff val="0"/>
                <a:alphaOff val="0"/>
                <a:tint val="50000"/>
                <a:satMod val="300000"/>
              </a:schemeClr>
            </a:gs>
            <a:gs pos="35000">
              <a:schemeClr val="dk1">
                <a:hueOff val="0"/>
                <a:satOff val="0"/>
                <a:lumOff val="0"/>
                <a:alphaOff val="0"/>
                <a:tint val="37000"/>
                <a:satMod val="300000"/>
              </a:schemeClr>
            </a:gs>
            <a:gs pos="100000">
              <a:schemeClr val="dk1">
                <a:hueOff val="0"/>
                <a:satOff val="0"/>
                <a:lumOff val="0"/>
                <a:alphaOff val="0"/>
                <a:tint val="15000"/>
                <a:satMod val="350000"/>
              </a:schemeClr>
            </a:gs>
          </a:gsLst>
          <a:lin ang="16200000" scaled="1"/>
        </a:gradFill>
        <a:ln w="9525" cap="flat" cmpd="sng" algn="ctr">
          <a:solidFill>
            <a:schemeClr val="dk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dsp:style>
    </dsp:sp>
    <dsp:sp modelId="{7A8A34DB-7B6E-4A3F-9BF1-6DFDA252C63B}">
      <dsp:nvSpPr>
        <dsp:cNvPr id="0" name=""/>
        <dsp:cNvSpPr/>
      </dsp:nvSpPr>
      <dsp:spPr>
        <a:xfrm>
          <a:off x="2717535" y="656014"/>
          <a:ext cx="888389" cy="5979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12700" rIns="12700" bIns="12700" numCol="1" spcCol="1270" anchor="ctr" anchorCtr="0">
          <a:noAutofit/>
        </a:bodyPr>
        <a:lstStyle/>
        <a:p>
          <a:pPr lvl="0" algn="l" defTabSz="444500">
            <a:lnSpc>
              <a:spcPct val="90000"/>
            </a:lnSpc>
            <a:spcBef>
              <a:spcPct val="0"/>
            </a:spcBef>
            <a:spcAft>
              <a:spcPct val="35000"/>
            </a:spcAft>
          </a:pPr>
          <a:r>
            <a:rPr lang="el-GR" sz="1000" kern="1200"/>
            <a:t>2.Δεσμευτικό Κείμενο</a:t>
          </a:r>
          <a:br>
            <a:rPr lang="el-GR" sz="1000" kern="1200"/>
          </a:br>
          <a:r>
            <a:rPr lang="el-GR" sz="1000" kern="1200"/>
            <a:t>Σύμβαση 1966/1950</a:t>
          </a:r>
          <a:endParaRPr lang="en-US" sz="1000" kern="1200"/>
        </a:p>
      </dsp:txBody>
      <dsp:txXfrm>
        <a:off x="2717535" y="656014"/>
        <a:ext cx="888389" cy="597962"/>
      </dsp:txXfrm>
    </dsp:sp>
    <dsp:sp modelId="{03DAAEF1-4936-4F3B-B235-98D3F3C5DB7B}">
      <dsp:nvSpPr>
        <dsp:cNvPr id="0" name=""/>
        <dsp:cNvSpPr/>
      </dsp:nvSpPr>
      <dsp:spPr>
        <a:xfrm>
          <a:off x="2355743" y="932750"/>
          <a:ext cx="302597" cy="0"/>
        </a:xfrm>
        <a:prstGeom prst="line">
          <a:avLst/>
        </a:prstGeom>
        <a:gradFill rotWithShape="0">
          <a:gsLst>
            <a:gs pos="0">
              <a:schemeClr val="dk1">
                <a:hueOff val="0"/>
                <a:satOff val="0"/>
                <a:lumOff val="0"/>
                <a:alphaOff val="0"/>
                <a:tint val="50000"/>
                <a:satMod val="300000"/>
              </a:schemeClr>
            </a:gs>
            <a:gs pos="35000">
              <a:schemeClr val="dk1">
                <a:hueOff val="0"/>
                <a:satOff val="0"/>
                <a:lumOff val="0"/>
                <a:alphaOff val="0"/>
                <a:tint val="37000"/>
                <a:satMod val="300000"/>
              </a:schemeClr>
            </a:gs>
            <a:gs pos="100000">
              <a:schemeClr val="dk1">
                <a:hueOff val="0"/>
                <a:satOff val="0"/>
                <a:lumOff val="0"/>
                <a:alphaOff val="0"/>
                <a:tint val="15000"/>
                <a:satMod val="350000"/>
              </a:schemeClr>
            </a:gs>
          </a:gsLst>
          <a:lin ang="16200000" scaled="1"/>
        </a:gradFill>
        <a:ln w="9525" cap="flat" cmpd="sng" algn="ctr">
          <a:solidFill>
            <a:schemeClr val="dk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dsp:style>
    </dsp:sp>
    <dsp:sp modelId="{8874EDFD-98F4-47C4-8CDE-3882D64347EB}">
      <dsp:nvSpPr>
        <dsp:cNvPr id="0" name=""/>
        <dsp:cNvSpPr/>
      </dsp:nvSpPr>
      <dsp:spPr>
        <a:xfrm rot="5400000">
          <a:off x="1231809" y="1097137"/>
          <a:ext cx="1296569" cy="963066"/>
        </a:xfrm>
        <a:prstGeom prst="line">
          <a:avLst/>
        </a:prstGeom>
        <a:gradFill rotWithShape="0">
          <a:gsLst>
            <a:gs pos="0">
              <a:schemeClr val="dk1">
                <a:hueOff val="0"/>
                <a:satOff val="0"/>
                <a:lumOff val="0"/>
                <a:alphaOff val="0"/>
                <a:tint val="50000"/>
                <a:satMod val="300000"/>
              </a:schemeClr>
            </a:gs>
            <a:gs pos="35000">
              <a:schemeClr val="dk1">
                <a:hueOff val="0"/>
                <a:satOff val="0"/>
                <a:lumOff val="0"/>
                <a:alphaOff val="0"/>
                <a:tint val="37000"/>
                <a:satMod val="300000"/>
              </a:schemeClr>
            </a:gs>
            <a:gs pos="100000">
              <a:schemeClr val="dk1">
                <a:hueOff val="0"/>
                <a:satOff val="0"/>
                <a:lumOff val="0"/>
                <a:alphaOff val="0"/>
                <a:tint val="15000"/>
                <a:satMod val="350000"/>
              </a:schemeClr>
            </a:gs>
          </a:gsLst>
          <a:lin ang="16200000" scaled="1"/>
        </a:gradFill>
        <a:ln w="9525" cap="flat" cmpd="sng" algn="ctr">
          <a:solidFill>
            <a:schemeClr val="dk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dsp:style>
    </dsp:sp>
    <dsp:sp modelId="{AC50B14F-97FD-4D44-8A2F-B8259C812620}">
      <dsp:nvSpPr>
        <dsp:cNvPr id="0" name=""/>
        <dsp:cNvSpPr/>
      </dsp:nvSpPr>
      <dsp:spPr>
        <a:xfrm>
          <a:off x="2718872" y="1305675"/>
          <a:ext cx="1076835" cy="5339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12700" rIns="12700" bIns="12700" numCol="1" spcCol="1270" anchor="ctr" anchorCtr="0">
          <a:noAutofit/>
        </a:bodyPr>
        <a:lstStyle/>
        <a:p>
          <a:pPr lvl="0" algn="l" defTabSz="444500">
            <a:lnSpc>
              <a:spcPct val="90000"/>
            </a:lnSpc>
            <a:spcBef>
              <a:spcPct val="0"/>
            </a:spcBef>
            <a:spcAft>
              <a:spcPct val="35000"/>
            </a:spcAft>
          </a:pPr>
          <a:r>
            <a:rPr lang="el-GR" sz="1000" kern="1200"/>
            <a:t>1.Μη Δεσμευτικό Κείμενο</a:t>
          </a:r>
          <a:br>
            <a:rPr lang="el-GR" sz="1000" kern="1200"/>
          </a:br>
          <a:r>
            <a:rPr lang="el-GR" sz="1000" kern="1200"/>
            <a:t> </a:t>
          </a:r>
          <a:r>
            <a:rPr lang="en-US" sz="1000" kern="1200"/>
            <a:t>Declaration 1948</a:t>
          </a:r>
        </a:p>
      </dsp:txBody>
      <dsp:txXfrm>
        <a:off x="2718872" y="1305675"/>
        <a:ext cx="1076835" cy="533908"/>
      </dsp:txXfrm>
    </dsp:sp>
    <dsp:sp modelId="{A74A2F3C-519C-4540-8ADF-D99D68564064}">
      <dsp:nvSpPr>
        <dsp:cNvPr id="0" name=""/>
        <dsp:cNvSpPr/>
      </dsp:nvSpPr>
      <dsp:spPr>
        <a:xfrm flipV="1">
          <a:off x="2311901" y="1251794"/>
          <a:ext cx="397216" cy="45720"/>
        </a:xfrm>
        <a:prstGeom prst="line">
          <a:avLst/>
        </a:prstGeom>
        <a:gradFill rotWithShape="0">
          <a:gsLst>
            <a:gs pos="0">
              <a:schemeClr val="dk1">
                <a:hueOff val="0"/>
                <a:satOff val="0"/>
                <a:lumOff val="0"/>
                <a:alphaOff val="0"/>
                <a:tint val="50000"/>
                <a:satMod val="300000"/>
              </a:schemeClr>
            </a:gs>
            <a:gs pos="35000">
              <a:schemeClr val="dk1">
                <a:hueOff val="0"/>
                <a:satOff val="0"/>
                <a:lumOff val="0"/>
                <a:alphaOff val="0"/>
                <a:tint val="37000"/>
                <a:satMod val="300000"/>
              </a:schemeClr>
            </a:gs>
            <a:gs pos="100000">
              <a:schemeClr val="dk1">
                <a:hueOff val="0"/>
                <a:satOff val="0"/>
                <a:lumOff val="0"/>
                <a:alphaOff val="0"/>
                <a:tint val="15000"/>
                <a:satMod val="350000"/>
              </a:schemeClr>
            </a:gs>
          </a:gsLst>
          <a:lin ang="16200000" scaled="1"/>
        </a:gradFill>
        <a:ln w="9525" cap="flat" cmpd="sng" algn="ctr">
          <a:solidFill>
            <a:schemeClr val="dk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dsp:style>
    </dsp:sp>
    <dsp:sp modelId="{78BE6D56-3E10-4484-8314-7569EA03794E}">
      <dsp:nvSpPr>
        <dsp:cNvPr id="0" name=""/>
        <dsp:cNvSpPr/>
      </dsp:nvSpPr>
      <dsp:spPr>
        <a:xfrm rot="5400000">
          <a:off x="1557001" y="1521512"/>
          <a:ext cx="924591" cy="656626"/>
        </a:xfrm>
        <a:prstGeom prst="line">
          <a:avLst/>
        </a:prstGeom>
        <a:gradFill rotWithShape="0">
          <a:gsLst>
            <a:gs pos="0">
              <a:schemeClr val="dk1">
                <a:hueOff val="0"/>
                <a:satOff val="0"/>
                <a:lumOff val="0"/>
                <a:alphaOff val="0"/>
                <a:tint val="50000"/>
                <a:satMod val="300000"/>
              </a:schemeClr>
            </a:gs>
            <a:gs pos="35000">
              <a:schemeClr val="dk1">
                <a:hueOff val="0"/>
                <a:satOff val="0"/>
                <a:lumOff val="0"/>
                <a:alphaOff val="0"/>
                <a:tint val="37000"/>
                <a:satMod val="300000"/>
              </a:schemeClr>
            </a:gs>
            <a:gs pos="100000">
              <a:schemeClr val="dk1">
                <a:hueOff val="0"/>
                <a:satOff val="0"/>
                <a:lumOff val="0"/>
                <a:alphaOff val="0"/>
                <a:tint val="15000"/>
                <a:satMod val="350000"/>
              </a:schemeClr>
            </a:gs>
          </a:gsLst>
          <a:lin ang="16200000" scaled="1"/>
        </a:gradFill>
        <a:ln w="9525" cap="flat" cmpd="sng" algn="ctr">
          <a:solidFill>
            <a:schemeClr val="dk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CDD404-A327-477F-B3EB-2A075DB34DE0}">
      <dsp:nvSpPr>
        <dsp:cNvPr id="0" name=""/>
        <dsp:cNvSpPr/>
      </dsp:nvSpPr>
      <dsp:spPr>
        <a:xfrm>
          <a:off x="13" y="147611"/>
          <a:ext cx="1821070" cy="6993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t>Κλειστό σύστημα</a:t>
          </a:r>
        </a:p>
        <a:p>
          <a:pPr lvl="0" algn="ctr" defTabSz="444500">
            <a:lnSpc>
              <a:spcPct val="90000"/>
            </a:lnSpc>
            <a:spcBef>
              <a:spcPct val="0"/>
            </a:spcBef>
            <a:spcAft>
              <a:spcPct val="35000"/>
            </a:spcAft>
          </a:pPr>
          <a:r>
            <a:rPr lang="el-GR" sz="1000" kern="1200"/>
            <a:t>Πρωτόγονο</a:t>
          </a:r>
        </a:p>
        <a:p>
          <a:pPr lvl="0" algn="ctr" defTabSz="444500">
            <a:lnSpc>
              <a:spcPct val="90000"/>
            </a:lnSpc>
            <a:spcBef>
              <a:spcPct val="0"/>
            </a:spcBef>
            <a:spcAft>
              <a:spcPct val="35000"/>
            </a:spcAft>
          </a:pPr>
          <a:r>
            <a:rPr lang="el-GR" sz="1000" kern="1200"/>
            <a:t>Κρατικό</a:t>
          </a:r>
          <a:endParaRPr lang="en-US" sz="1000" kern="1200"/>
        </a:p>
      </dsp:txBody>
      <dsp:txXfrm>
        <a:off x="20495" y="168093"/>
        <a:ext cx="1780106" cy="658349"/>
      </dsp:txXfrm>
    </dsp:sp>
    <dsp:sp modelId="{991AC86D-94EA-4978-899A-EE0A20B80C17}">
      <dsp:nvSpPr>
        <dsp:cNvPr id="0" name=""/>
        <dsp:cNvSpPr/>
      </dsp:nvSpPr>
      <dsp:spPr>
        <a:xfrm>
          <a:off x="2554479" y="83955"/>
          <a:ext cx="2929366" cy="79829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sym typeface="Wingdings"/>
            </a:rPr>
            <a:t>Α</a:t>
          </a:r>
          <a:r>
            <a:rPr lang="el-GR" sz="1000" kern="1200"/>
            <a:t>μιγώς κρατικό και πολιτικό σύστημα με πλήρως δημόσια διαδικασία</a:t>
          </a:r>
        </a:p>
        <a:p>
          <a:pPr lvl="0" algn="ctr" defTabSz="444500">
            <a:lnSpc>
              <a:spcPct val="90000"/>
            </a:lnSpc>
            <a:spcBef>
              <a:spcPct val="0"/>
            </a:spcBef>
            <a:spcAft>
              <a:spcPct val="35000"/>
            </a:spcAft>
          </a:pPr>
          <a:r>
            <a:rPr lang="el-GR" sz="1000" kern="1200"/>
            <a:t>Β</a:t>
          </a:r>
          <a:r>
            <a:rPr lang="en-US" sz="1000" kern="1200"/>
            <a:t>rutal</a:t>
          </a:r>
          <a:r>
            <a:rPr lang="el-GR" sz="1000" kern="1200"/>
            <a:t> αλλά σαφές, καθαρό και όχι νομικό</a:t>
          </a:r>
          <a:endParaRPr lang="en-US" sz="1000" kern="1200"/>
        </a:p>
      </dsp:txBody>
      <dsp:txXfrm>
        <a:off x="2577860" y="107336"/>
        <a:ext cx="2882604" cy="75153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A23F07-3576-42E3-A20F-49CE5B1789FD}">
      <dsp:nvSpPr>
        <dsp:cNvPr id="0" name=""/>
        <dsp:cNvSpPr/>
      </dsp:nvSpPr>
      <dsp:spPr>
        <a:xfrm>
          <a:off x="2691363" y="641032"/>
          <a:ext cx="219877" cy="472736"/>
        </a:xfrm>
        <a:custGeom>
          <a:avLst/>
          <a:gdLst/>
          <a:ahLst/>
          <a:cxnLst/>
          <a:rect l="0" t="0" r="0" b="0"/>
          <a:pathLst>
            <a:path>
              <a:moveTo>
                <a:pt x="0" y="0"/>
              </a:moveTo>
              <a:lnTo>
                <a:pt x="109938" y="0"/>
              </a:lnTo>
              <a:lnTo>
                <a:pt x="109938" y="472736"/>
              </a:lnTo>
              <a:lnTo>
                <a:pt x="219877" y="47273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B343FB-07B1-4B10-B98B-B239A0145D3E}">
      <dsp:nvSpPr>
        <dsp:cNvPr id="0" name=""/>
        <dsp:cNvSpPr/>
      </dsp:nvSpPr>
      <dsp:spPr>
        <a:xfrm>
          <a:off x="2691363" y="595312"/>
          <a:ext cx="219877" cy="91440"/>
        </a:xfrm>
        <a:custGeom>
          <a:avLst/>
          <a:gdLst/>
          <a:ahLst/>
          <a:cxnLst/>
          <a:rect l="0" t="0" r="0" b="0"/>
          <a:pathLst>
            <a:path>
              <a:moveTo>
                <a:pt x="0" y="45720"/>
              </a:moveTo>
              <a:lnTo>
                <a:pt x="219877" y="4572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6B19C8-23E1-4B77-B44C-3327740EB73D}">
      <dsp:nvSpPr>
        <dsp:cNvPr id="0" name=""/>
        <dsp:cNvSpPr/>
      </dsp:nvSpPr>
      <dsp:spPr>
        <a:xfrm>
          <a:off x="2691363" y="168295"/>
          <a:ext cx="219877" cy="472736"/>
        </a:xfrm>
        <a:custGeom>
          <a:avLst/>
          <a:gdLst/>
          <a:ahLst/>
          <a:cxnLst/>
          <a:rect l="0" t="0" r="0" b="0"/>
          <a:pathLst>
            <a:path>
              <a:moveTo>
                <a:pt x="0" y="472736"/>
              </a:moveTo>
              <a:lnTo>
                <a:pt x="109938" y="472736"/>
              </a:lnTo>
              <a:lnTo>
                <a:pt x="109938" y="0"/>
              </a:lnTo>
              <a:lnTo>
                <a:pt x="219877"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EE16AE-447E-41FA-B8E5-8D087B9199EF}">
      <dsp:nvSpPr>
        <dsp:cNvPr id="0" name=""/>
        <dsp:cNvSpPr/>
      </dsp:nvSpPr>
      <dsp:spPr>
        <a:xfrm>
          <a:off x="1591975" y="473375"/>
          <a:ext cx="1099388" cy="33531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Σεβασμός</a:t>
          </a:r>
          <a:endParaRPr lang="en-US" sz="1000" kern="1200"/>
        </a:p>
      </dsp:txBody>
      <dsp:txXfrm>
        <a:off x="1591975" y="473375"/>
        <a:ext cx="1099388" cy="335313"/>
      </dsp:txXfrm>
    </dsp:sp>
    <dsp:sp modelId="{7B3E8BDF-F66A-426C-8BD1-A362C8818C8F}">
      <dsp:nvSpPr>
        <dsp:cNvPr id="0" name=""/>
        <dsp:cNvSpPr/>
      </dsp:nvSpPr>
      <dsp:spPr>
        <a:xfrm>
          <a:off x="2911241" y="638"/>
          <a:ext cx="1099388" cy="33531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Ανθρώπινης Αξιοπρέπειας</a:t>
          </a:r>
          <a:endParaRPr lang="en-US" sz="1000" kern="1200"/>
        </a:p>
      </dsp:txBody>
      <dsp:txXfrm>
        <a:off x="2911241" y="638"/>
        <a:ext cx="1099388" cy="335313"/>
      </dsp:txXfrm>
    </dsp:sp>
    <dsp:sp modelId="{67C5276E-79D5-4649-9609-C50623571530}">
      <dsp:nvSpPr>
        <dsp:cNvPr id="0" name=""/>
        <dsp:cNvSpPr/>
      </dsp:nvSpPr>
      <dsp:spPr>
        <a:xfrm>
          <a:off x="2911241" y="473375"/>
          <a:ext cx="1099388" cy="33531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Ισότητας</a:t>
          </a:r>
          <a:endParaRPr lang="en-US" sz="1000" kern="1200"/>
        </a:p>
      </dsp:txBody>
      <dsp:txXfrm>
        <a:off x="2911241" y="473375"/>
        <a:ext cx="1099388" cy="335313"/>
      </dsp:txXfrm>
    </dsp:sp>
    <dsp:sp modelId="{DEBBF6DA-4421-43EE-B6D3-71EB6E257EC9}">
      <dsp:nvSpPr>
        <dsp:cNvPr id="0" name=""/>
        <dsp:cNvSpPr/>
      </dsp:nvSpPr>
      <dsp:spPr>
        <a:xfrm>
          <a:off x="2911241" y="946112"/>
          <a:ext cx="1099388" cy="33531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Μη διάκρισης</a:t>
          </a:r>
          <a:endParaRPr lang="en-US" sz="1000" kern="1200"/>
        </a:p>
      </dsp:txBody>
      <dsp:txXfrm>
        <a:off x="2911241" y="946112"/>
        <a:ext cx="1099388" cy="33531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BD9B82-E921-4235-B71B-BA887C67D993}">
      <dsp:nvSpPr>
        <dsp:cNvPr id="0" name=""/>
        <dsp:cNvSpPr/>
      </dsp:nvSpPr>
      <dsp:spPr>
        <a:xfrm>
          <a:off x="967778" y="217"/>
          <a:ext cx="3550843" cy="109138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l-GR" sz="1000" b="1" i="1" u="sng" kern="1200"/>
            <a:t>Ζήτημα</a:t>
          </a:r>
          <a:r>
            <a:rPr lang="el-GR" sz="1000" kern="1200"/>
            <a:t>: </a:t>
          </a:r>
          <a:r>
            <a:rPr lang="en-US" sz="1000" kern="1200"/>
            <a:t>T</a:t>
          </a:r>
          <a:r>
            <a:rPr lang="el-GR" sz="1000" kern="1200"/>
            <a:t>α μέτρα συμμόρφωσης αποκτούν γενικότερο χαρακτήρα. Οι υποχρεώσεις που προκύπτουν από τη σύμβαση είναι </a:t>
          </a:r>
          <a:r>
            <a:rPr lang="en-US" sz="1000" kern="1200"/>
            <a:t>erga omnes</a:t>
          </a:r>
          <a:r>
            <a:rPr lang="el-GR" sz="1000" kern="1200"/>
            <a:t> και μπορεί να χρειαστεί να τροποποιηθεί το Σύνταγμά ή να δημιουργηθεί νομοθεσία με αναδρομική ισχύ. Τι έκταση έχουν οι υποχρεώσεις προς συμμόρφωση προς τη σύμβαση και τι σημαίνει εφαρμογή των αποφάσεων του δικαστηρίου;</a:t>
          </a:r>
          <a:endParaRPr lang="en-US" sz="1000" kern="1200"/>
        </a:p>
      </dsp:txBody>
      <dsp:txXfrm>
        <a:off x="967778" y="217"/>
        <a:ext cx="3550843" cy="109138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823156-1705-4F0C-8F99-A42C37BA4DE5}">
      <dsp:nvSpPr>
        <dsp:cNvPr id="0" name=""/>
        <dsp:cNvSpPr/>
      </dsp:nvSpPr>
      <dsp:spPr>
        <a:xfrm>
          <a:off x="0" y="1114662"/>
          <a:ext cx="5302155" cy="365857"/>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2010-...</a:t>
          </a:r>
        </a:p>
      </dsp:txBody>
      <dsp:txXfrm>
        <a:off x="0" y="1114662"/>
        <a:ext cx="5302155" cy="197562"/>
      </dsp:txXfrm>
    </dsp:sp>
    <dsp:sp modelId="{A49733F7-5732-435D-BD9E-EA1785336E98}">
      <dsp:nvSpPr>
        <dsp:cNvPr id="0" name=""/>
        <dsp:cNvSpPr/>
      </dsp:nvSpPr>
      <dsp:spPr>
        <a:xfrm>
          <a:off x="0" y="1304908"/>
          <a:ext cx="2651077" cy="168294"/>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t>14</a:t>
          </a:r>
          <a:r>
            <a:rPr lang="el-GR" sz="1000" kern="1200"/>
            <a:t>ο Πρ. Πρωτόκολλο</a:t>
          </a:r>
        </a:p>
      </dsp:txBody>
      <dsp:txXfrm>
        <a:off x="0" y="1304908"/>
        <a:ext cx="2651077" cy="168294"/>
      </dsp:txXfrm>
    </dsp:sp>
    <dsp:sp modelId="{DD83DA51-9C10-49A1-9C4B-157614E20D8E}">
      <dsp:nvSpPr>
        <dsp:cNvPr id="0" name=""/>
        <dsp:cNvSpPr/>
      </dsp:nvSpPr>
      <dsp:spPr>
        <a:xfrm>
          <a:off x="2651077" y="1304908"/>
          <a:ext cx="2651077" cy="168294"/>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l-GR" sz="1000" kern="1200"/>
            <a:t>ΕΔΔΑ(με ενδυναμωμένο ρόλο) + </a:t>
          </a:r>
          <a:r>
            <a:rPr lang="en-US" sz="1000" kern="1200"/>
            <a:t>CM</a:t>
          </a:r>
        </a:p>
      </dsp:txBody>
      <dsp:txXfrm>
        <a:off x="2651077" y="1304908"/>
        <a:ext cx="2651077" cy="168294"/>
      </dsp:txXfrm>
    </dsp:sp>
    <dsp:sp modelId="{399FBAE8-E322-4701-B1BD-25E736D04726}">
      <dsp:nvSpPr>
        <dsp:cNvPr id="0" name=""/>
        <dsp:cNvSpPr/>
      </dsp:nvSpPr>
      <dsp:spPr>
        <a:xfrm rot="10800000">
          <a:off x="0" y="557462"/>
          <a:ext cx="5302155" cy="562688"/>
        </a:xfrm>
        <a:prstGeom prst="upArrowCallou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1996-2010</a:t>
          </a:r>
        </a:p>
      </dsp:txBody>
      <dsp:txXfrm rot="-10800000">
        <a:off x="0" y="557462"/>
        <a:ext cx="5302155" cy="197503"/>
      </dsp:txXfrm>
    </dsp:sp>
    <dsp:sp modelId="{A8113580-D077-43AD-9533-181708159872}">
      <dsp:nvSpPr>
        <dsp:cNvPr id="0" name=""/>
        <dsp:cNvSpPr/>
      </dsp:nvSpPr>
      <dsp:spPr>
        <a:xfrm>
          <a:off x="0" y="754966"/>
          <a:ext cx="2651077" cy="168243"/>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t>11</a:t>
          </a:r>
          <a:r>
            <a:rPr lang="el-GR" sz="1000" kern="1200"/>
            <a:t>ο Πρ. Πρωτόκολλο</a:t>
          </a:r>
          <a:endParaRPr lang="en-US" sz="1000" kern="1200"/>
        </a:p>
      </dsp:txBody>
      <dsp:txXfrm>
        <a:off x="0" y="754966"/>
        <a:ext cx="2651077" cy="168243"/>
      </dsp:txXfrm>
    </dsp:sp>
    <dsp:sp modelId="{E67CFD57-56FA-4DAB-9FCE-4FC10C56FFB3}">
      <dsp:nvSpPr>
        <dsp:cNvPr id="0" name=""/>
        <dsp:cNvSpPr/>
      </dsp:nvSpPr>
      <dsp:spPr>
        <a:xfrm>
          <a:off x="2651077" y="754966"/>
          <a:ext cx="2651077" cy="168243"/>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l-GR" sz="1000" kern="1200"/>
            <a:t>ΕΔΔΑ</a:t>
          </a:r>
          <a:r>
            <a:rPr lang="en-US" sz="1000" kern="1200"/>
            <a:t> </a:t>
          </a:r>
          <a:r>
            <a:rPr lang="el-GR" sz="1000" kern="1200"/>
            <a:t>+</a:t>
          </a:r>
          <a:r>
            <a:rPr lang="en-US" sz="1000" kern="1200"/>
            <a:t> CM</a:t>
          </a:r>
        </a:p>
      </dsp:txBody>
      <dsp:txXfrm>
        <a:off x="2651077" y="754966"/>
        <a:ext cx="2651077" cy="168243"/>
      </dsp:txXfrm>
    </dsp:sp>
    <dsp:sp modelId="{30724F7D-3611-4CAA-A4E7-25FF9D7B9897}">
      <dsp:nvSpPr>
        <dsp:cNvPr id="0" name=""/>
        <dsp:cNvSpPr/>
      </dsp:nvSpPr>
      <dsp:spPr>
        <a:xfrm rot="10800000">
          <a:off x="0" y="2"/>
          <a:ext cx="5302155" cy="562688"/>
        </a:xfrm>
        <a:prstGeom prst="upArrowCallou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l-GR" sz="1000" kern="1200"/>
            <a:t>1950-1996</a:t>
          </a:r>
          <a:endParaRPr lang="en-US" sz="1000" kern="1200"/>
        </a:p>
      </dsp:txBody>
      <dsp:txXfrm rot="-10800000">
        <a:off x="0" y="2"/>
        <a:ext cx="5302155" cy="197503"/>
      </dsp:txXfrm>
    </dsp:sp>
    <dsp:sp modelId="{825A1618-CF27-4A24-8A85-E858068F8E66}">
      <dsp:nvSpPr>
        <dsp:cNvPr id="0" name=""/>
        <dsp:cNvSpPr/>
      </dsp:nvSpPr>
      <dsp:spPr>
        <a:xfrm>
          <a:off x="0" y="197765"/>
          <a:ext cx="2651077" cy="168243"/>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l-GR" sz="1000" kern="1200"/>
            <a:t>ΕΣΔΑ: Α46 + Α1</a:t>
          </a:r>
          <a:endParaRPr lang="en-US" sz="1000" kern="1200"/>
        </a:p>
      </dsp:txBody>
      <dsp:txXfrm>
        <a:off x="0" y="197765"/>
        <a:ext cx="2651077" cy="168243"/>
      </dsp:txXfrm>
    </dsp:sp>
    <dsp:sp modelId="{A1FF52F6-6888-40BD-867A-881F66503266}">
      <dsp:nvSpPr>
        <dsp:cNvPr id="0" name=""/>
        <dsp:cNvSpPr/>
      </dsp:nvSpPr>
      <dsp:spPr>
        <a:xfrm>
          <a:off x="2651077" y="197765"/>
          <a:ext cx="2651077" cy="168243"/>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l-GR" sz="1000" kern="1200"/>
            <a:t>Επιτροπή Α.Δ. + ΕΔΔΑ+</a:t>
          </a:r>
          <a:r>
            <a:rPr lang="en-US" sz="1000" kern="1200"/>
            <a:t> CM</a:t>
          </a:r>
        </a:p>
      </dsp:txBody>
      <dsp:txXfrm>
        <a:off x="2651077" y="197765"/>
        <a:ext cx="2651077" cy="16824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6E708B-B1EC-43B1-B803-6EE1CBD26C1E}">
      <dsp:nvSpPr>
        <dsp:cNvPr id="0" name=""/>
        <dsp:cNvSpPr/>
      </dsp:nvSpPr>
      <dsp:spPr>
        <a:xfrm>
          <a:off x="238" y="110899"/>
          <a:ext cx="1274345" cy="1443171"/>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l-GR" sz="1000" b="0" kern="1200"/>
            <a:t>Διαδικασία φιλτραρίσματος ατομικών προσφυγών</a:t>
          </a:r>
          <a:endParaRPr lang="en-US" sz="1000" b="0" kern="1200"/>
        </a:p>
      </dsp:txBody>
      <dsp:txXfrm>
        <a:off x="186862" y="322246"/>
        <a:ext cx="901097" cy="1020477"/>
      </dsp:txXfrm>
    </dsp:sp>
    <dsp:sp modelId="{6F26E685-A488-4086-9E72-30B3B1BE6F8B}">
      <dsp:nvSpPr>
        <dsp:cNvPr id="0" name=""/>
        <dsp:cNvSpPr/>
      </dsp:nvSpPr>
      <dsp:spPr>
        <a:xfrm>
          <a:off x="1366287" y="504973"/>
          <a:ext cx="655022" cy="655022"/>
        </a:xfrm>
        <a:prstGeom prst="mathPlus">
          <a:avLst/>
        </a:prstGeom>
        <a:solidFill>
          <a:schemeClr val="dk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453110" y="755453"/>
        <a:ext cx="481376" cy="154062"/>
      </dsp:txXfrm>
    </dsp:sp>
    <dsp:sp modelId="{697793ED-C9A9-4A98-AA39-701E487F49EB}">
      <dsp:nvSpPr>
        <dsp:cNvPr id="0" name=""/>
        <dsp:cNvSpPr/>
      </dsp:nvSpPr>
      <dsp:spPr>
        <a:xfrm>
          <a:off x="2113012" y="110899"/>
          <a:ext cx="1274345" cy="1443171"/>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l-GR" sz="1000" b="0" kern="1200"/>
            <a:t>Γενικά και ατομικά μέτρα συμμόρφωσης – διαδικασία πιλοτικών αποφάσεων (</a:t>
          </a:r>
          <a:r>
            <a:rPr lang="en-US" sz="1000" b="0" kern="1200"/>
            <a:t>RES</a:t>
          </a:r>
          <a:r>
            <a:rPr lang="el-GR" sz="1000" b="0" kern="1200"/>
            <a:t>(2004) 6 </a:t>
          </a:r>
          <a:r>
            <a:rPr lang="en-US" sz="1000" b="0" kern="1200"/>
            <a:t>Committee of Ministers</a:t>
          </a:r>
          <a:r>
            <a:rPr lang="el-GR" sz="1000" b="0" kern="1200"/>
            <a:t>) </a:t>
          </a:r>
          <a:endParaRPr lang="en-US" sz="1000" b="0" kern="1200"/>
        </a:p>
      </dsp:txBody>
      <dsp:txXfrm>
        <a:off x="2299636" y="322246"/>
        <a:ext cx="901097" cy="1020477"/>
      </dsp:txXfrm>
    </dsp:sp>
    <dsp:sp modelId="{75A3EE5C-9CB7-44AB-88BB-DC0BE3694EFA}">
      <dsp:nvSpPr>
        <dsp:cNvPr id="0" name=""/>
        <dsp:cNvSpPr/>
      </dsp:nvSpPr>
      <dsp:spPr>
        <a:xfrm>
          <a:off x="3479060" y="504973"/>
          <a:ext cx="655022" cy="655022"/>
        </a:xfrm>
        <a:prstGeom prst="mathEqual">
          <a:avLst/>
        </a:prstGeom>
        <a:solidFill>
          <a:schemeClr val="dk1">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200150">
            <a:lnSpc>
              <a:spcPct val="90000"/>
            </a:lnSpc>
            <a:spcBef>
              <a:spcPct val="0"/>
            </a:spcBef>
            <a:spcAft>
              <a:spcPct val="35000"/>
            </a:spcAft>
          </a:pPr>
          <a:endParaRPr lang="en-US" sz="2700" kern="1200"/>
        </a:p>
      </dsp:txBody>
      <dsp:txXfrm>
        <a:off x="3565883" y="639908"/>
        <a:ext cx="481376" cy="385152"/>
      </dsp:txXfrm>
    </dsp:sp>
    <dsp:sp modelId="{37B62976-298D-4521-855F-C3DAD62B929A}">
      <dsp:nvSpPr>
        <dsp:cNvPr id="0" name=""/>
        <dsp:cNvSpPr/>
      </dsp:nvSpPr>
      <dsp:spPr>
        <a:xfrm>
          <a:off x="4225786" y="110899"/>
          <a:ext cx="1274345" cy="1443171"/>
        </a:xfrm>
        <a:prstGeom prst="ellipse">
          <a:avLst/>
        </a:prstGeom>
        <a:solidFill>
          <a:schemeClr val="l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l-GR" sz="1000" b="0" kern="1200"/>
            <a:t>Σύνθεση και λειτουργία ΕΔΔΑ</a:t>
          </a:r>
          <a:endParaRPr lang="en-US" sz="1000" b="0" kern="1200"/>
        </a:p>
      </dsp:txBody>
      <dsp:txXfrm>
        <a:off x="4412410" y="322246"/>
        <a:ext cx="901097" cy="102047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A4F114-BDFF-452D-B8F4-FE8144A669D0}">
      <dsp:nvSpPr>
        <dsp:cNvPr id="0" name=""/>
        <dsp:cNvSpPr/>
      </dsp:nvSpPr>
      <dsp:spPr>
        <a:xfrm>
          <a:off x="0" y="0"/>
          <a:ext cx="1240991" cy="221299"/>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b="1" i="1" kern="1200"/>
            <a:t>UDHR</a:t>
          </a:r>
          <a:r>
            <a:rPr lang="el-GR" sz="1000" b="1" i="1" kern="1200"/>
            <a:t>-</a:t>
          </a:r>
          <a:r>
            <a:rPr lang="el-GR" sz="1000" kern="1200"/>
            <a:t>1948</a:t>
          </a:r>
          <a:endParaRPr lang="en-US" sz="1000" kern="1200"/>
        </a:p>
      </dsp:txBody>
      <dsp:txXfrm>
        <a:off x="0" y="0"/>
        <a:ext cx="1240991" cy="221299"/>
      </dsp:txXfrm>
    </dsp:sp>
    <dsp:sp modelId="{3D84B43E-A505-4546-9743-305A2C663F80}">
      <dsp:nvSpPr>
        <dsp:cNvPr id="0" name=""/>
        <dsp:cNvSpPr/>
      </dsp:nvSpPr>
      <dsp:spPr>
        <a:xfrm>
          <a:off x="0" y="319275"/>
          <a:ext cx="1240991" cy="3458699"/>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l-GR" sz="1000" b="1" i="1" kern="1200"/>
            <a:t>Συμβούλιο ΑΔ</a:t>
          </a:r>
          <a:r>
            <a:rPr lang="el-GR" sz="1000" kern="1200"/>
            <a:t>(Αποτελείται από κράτη και είναι πολιτικό όργανο)</a:t>
          </a:r>
          <a:endParaRPr lang="en-US" sz="1000" kern="1200"/>
        </a:p>
        <a:p>
          <a:pPr marL="57150" lvl="1" indent="-57150" algn="l" defTabSz="444500">
            <a:lnSpc>
              <a:spcPct val="90000"/>
            </a:lnSpc>
            <a:spcBef>
              <a:spcPct val="0"/>
            </a:spcBef>
            <a:spcAft>
              <a:spcPct val="15000"/>
            </a:spcAft>
            <a:buChar char="••"/>
          </a:pPr>
          <a:r>
            <a:rPr lang="el-GR" sz="1000" kern="1200"/>
            <a:t>Εργαλεία:</a:t>
          </a:r>
          <a:endParaRPr lang="en-US" sz="1000" kern="1200"/>
        </a:p>
        <a:p>
          <a:pPr marL="114300" lvl="2" indent="-57150" algn="l" defTabSz="444500">
            <a:lnSpc>
              <a:spcPct val="90000"/>
            </a:lnSpc>
            <a:spcBef>
              <a:spcPct val="0"/>
            </a:spcBef>
            <a:spcAft>
              <a:spcPct val="15000"/>
            </a:spcAft>
            <a:buChar char="••"/>
          </a:pPr>
          <a:r>
            <a:rPr lang="en-US" sz="1000" kern="1200"/>
            <a:t>Universal Periodic Review</a:t>
          </a:r>
          <a:r>
            <a:rPr lang="el-GR" sz="1000" kern="1200"/>
            <a:t>: Κ</a:t>
          </a:r>
          <a:r>
            <a:rPr lang="en-US" sz="1000" kern="1200">
              <a:sym typeface="Wingdings"/>
            </a:rPr>
            <a:t></a:t>
          </a:r>
          <a:r>
            <a:rPr lang="el-GR" sz="1000" kern="1200"/>
            <a:t>Ε1,Ε2(Η έκθεση αυτής της ομάδας φτάνει στο συμβούλιο ΑΔ. Αυτό ουσιαστικά την επικυρώνει, δεν την ελέγχει. Αρχετυπικά διπλωματική διαδικασία. Εξασφαλίζεται στοιχειώδης ολομέλεια.</a:t>
          </a:r>
          <a:endParaRPr lang="en-US" sz="1000" kern="1200"/>
        </a:p>
        <a:p>
          <a:pPr marL="114300" lvl="2" indent="-57150" algn="l" defTabSz="444500">
            <a:lnSpc>
              <a:spcPct val="90000"/>
            </a:lnSpc>
            <a:spcBef>
              <a:spcPct val="0"/>
            </a:spcBef>
            <a:spcAft>
              <a:spcPct val="15000"/>
            </a:spcAft>
            <a:buChar char="••"/>
          </a:pPr>
          <a:r>
            <a:rPr lang="en-US" sz="1000" kern="1200"/>
            <a:t>Situations</a:t>
          </a:r>
          <a:r>
            <a:rPr lang="el-GR" sz="1000" kern="1200"/>
            <a:t/>
          </a:r>
          <a:br>
            <a:rPr lang="el-GR" sz="1000" kern="1200"/>
          </a:br>
          <a:endParaRPr lang="en-US" sz="1000" kern="1200"/>
        </a:p>
        <a:p>
          <a:pPr marL="114300" lvl="2" indent="-57150" algn="l" defTabSz="444500">
            <a:lnSpc>
              <a:spcPct val="90000"/>
            </a:lnSpc>
            <a:spcBef>
              <a:spcPct val="0"/>
            </a:spcBef>
            <a:spcAft>
              <a:spcPct val="15000"/>
            </a:spcAft>
            <a:buChar char="••"/>
          </a:pPr>
          <a:r>
            <a:rPr lang="en-US" sz="1000" kern="1200"/>
            <a:t>Communications</a:t>
          </a:r>
        </a:p>
      </dsp:txBody>
      <dsp:txXfrm>
        <a:off x="0" y="319275"/>
        <a:ext cx="1240991" cy="3458699"/>
      </dsp:txXfrm>
    </dsp:sp>
    <dsp:sp modelId="{D4F0F4B9-2F0A-4867-A878-D0EB3C6B7AC4}">
      <dsp:nvSpPr>
        <dsp:cNvPr id="0" name=""/>
        <dsp:cNvSpPr/>
      </dsp:nvSpPr>
      <dsp:spPr>
        <a:xfrm>
          <a:off x="1415325" y="0"/>
          <a:ext cx="1240991" cy="221299"/>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b="1" i="1" kern="1200"/>
            <a:t>ICCPR</a:t>
          </a:r>
          <a:r>
            <a:rPr lang="el-GR" sz="1000" kern="1200"/>
            <a:t>-1966</a:t>
          </a:r>
          <a:endParaRPr lang="en-US" sz="1000" kern="1200"/>
        </a:p>
      </dsp:txBody>
      <dsp:txXfrm>
        <a:off x="1415325" y="0"/>
        <a:ext cx="1240991" cy="221299"/>
      </dsp:txXfrm>
    </dsp:sp>
    <dsp:sp modelId="{19AB9612-34C2-43C9-9A3A-921B3026EA0B}">
      <dsp:nvSpPr>
        <dsp:cNvPr id="0" name=""/>
        <dsp:cNvSpPr/>
      </dsp:nvSpPr>
      <dsp:spPr>
        <a:xfrm>
          <a:off x="1408499" y="326088"/>
          <a:ext cx="1240991" cy="3458699"/>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n-US" sz="1000" b="1" i="1" kern="1200"/>
            <a:t>HRCommittee</a:t>
          </a:r>
          <a:r>
            <a:rPr lang="el-GR" sz="1000" kern="1200"/>
            <a:t> </a:t>
          </a:r>
          <a:endParaRPr lang="en-US" sz="1000" kern="1200"/>
        </a:p>
        <a:p>
          <a:pPr marL="57150" lvl="1" indent="-57150" algn="l" defTabSz="444500">
            <a:lnSpc>
              <a:spcPct val="90000"/>
            </a:lnSpc>
            <a:spcBef>
              <a:spcPct val="0"/>
            </a:spcBef>
            <a:spcAft>
              <a:spcPct val="15000"/>
            </a:spcAft>
            <a:buChar char="••"/>
          </a:pPr>
          <a:r>
            <a:rPr lang="el-GR" sz="1000" kern="1200"/>
            <a:t>Εργαλεία:</a:t>
          </a:r>
          <a:br>
            <a:rPr lang="el-GR" sz="1000" kern="1200"/>
          </a:br>
          <a:endParaRPr lang="en-US" sz="1000" kern="1200"/>
        </a:p>
        <a:p>
          <a:pPr marL="114300" lvl="2" indent="-57150" algn="l" defTabSz="444500">
            <a:lnSpc>
              <a:spcPct val="90000"/>
            </a:lnSpc>
            <a:spcBef>
              <a:spcPct val="0"/>
            </a:spcBef>
            <a:spcAft>
              <a:spcPct val="15000"/>
            </a:spcAft>
            <a:buChar char="••"/>
          </a:pPr>
          <a:r>
            <a:rPr lang="el-GR" sz="1000" kern="1200"/>
            <a:t>Έκθεση και γενικά σχόλια</a:t>
          </a:r>
          <a:endParaRPr lang="en-US" sz="1000" kern="1200"/>
        </a:p>
        <a:p>
          <a:pPr marL="114300" lvl="2" indent="-57150" algn="l" defTabSz="444500">
            <a:lnSpc>
              <a:spcPct val="90000"/>
            </a:lnSpc>
            <a:spcBef>
              <a:spcPct val="0"/>
            </a:spcBef>
            <a:spcAft>
              <a:spcPct val="15000"/>
            </a:spcAft>
            <a:buChar char="••"/>
          </a:pPr>
          <a:r>
            <a:rPr lang="el-GR" sz="1000" kern="1200"/>
            <a:t>Ατομική προσφυγή(μετά από συναίνεση)</a:t>
          </a:r>
          <a:br>
            <a:rPr lang="el-GR" sz="1000" kern="1200"/>
          </a:br>
          <a:endParaRPr lang="en-US" sz="1000" kern="1200"/>
        </a:p>
        <a:p>
          <a:pPr marL="114300" lvl="2" indent="-57150" algn="l" defTabSz="444500">
            <a:lnSpc>
              <a:spcPct val="90000"/>
            </a:lnSpc>
            <a:spcBef>
              <a:spcPct val="0"/>
            </a:spcBef>
            <a:spcAft>
              <a:spcPct val="15000"/>
            </a:spcAft>
            <a:buChar char="••"/>
          </a:pPr>
          <a:r>
            <a:rPr lang="el-GR" sz="1000" kern="1200"/>
            <a:t>Διακρατική προσφυγή</a:t>
          </a:r>
          <a:endParaRPr lang="en-US" sz="1000" kern="1200"/>
        </a:p>
      </dsp:txBody>
      <dsp:txXfrm>
        <a:off x="1408499" y="326088"/>
        <a:ext cx="1240991" cy="3458699"/>
      </dsp:txXfrm>
    </dsp:sp>
    <dsp:sp modelId="{2C3A618A-9A02-46B2-8EC1-8827221831E3}">
      <dsp:nvSpPr>
        <dsp:cNvPr id="0" name=""/>
        <dsp:cNvSpPr/>
      </dsp:nvSpPr>
      <dsp:spPr>
        <a:xfrm>
          <a:off x="2830055" y="0"/>
          <a:ext cx="1240991" cy="221299"/>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b="1" i="1" kern="1200"/>
            <a:t>ICESCR</a:t>
          </a:r>
          <a:r>
            <a:rPr lang="el-GR" sz="1000" kern="1200"/>
            <a:t>-1966</a:t>
          </a:r>
          <a:endParaRPr lang="en-US" sz="1000" kern="1200"/>
        </a:p>
      </dsp:txBody>
      <dsp:txXfrm>
        <a:off x="2830055" y="0"/>
        <a:ext cx="1240991" cy="221299"/>
      </dsp:txXfrm>
    </dsp:sp>
    <dsp:sp modelId="{8A534523-E858-44B0-8449-1DFAD49DE30C}">
      <dsp:nvSpPr>
        <dsp:cNvPr id="0" name=""/>
        <dsp:cNvSpPr/>
      </dsp:nvSpPr>
      <dsp:spPr>
        <a:xfrm>
          <a:off x="2843718" y="327472"/>
          <a:ext cx="1240991" cy="3458699"/>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l-GR" sz="1000" b="1" i="1" kern="1200"/>
            <a:t>Επιτροπή Συμφώνου για τα Οικονομικά Κοινωνικά και Πολιτιστικά Δικαιώματα</a:t>
          </a:r>
          <a:r>
            <a:rPr lang="el-GR" sz="1000" kern="1200"/>
            <a:t>....από εμπειρογνώμονες(οιονεί πολιτικό όργανο)</a:t>
          </a:r>
          <a:endParaRPr lang="en-US" sz="1000" kern="1200"/>
        </a:p>
        <a:p>
          <a:pPr marL="57150" lvl="1" indent="-57150" algn="l" defTabSz="444500">
            <a:lnSpc>
              <a:spcPct val="90000"/>
            </a:lnSpc>
            <a:spcBef>
              <a:spcPct val="0"/>
            </a:spcBef>
            <a:spcAft>
              <a:spcPct val="15000"/>
            </a:spcAft>
            <a:buChar char="••"/>
          </a:pPr>
          <a:r>
            <a:rPr lang="el-GR" sz="1000" kern="1200"/>
            <a:t>Εργαλεία:</a:t>
          </a:r>
          <a:endParaRPr lang="en-US" sz="1000" kern="1200"/>
        </a:p>
        <a:p>
          <a:pPr marL="114300" lvl="2" indent="-57150" algn="l" defTabSz="444500">
            <a:lnSpc>
              <a:spcPct val="90000"/>
            </a:lnSpc>
            <a:spcBef>
              <a:spcPct val="0"/>
            </a:spcBef>
            <a:spcAft>
              <a:spcPct val="15000"/>
            </a:spcAft>
            <a:buChar char="••"/>
          </a:pPr>
          <a:r>
            <a:rPr lang="el-GR" sz="1000" kern="1200"/>
            <a:t>Έκθεση και γενικά σχόλια</a:t>
          </a:r>
          <a:endParaRPr lang="en-US" sz="1000" kern="1200"/>
        </a:p>
        <a:p>
          <a:pPr marL="114300" lvl="2" indent="-57150" algn="l" defTabSz="444500">
            <a:lnSpc>
              <a:spcPct val="90000"/>
            </a:lnSpc>
            <a:spcBef>
              <a:spcPct val="0"/>
            </a:spcBef>
            <a:spcAft>
              <a:spcPct val="15000"/>
            </a:spcAft>
            <a:buChar char="••"/>
          </a:pPr>
          <a:r>
            <a:rPr lang="el-GR" sz="1000" kern="1200"/>
            <a:t>Ατομική προσφυγή(μετά από συναίνεση)</a:t>
          </a:r>
          <a:endParaRPr lang="en-US" sz="1000" kern="1200"/>
        </a:p>
        <a:p>
          <a:pPr marL="114300" lvl="2" indent="-57150" algn="l" defTabSz="444500">
            <a:lnSpc>
              <a:spcPct val="90000"/>
            </a:lnSpc>
            <a:spcBef>
              <a:spcPct val="0"/>
            </a:spcBef>
            <a:spcAft>
              <a:spcPct val="15000"/>
            </a:spcAft>
            <a:buChar char="••"/>
          </a:pPr>
          <a:r>
            <a:rPr lang="el-GR" sz="1000" kern="1200"/>
            <a:t>Διακρατική προσφυγή</a:t>
          </a:r>
          <a:endParaRPr lang="en-US" sz="1000" kern="1200"/>
        </a:p>
      </dsp:txBody>
      <dsp:txXfrm>
        <a:off x="2843718" y="327472"/>
        <a:ext cx="1240991" cy="3458699"/>
      </dsp:txXfrm>
    </dsp:sp>
    <dsp:sp modelId="{0C2EB49C-A1BA-42FC-960F-6A7CCF4D22C5}">
      <dsp:nvSpPr>
        <dsp:cNvPr id="0" name=""/>
        <dsp:cNvSpPr/>
      </dsp:nvSpPr>
      <dsp:spPr>
        <a:xfrm>
          <a:off x="4259056" y="0"/>
          <a:ext cx="1240991" cy="221299"/>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l-GR" sz="1000" b="1" i="1" kern="1200"/>
            <a:t>ΕΣΔΑ</a:t>
          </a:r>
          <a:r>
            <a:rPr lang="el-GR" sz="1000" kern="1200"/>
            <a:t>-1950</a:t>
          </a:r>
          <a:endParaRPr lang="en-US" sz="1000" kern="1200"/>
        </a:p>
      </dsp:txBody>
      <dsp:txXfrm>
        <a:off x="4259056" y="0"/>
        <a:ext cx="1240991" cy="221299"/>
      </dsp:txXfrm>
    </dsp:sp>
    <dsp:sp modelId="{B803FFB6-2C28-492A-8173-E5160FB4A9D7}">
      <dsp:nvSpPr>
        <dsp:cNvPr id="0" name=""/>
        <dsp:cNvSpPr/>
      </dsp:nvSpPr>
      <dsp:spPr>
        <a:xfrm>
          <a:off x="4259056" y="362673"/>
          <a:ext cx="1240991" cy="3458699"/>
        </a:xfrm>
        <a:prstGeom prst="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l-GR" sz="1000" b="1" i="1" kern="1200"/>
            <a:t>ΕΔΔΑ</a:t>
          </a:r>
          <a:r>
            <a:rPr lang="el-GR" sz="1000" kern="1200"/>
            <a:t> δικαστήριο</a:t>
          </a:r>
          <a:endParaRPr lang="en-US" sz="1000" kern="1200"/>
        </a:p>
        <a:p>
          <a:pPr marL="57150" lvl="1" indent="-57150" algn="l" defTabSz="444500">
            <a:lnSpc>
              <a:spcPct val="90000"/>
            </a:lnSpc>
            <a:spcBef>
              <a:spcPct val="0"/>
            </a:spcBef>
            <a:spcAft>
              <a:spcPct val="15000"/>
            </a:spcAft>
            <a:buChar char="••"/>
          </a:pPr>
          <a:r>
            <a:rPr lang="el-GR" sz="1000" b="1" kern="1200"/>
            <a:t>Εργαλεία</a:t>
          </a:r>
          <a:r>
            <a:rPr lang="el-GR" sz="1000" kern="1200"/>
            <a:t>:</a:t>
          </a:r>
          <a:endParaRPr lang="en-US" sz="1000" kern="1200"/>
        </a:p>
        <a:p>
          <a:pPr marL="114300" lvl="2" indent="-57150" algn="l" defTabSz="444500">
            <a:lnSpc>
              <a:spcPct val="90000"/>
            </a:lnSpc>
            <a:spcBef>
              <a:spcPct val="0"/>
            </a:spcBef>
            <a:spcAft>
              <a:spcPct val="15000"/>
            </a:spcAft>
            <a:buChar char="••"/>
          </a:pPr>
          <a:r>
            <a:rPr lang="el-GR" sz="1000" kern="1200"/>
            <a:t>Ατομική προσφυγή</a:t>
          </a:r>
          <a:endParaRPr lang="en-US" sz="1000" kern="1200"/>
        </a:p>
        <a:p>
          <a:pPr marL="114300" lvl="2" indent="-57150" algn="l" defTabSz="444500">
            <a:lnSpc>
              <a:spcPct val="90000"/>
            </a:lnSpc>
            <a:spcBef>
              <a:spcPct val="0"/>
            </a:spcBef>
            <a:spcAft>
              <a:spcPct val="15000"/>
            </a:spcAft>
            <a:buChar char="••"/>
          </a:pPr>
          <a:r>
            <a:rPr lang="el-GR" sz="1000" kern="1200"/>
            <a:t>Διακρατική προσφυγή</a:t>
          </a:r>
          <a:endParaRPr lang="en-US" sz="1000" kern="1200"/>
        </a:p>
        <a:p>
          <a:pPr marL="114300" lvl="2" indent="-57150" algn="l" defTabSz="444500">
            <a:lnSpc>
              <a:spcPct val="90000"/>
            </a:lnSpc>
            <a:spcBef>
              <a:spcPct val="0"/>
            </a:spcBef>
            <a:spcAft>
              <a:spcPct val="15000"/>
            </a:spcAft>
            <a:buChar char="••"/>
          </a:pPr>
          <a:r>
            <a:rPr lang="el-GR" sz="1000" kern="1200"/>
            <a:t>Σε επόμενο στάδιο </a:t>
          </a:r>
          <a:r>
            <a:rPr lang="en-US" sz="1000" kern="1200"/>
            <a:t>CM</a:t>
          </a:r>
          <a:r>
            <a:rPr lang="el-GR" sz="1000" kern="1200"/>
            <a:t> +ΕΔΔΑ σε έλεγχο</a:t>
          </a:r>
          <a:endParaRPr lang="en-US" sz="1000" kern="1200"/>
        </a:p>
      </dsp:txBody>
      <dsp:txXfrm>
        <a:off x="4259056" y="362673"/>
        <a:ext cx="1240991" cy="345869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989C65-55D0-4564-959C-7EBD4B136511}">
      <dsp:nvSpPr>
        <dsp:cNvPr id="0" name=""/>
        <dsp:cNvSpPr/>
      </dsp:nvSpPr>
      <dsp:spPr>
        <a:xfrm>
          <a:off x="0" y="0"/>
          <a:ext cx="3644265" cy="501967"/>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sz="1100" kern="1200">
              <a:solidFill>
                <a:schemeClr val="tx1"/>
              </a:solidFill>
            </a:rPr>
            <a:t>Καθολική απαγόρευση βασανισμού απάνθρωπης και εξευτελιστικής μεταχείρισης και ποινής(νόμιμη)</a:t>
          </a:r>
          <a:r>
            <a:rPr lang="el-GR" sz="1100" kern="1200">
              <a:solidFill>
                <a:schemeClr val="tx1"/>
              </a:solidFill>
              <a:sym typeface="Wingdings"/>
            </a:rPr>
            <a:t></a:t>
          </a:r>
          <a:r>
            <a:rPr lang="el-GR" sz="1100" kern="1200">
              <a:solidFill>
                <a:schemeClr val="tx1"/>
              </a:solidFill>
            </a:rPr>
            <a:t>ταπείνωση</a:t>
          </a:r>
          <a:endParaRPr lang="en-US" sz="1100" kern="1200">
            <a:solidFill>
              <a:schemeClr val="tx1"/>
            </a:solidFill>
          </a:endParaRPr>
        </a:p>
      </dsp:txBody>
      <dsp:txXfrm>
        <a:off x="0" y="0"/>
        <a:ext cx="3644265" cy="501967"/>
      </dsp:txXfrm>
    </dsp:sp>
    <dsp:sp modelId="{145724E4-FC1D-4F46-A549-51A5796084FC}">
      <dsp:nvSpPr>
        <dsp:cNvPr id="0" name=""/>
        <dsp:cNvSpPr/>
      </dsp:nvSpPr>
      <dsp:spPr>
        <a:xfrm>
          <a:off x="0" y="519840"/>
          <a:ext cx="1822132" cy="105413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l-GR" sz="1100" kern="1200"/>
            <a:t>Διοικητική Πρακτική</a:t>
          </a:r>
          <a:endParaRPr lang="en-US" sz="1100" kern="1200"/>
        </a:p>
        <a:p>
          <a:pPr marL="57150" lvl="1" indent="-57150" algn="l" defTabSz="488950">
            <a:lnSpc>
              <a:spcPct val="90000"/>
            </a:lnSpc>
            <a:spcBef>
              <a:spcPct val="0"/>
            </a:spcBef>
            <a:spcAft>
              <a:spcPct val="15000"/>
            </a:spcAft>
            <a:buChar char="••"/>
          </a:pPr>
          <a:r>
            <a:rPr lang="el-GR" sz="1100" kern="1200"/>
            <a:t>Επανάληψη Πράξεων</a:t>
          </a:r>
          <a:endParaRPr lang="en-US" sz="1100" kern="1200"/>
        </a:p>
        <a:p>
          <a:pPr marL="57150" lvl="1" indent="-57150" algn="l" defTabSz="488950">
            <a:lnSpc>
              <a:spcPct val="90000"/>
            </a:lnSpc>
            <a:spcBef>
              <a:spcPct val="0"/>
            </a:spcBef>
            <a:spcAft>
              <a:spcPct val="15000"/>
            </a:spcAft>
            <a:buChar char="••"/>
          </a:pPr>
          <a:r>
            <a:rPr lang="el-GR" sz="1100" kern="1200"/>
            <a:t>Επίσημη Ανοχή</a:t>
          </a:r>
          <a:endParaRPr lang="en-US" sz="1100" kern="1200"/>
        </a:p>
      </dsp:txBody>
      <dsp:txXfrm>
        <a:off x="0" y="519840"/>
        <a:ext cx="1822132" cy="1054131"/>
      </dsp:txXfrm>
    </dsp:sp>
    <dsp:sp modelId="{FDFE0614-82C2-40F7-8A52-2FD6AE77BC26}">
      <dsp:nvSpPr>
        <dsp:cNvPr id="0" name=""/>
        <dsp:cNvSpPr/>
      </dsp:nvSpPr>
      <dsp:spPr>
        <a:xfrm>
          <a:off x="1822132" y="519840"/>
          <a:ext cx="1822132" cy="105413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l-GR" sz="1100" kern="1200"/>
            <a:t>Ποιοτικά Στοιχεία</a:t>
          </a:r>
          <a:endParaRPr lang="en-US" sz="1100" kern="1200"/>
        </a:p>
        <a:p>
          <a:pPr marL="57150" lvl="1" indent="-57150" algn="l" defTabSz="488950">
            <a:lnSpc>
              <a:spcPct val="90000"/>
            </a:lnSpc>
            <a:spcBef>
              <a:spcPct val="0"/>
            </a:spcBef>
            <a:spcAft>
              <a:spcPct val="15000"/>
            </a:spcAft>
            <a:buChar char="••"/>
          </a:pPr>
          <a:r>
            <a:rPr lang="el-GR" sz="1100" kern="1200"/>
            <a:t> Ψυχική οδύνη-πόνος(ένσταση σκληρότητα)</a:t>
          </a:r>
          <a:endParaRPr lang="en-US" sz="1100" kern="1200"/>
        </a:p>
        <a:p>
          <a:pPr marL="57150" lvl="1" indent="-57150" algn="l" defTabSz="488950">
            <a:lnSpc>
              <a:spcPct val="90000"/>
            </a:lnSpc>
            <a:spcBef>
              <a:spcPct val="0"/>
            </a:spcBef>
            <a:spcAft>
              <a:spcPct val="15000"/>
            </a:spcAft>
            <a:buChar char="••"/>
          </a:pPr>
          <a:r>
            <a:rPr lang="el-GR" sz="1100" kern="1200"/>
            <a:t>Ελάχιστο επίπεδο βαρύτητας</a:t>
          </a:r>
          <a:endParaRPr lang="en-US" sz="1100" kern="1200"/>
        </a:p>
        <a:p>
          <a:pPr marL="57150" lvl="1" indent="-57150" algn="l" defTabSz="488950">
            <a:lnSpc>
              <a:spcPct val="90000"/>
            </a:lnSpc>
            <a:spcBef>
              <a:spcPct val="0"/>
            </a:spcBef>
            <a:spcAft>
              <a:spcPct val="15000"/>
            </a:spcAft>
            <a:buChar char="••"/>
          </a:pPr>
          <a:r>
            <a:rPr lang="el-GR" sz="1100" kern="1200"/>
            <a:t>Ελάχιστο επίπεδο σοβαρότητας</a:t>
          </a:r>
          <a:endParaRPr lang="en-US" sz="1100" kern="1200"/>
        </a:p>
      </dsp:txBody>
      <dsp:txXfrm>
        <a:off x="1822132" y="519840"/>
        <a:ext cx="1822132" cy="1054131"/>
      </dsp:txXfrm>
    </dsp:sp>
    <dsp:sp modelId="{DCAA7AD1-C5BB-4986-A194-7E7C5F49874C}">
      <dsp:nvSpPr>
        <dsp:cNvPr id="0" name=""/>
        <dsp:cNvSpPr/>
      </dsp:nvSpPr>
      <dsp:spPr>
        <a:xfrm rot="1622464" flipV="1">
          <a:off x="1799282" y="1609718"/>
          <a:ext cx="45699" cy="45633"/>
        </a:xfrm>
        <a:prstGeom prst="rect">
          <a:avLst/>
        </a:prstGeom>
        <a:solidFill>
          <a:schemeClr val="dk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D1C211-F579-42B0-B3F5-B735941D46C7}">
      <dsp:nvSpPr>
        <dsp:cNvPr id="0" name=""/>
        <dsp:cNvSpPr/>
      </dsp:nvSpPr>
      <dsp:spPr>
        <a:xfrm>
          <a:off x="0" y="736289"/>
          <a:ext cx="5490844" cy="278017"/>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l-GR" sz="1000" kern="1200">
              <a:solidFill>
                <a:schemeClr val="tx1"/>
              </a:solidFill>
            </a:rPr>
            <a:t>Έννοιες και Πεδίο Εφαρμοφής καθ'ύλην</a:t>
          </a:r>
          <a:endParaRPr lang="en-US" sz="1000" kern="1200">
            <a:solidFill>
              <a:schemeClr val="tx1"/>
            </a:solidFill>
          </a:endParaRPr>
        </a:p>
      </dsp:txBody>
      <dsp:txXfrm>
        <a:off x="0" y="736289"/>
        <a:ext cx="5490844" cy="278017"/>
      </dsp:txXfrm>
    </dsp:sp>
    <dsp:sp modelId="{EB1A4618-E86B-4A5C-82EB-3F4F73C35797}">
      <dsp:nvSpPr>
        <dsp:cNvPr id="0" name=""/>
        <dsp:cNvSpPr/>
      </dsp:nvSpPr>
      <dsp:spPr>
        <a:xfrm>
          <a:off x="2681" y="1059243"/>
          <a:ext cx="1828494" cy="260072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l-GR" sz="1000" kern="1200"/>
            <a:t>Αυτονομία εννοίων(σε εθνικό σύστημα)</a:t>
          </a:r>
          <a:endParaRPr lang="en-US" sz="1000" kern="1200"/>
        </a:p>
        <a:p>
          <a:pPr marL="57150" lvl="1" indent="-57150" algn="l" defTabSz="444500">
            <a:lnSpc>
              <a:spcPct val="90000"/>
            </a:lnSpc>
            <a:spcBef>
              <a:spcPct val="0"/>
            </a:spcBef>
            <a:spcAft>
              <a:spcPct val="15000"/>
            </a:spcAft>
            <a:buChar char="••"/>
          </a:pPr>
          <a:r>
            <a:rPr lang="el-GR" sz="1000" kern="1200"/>
            <a:t>πρόσβαση σε εθνικό δικαστήριο 6§1</a:t>
          </a:r>
          <a:endParaRPr lang="en-US" sz="1000" kern="1200"/>
        </a:p>
        <a:p>
          <a:pPr marL="114300" lvl="2" indent="-57150" algn="l" defTabSz="444500">
            <a:lnSpc>
              <a:spcPct val="90000"/>
            </a:lnSpc>
            <a:spcBef>
              <a:spcPct val="0"/>
            </a:spcBef>
            <a:spcAft>
              <a:spcPct val="15000"/>
            </a:spcAft>
            <a:buChar char="••"/>
          </a:pPr>
          <a:r>
            <a:rPr lang="el-GR" sz="1000" kern="1200"/>
            <a:t>καταργηση εκρεμών δικών</a:t>
          </a:r>
          <a:endParaRPr lang="en-US" sz="1000" kern="1200"/>
        </a:p>
        <a:p>
          <a:pPr marL="114300" lvl="2" indent="-57150" algn="l" defTabSz="444500">
            <a:lnSpc>
              <a:spcPct val="90000"/>
            </a:lnSpc>
            <a:spcBef>
              <a:spcPct val="0"/>
            </a:spcBef>
            <a:spcAft>
              <a:spcPct val="15000"/>
            </a:spcAft>
            <a:buChar char="••"/>
          </a:pPr>
          <a:r>
            <a:rPr lang="el-GR" sz="1000" kern="1200"/>
            <a:t> συμμόρφωση σε εθνική απόφαση</a:t>
          </a:r>
          <a:endParaRPr lang="en-US" sz="1000" kern="1200"/>
        </a:p>
        <a:p>
          <a:pPr marL="57150" lvl="1" indent="-57150" algn="l" defTabSz="444500">
            <a:lnSpc>
              <a:spcPct val="90000"/>
            </a:lnSpc>
            <a:spcBef>
              <a:spcPct val="0"/>
            </a:spcBef>
            <a:spcAft>
              <a:spcPct val="15000"/>
            </a:spcAft>
            <a:buChar char="••"/>
          </a:pPr>
          <a:r>
            <a:rPr lang="el-GR" sz="1000" kern="1200"/>
            <a:t>δικαίωμα αστικής φύσεως(περιουσιακή εκτίμηση)</a:t>
          </a:r>
          <a:br>
            <a:rPr lang="el-GR" sz="1000" kern="1200"/>
          </a:br>
          <a:r>
            <a:rPr lang="el-GR" sz="1000" kern="1200"/>
            <a:t>      +</a:t>
          </a:r>
          <a:endParaRPr lang="en-US" sz="1000" kern="1200"/>
        </a:p>
        <a:p>
          <a:pPr marL="57150" lvl="1" indent="-57150" algn="l" defTabSz="444500">
            <a:lnSpc>
              <a:spcPct val="90000"/>
            </a:lnSpc>
            <a:spcBef>
              <a:spcPct val="0"/>
            </a:spcBef>
            <a:spcAft>
              <a:spcPct val="15000"/>
            </a:spcAft>
            <a:buChar char="••"/>
          </a:pPr>
          <a:r>
            <a:rPr lang="el-GR" sz="1000" kern="1200"/>
            <a:t> ποινική κατηγορία(μέτρο)</a:t>
          </a:r>
          <a:endParaRPr lang="en-US" sz="1000" kern="1200"/>
        </a:p>
        <a:p>
          <a:pPr marL="114300" lvl="2" indent="-57150" algn="l" defTabSz="444500">
            <a:lnSpc>
              <a:spcPct val="90000"/>
            </a:lnSpc>
            <a:spcBef>
              <a:spcPct val="0"/>
            </a:spcBef>
            <a:spcAft>
              <a:spcPct val="15000"/>
            </a:spcAft>
            <a:buChar char="••"/>
          </a:pPr>
          <a:r>
            <a:rPr lang="el-GR" sz="1000" kern="1200"/>
            <a:t> Πειθαρχικές ποινές</a:t>
          </a:r>
          <a:endParaRPr lang="en-US" sz="1000" kern="1200"/>
        </a:p>
        <a:p>
          <a:pPr marL="114300" lvl="2" indent="-57150" algn="l" defTabSz="444500">
            <a:lnSpc>
              <a:spcPct val="90000"/>
            </a:lnSpc>
            <a:spcBef>
              <a:spcPct val="0"/>
            </a:spcBef>
            <a:spcAft>
              <a:spcPct val="15000"/>
            </a:spcAft>
            <a:buChar char="••"/>
          </a:pPr>
          <a:r>
            <a:rPr lang="el-GR" sz="1000" kern="1200"/>
            <a:t> Διοικητικά πρόστιμα(Μαμιδάκης Κ. Ελλάδας)</a:t>
          </a:r>
          <a:endParaRPr lang="en-US" sz="1000" kern="1200"/>
        </a:p>
        <a:p>
          <a:pPr marL="114300" lvl="2" indent="-57150" algn="l" defTabSz="444500">
            <a:lnSpc>
              <a:spcPct val="90000"/>
            </a:lnSpc>
            <a:spcBef>
              <a:spcPct val="0"/>
            </a:spcBef>
            <a:spcAft>
              <a:spcPct val="15000"/>
            </a:spcAft>
            <a:buChar char="••"/>
          </a:pPr>
          <a:r>
            <a:rPr lang="el-GR" sz="1000" kern="1200"/>
            <a:t>Εξετάζεται φύση μέτρου- σκοπός- συνέπειες</a:t>
          </a:r>
          <a:endParaRPr lang="en-US" sz="1000" kern="1200"/>
        </a:p>
      </dsp:txBody>
      <dsp:txXfrm>
        <a:off x="2681" y="1059243"/>
        <a:ext cx="1828494" cy="2600725"/>
      </dsp:txXfrm>
    </dsp:sp>
    <dsp:sp modelId="{02CF30C3-FD43-4E51-9180-E8DF92BF33F6}">
      <dsp:nvSpPr>
        <dsp:cNvPr id="0" name=""/>
        <dsp:cNvSpPr/>
      </dsp:nvSpPr>
      <dsp:spPr>
        <a:xfrm>
          <a:off x="1831175" y="1059243"/>
          <a:ext cx="1828494" cy="260072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l-GR" sz="1000" kern="1200"/>
            <a:t>Δικαίωμα Ακρόασης</a:t>
          </a:r>
        </a:p>
        <a:p>
          <a:pPr lvl="0" algn="l" defTabSz="444500">
            <a:lnSpc>
              <a:spcPct val="90000"/>
            </a:lnSpc>
            <a:spcBef>
              <a:spcPct val="0"/>
            </a:spcBef>
            <a:spcAft>
              <a:spcPct val="35000"/>
            </a:spcAft>
          </a:pPr>
          <a:r>
            <a:rPr lang="el-GR" sz="1000" kern="1200"/>
            <a:t>Εγγυήσεις Δίκαιης Δίκης</a:t>
          </a:r>
          <a:endParaRPr lang="en-US" sz="1000" kern="1200"/>
        </a:p>
      </dsp:txBody>
      <dsp:txXfrm>
        <a:off x="1831175" y="1059243"/>
        <a:ext cx="1828494" cy="2600725"/>
      </dsp:txXfrm>
    </dsp:sp>
    <dsp:sp modelId="{08B5DF04-0E1D-400B-99A8-41DB4C66503C}">
      <dsp:nvSpPr>
        <dsp:cNvPr id="0" name=""/>
        <dsp:cNvSpPr/>
      </dsp:nvSpPr>
      <dsp:spPr>
        <a:xfrm>
          <a:off x="3659669" y="1059243"/>
          <a:ext cx="1828494" cy="260072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l-GR" sz="1000" kern="1200"/>
            <a:t>Δίκη</a:t>
          </a:r>
          <a:endParaRPr lang="en-US" sz="1000" kern="1200"/>
        </a:p>
        <a:p>
          <a:pPr marL="57150" lvl="1" indent="-57150" algn="l" defTabSz="444500">
            <a:lnSpc>
              <a:spcPct val="90000"/>
            </a:lnSpc>
            <a:spcBef>
              <a:spcPct val="0"/>
            </a:spcBef>
            <a:spcAft>
              <a:spcPct val="15000"/>
            </a:spcAft>
            <a:buChar char="••"/>
          </a:pPr>
          <a:r>
            <a:rPr lang="el-GR" sz="1000" kern="1200"/>
            <a:t>Κατά τη διάρκεια</a:t>
          </a:r>
          <a:endParaRPr lang="en-US" sz="1000" kern="1200"/>
        </a:p>
        <a:p>
          <a:pPr marL="57150" lvl="1" indent="-57150" algn="l" defTabSz="444500">
            <a:lnSpc>
              <a:spcPct val="90000"/>
            </a:lnSpc>
            <a:spcBef>
              <a:spcPct val="0"/>
            </a:spcBef>
            <a:spcAft>
              <a:spcPct val="15000"/>
            </a:spcAft>
            <a:buChar char="••"/>
          </a:pPr>
          <a:r>
            <a:rPr lang="el-GR" sz="1000" kern="1200"/>
            <a:t>Μετά την απόφαση</a:t>
          </a:r>
          <a:br>
            <a:rPr lang="el-GR" sz="1000" kern="1200"/>
          </a:br>
          <a:r>
            <a:rPr lang="el-GR" sz="1000" kern="1200"/>
            <a:t>--&gt; Εκτέλεση</a:t>
          </a:r>
          <a:br>
            <a:rPr lang="el-GR" sz="1000" kern="1200"/>
          </a:br>
          <a:r>
            <a:rPr lang="el-GR" sz="1000" kern="1200"/>
            <a:t>Οργάνωση Εθνικού Συστήματος Απονομής Δικαιοσύνης</a:t>
          </a:r>
          <a:endParaRPr lang="en-US" sz="1000" kern="1200"/>
        </a:p>
        <a:p>
          <a:pPr marL="57150" lvl="1" indent="-57150" algn="l" defTabSz="444500">
            <a:lnSpc>
              <a:spcPct val="90000"/>
            </a:lnSpc>
            <a:spcBef>
              <a:spcPct val="0"/>
            </a:spcBef>
            <a:spcAft>
              <a:spcPct val="15000"/>
            </a:spcAft>
            <a:buChar char="••"/>
          </a:pPr>
          <a:endParaRPr lang="en-US" sz="1000" kern="1200"/>
        </a:p>
      </dsp:txBody>
      <dsp:txXfrm>
        <a:off x="3659669" y="1059243"/>
        <a:ext cx="1828494" cy="2600725"/>
      </dsp:txXfrm>
    </dsp:sp>
    <dsp:sp modelId="{1695A6E4-0971-4C27-B905-BB3E1A4CDE69}">
      <dsp:nvSpPr>
        <dsp:cNvPr id="0" name=""/>
        <dsp:cNvSpPr/>
      </dsp:nvSpPr>
      <dsp:spPr>
        <a:xfrm flipH="1">
          <a:off x="2722498" y="3781786"/>
          <a:ext cx="45848" cy="45333"/>
        </a:xfrm>
        <a:prstGeom prst="rect">
          <a:avLst/>
        </a:prstGeom>
        <a:solidFill>
          <a:schemeClr val="tx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FBF9AF-6C72-4460-B2DE-A39CC958C6CF}">
      <dsp:nvSpPr>
        <dsp:cNvPr id="0" name=""/>
        <dsp:cNvSpPr/>
      </dsp:nvSpPr>
      <dsp:spPr>
        <a:xfrm>
          <a:off x="143261" y="363457"/>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Δικαστήριο</a:t>
          </a:r>
          <a:endParaRPr lang="en-US" sz="1000" kern="1200"/>
        </a:p>
      </dsp:txBody>
      <dsp:txXfrm>
        <a:off x="155580" y="375776"/>
        <a:ext cx="816588" cy="395975"/>
      </dsp:txXfrm>
    </dsp:sp>
    <dsp:sp modelId="{1594042E-E1CB-4299-8A13-D9738FF76FB6}">
      <dsp:nvSpPr>
        <dsp:cNvPr id="0" name=""/>
        <dsp:cNvSpPr/>
      </dsp:nvSpPr>
      <dsp:spPr>
        <a:xfrm rot="18770822">
          <a:off x="905329" y="365128"/>
          <a:ext cx="494807" cy="54492"/>
        </a:xfrm>
        <a:custGeom>
          <a:avLst/>
          <a:gdLst/>
          <a:ahLst/>
          <a:cxnLst/>
          <a:rect l="0" t="0" r="0" b="0"/>
          <a:pathLst>
            <a:path>
              <a:moveTo>
                <a:pt x="0" y="27246"/>
              </a:moveTo>
              <a:lnTo>
                <a:pt x="494807" y="2724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140363" y="380004"/>
        <a:ext cx="24740" cy="24740"/>
      </dsp:txXfrm>
    </dsp:sp>
    <dsp:sp modelId="{8EE9878B-13AC-4583-8566-CAAF861745A9}">
      <dsp:nvSpPr>
        <dsp:cNvPr id="0" name=""/>
        <dsp:cNvSpPr/>
      </dsp:nvSpPr>
      <dsp:spPr>
        <a:xfrm>
          <a:off x="1320978" y="678"/>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Θεσμικές εγγυήσεις</a:t>
          </a:r>
          <a:endParaRPr lang="en-US" sz="1000" kern="1200"/>
        </a:p>
      </dsp:txBody>
      <dsp:txXfrm>
        <a:off x="1333297" y="12997"/>
        <a:ext cx="816588" cy="395975"/>
      </dsp:txXfrm>
    </dsp:sp>
    <dsp:sp modelId="{A9BF2E8D-1E7D-4D09-8CDF-36657AE88115}">
      <dsp:nvSpPr>
        <dsp:cNvPr id="0" name=""/>
        <dsp:cNvSpPr/>
      </dsp:nvSpPr>
      <dsp:spPr>
        <a:xfrm>
          <a:off x="2162204" y="183738"/>
          <a:ext cx="336490" cy="54492"/>
        </a:xfrm>
        <a:custGeom>
          <a:avLst/>
          <a:gdLst/>
          <a:ahLst/>
          <a:cxnLst/>
          <a:rect l="0" t="0" r="0" b="0"/>
          <a:pathLst>
            <a:path>
              <a:moveTo>
                <a:pt x="0" y="27246"/>
              </a:moveTo>
              <a:lnTo>
                <a:pt x="336490" y="2724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2037" y="202572"/>
        <a:ext cx="16824" cy="16824"/>
      </dsp:txXfrm>
    </dsp:sp>
    <dsp:sp modelId="{B9E1136A-6A7D-4C56-BEAA-8E7325925452}">
      <dsp:nvSpPr>
        <dsp:cNvPr id="0" name=""/>
        <dsp:cNvSpPr/>
      </dsp:nvSpPr>
      <dsp:spPr>
        <a:xfrm>
          <a:off x="2498695" y="678"/>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Ανεξαρτησία</a:t>
          </a:r>
        </a:p>
      </dsp:txBody>
      <dsp:txXfrm>
        <a:off x="2511014" y="12997"/>
        <a:ext cx="816588" cy="395975"/>
      </dsp:txXfrm>
    </dsp:sp>
    <dsp:sp modelId="{908F2934-5CD1-4FB7-B09C-CB166A6EAC4C}">
      <dsp:nvSpPr>
        <dsp:cNvPr id="0" name=""/>
        <dsp:cNvSpPr/>
      </dsp:nvSpPr>
      <dsp:spPr>
        <a:xfrm>
          <a:off x="3339921" y="183738"/>
          <a:ext cx="336490" cy="54492"/>
        </a:xfrm>
        <a:custGeom>
          <a:avLst/>
          <a:gdLst/>
          <a:ahLst/>
          <a:cxnLst/>
          <a:rect l="0" t="0" r="0" b="0"/>
          <a:pathLst>
            <a:path>
              <a:moveTo>
                <a:pt x="0" y="27246"/>
              </a:moveTo>
              <a:lnTo>
                <a:pt x="336490" y="2724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99754" y="202572"/>
        <a:ext cx="16824" cy="16824"/>
      </dsp:txXfrm>
    </dsp:sp>
    <dsp:sp modelId="{D5DE3346-86A0-4A1C-B689-9D40E77E691D}">
      <dsp:nvSpPr>
        <dsp:cNvPr id="0" name=""/>
        <dsp:cNvSpPr/>
      </dsp:nvSpPr>
      <dsp:spPr>
        <a:xfrm>
          <a:off x="3676411" y="678"/>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Αρχή Νομιμότητας</a:t>
          </a:r>
        </a:p>
      </dsp:txBody>
      <dsp:txXfrm>
        <a:off x="3688730" y="12997"/>
        <a:ext cx="816588" cy="395975"/>
      </dsp:txXfrm>
    </dsp:sp>
    <dsp:sp modelId="{C1FDE155-3429-47ED-B75B-6183EE0D95BD}">
      <dsp:nvSpPr>
        <dsp:cNvPr id="0" name=""/>
        <dsp:cNvSpPr/>
      </dsp:nvSpPr>
      <dsp:spPr>
        <a:xfrm rot="2829178">
          <a:off x="905329" y="727907"/>
          <a:ext cx="494807" cy="54492"/>
        </a:xfrm>
        <a:custGeom>
          <a:avLst/>
          <a:gdLst/>
          <a:ahLst/>
          <a:cxnLst/>
          <a:rect l="0" t="0" r="0" b="0"/>
          <a:pathLst>
            <a:path>
              <a:moveTo>
                <a:pt x="0" y="27246"/>
              </a:moveTo>
              <a:lnTo>
                <a:pt x="494807" y="2724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140363" y="742782"/>
        <a:ext cx="24740" cy="24740"/>
      </dsp:txXfrm>
    </dsp:sp>
    <dsp:sp modelId="{A2B6873B-B0D3-4956-AA5C-F69E452490CA}">
      <dsp:nvSpPr>
        <dsp:cNvPr id="0" name=""/>
        <dsp:cNvSpPr/>
      </dsp:nvSpPr>
      <dsp:spPr>
        <a:xfrm>
          <a:off x="1320978" y="726235"/>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Προσωπικές Εγγυήσεις</a:t>
          </a:r>
          <a:endParaRPr lang="en-US" sz="1000" kern="1200"/>
        </a:p>
      </dsp:txBody>
      <dsp:txXfrm>
        <a:off x="1333297" y="738554"/>
        <a:ext cx="816588" cy="395975"/>
      </dsp:txXfrm>
    </dsp:sp>
    <dsp:sp modelId="{447B8638-E0C2-4FB7-807A-AF2697B09A46}">
      <dsp:nvSpPr>
        <dsp:cNvPr id="0" name=""/>
        <dsp:cNvSpPr/>
      </dsp:nvSpPr>
      <dsp:spPr>
        <a:xfrm>
          <a:off x="2162204" y="909296"/>
          <a:ext cx="336490" cy="54492"/>
        </a:xfrm>
        <a:custGeom>
          <a:avLst/>
          <a:gdLst/>
          <a:ahLst/>
          <a:cxnLst/>
          <a:rect l="0" t="0" r="0" b="0"/>
          <a:pathLst>
            <a:path>
              <a:moveTo>
                <a:pt x="0" y="27246"/>
              </a:moveTo>
              <a:lnTo>
                <a:pt x="336490" y="2724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2037" y="928130"/>
        <a:ext cx="16824" cy="16824"/>
      </dsp:txXfrm>
    </dsp:sp>
    <dsp:sp modelId="{05683306-F518-467C-A2A5-AF8801B20DF1}">
      <dsp:nvSpPr>
        <dsp:cNvPr id="0" name=""/>
        <dsp:cNvSpPr/>
      </dsp:nvSpPr>
      <dsp:spPr>
        <a:xfrm>
          <a:off x="2498695" y="726235"/>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Αμεροληψία</a:t>
          </a:r>
        </a:p>
      </dsp:txBody>
      <dsp:txXfrm>
        <a:off x="2511014" y="738554"/>
        <a:ext cx="816588" cy="395975"/>
      </dsp:txXfrm>
    </dsp:sp>
    <dsp:sp modelId="{ABBA2FD8-49C2-4EA1-AEAD-8F3E84333AA9}">
      <dsp:nvSpPr>
        <dsp:cNvPr id="0" name=""/>
        <dsp:cNvSpPr/>
      </dsp:nvSpPr>
      <dsp:spPr>
        <a:xfrm rot="19457599">
          <a:off x="3300971" y="788370"/>
          <a:ext cx="414389" cy="54492"/>
        </a:xfrm>
        <a:custGeom>
          <a:avLst/>
          <a:gdLst/>
          <a:ahLst/>
          <a:cxnLst/>
          <a:rect l="0" t="0" r="0" b="0"/>
          <a:pathLst>
            <a:path>
              <a:moveTo>
                <a:pt x="0" y="27246"/>
              </a:moveTo>
              <a:lnTo>
                <a:pt x="414389" y="2724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97806" y="805256"/>
        <a:ext cx="20719" cy="20719"/>
      </dsp:txXfrm>
    </dsp:sp>
    <dsp:sp modelId="{F61BBEBA-B0F1-4F61-B74F-26447BCB084B}">
      <dsp:nvSpPr>
        <dsp:cNvPr id="0" name=""/>
        <dsp:cNvSpPr/>
      </dsp:nvSpPr>
      <dsp:spPr>
        <a:xfrm>
          <a:off x="3676411" y="484383"/>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Προσωπική</a:t>
          </a:r>
        </a:p>
      </dsp:txBody>
      <dsp:txXfrm>
        <a:off x="3688730" y="496702"/>
        <a:ext cx="816588" cy="395975"/>
      </dsp:txXfrm>
    </dsp:sp>
    <dsp:sp modelId="{57C2D887-2B52-4370-AC9C-66B94EBD837C}">
      <dsp:nvSpPr>
        <dsp:cNvPr id="0" name=""/>
        <dsp:cNvSpPr/>
      </dsp:nvSpPr>
      <dsp:spPr>
        <a:xfrm rot="2142401">
          <a:off x="3300971" y="1030222"/>
          <a:ext cx="414389" cy="54492"/>
        </a:xfrm>
        <a:custGeom>
          <a:avLst/>
          <a:gdLst/>
          <a:ahLst/>
          <a:cxnLst/>
          <a:rect l="0" t="0" r="0" b="0"/>
          <a:pathLst>
            <a:path>
              <a:moveTo>
                <a:pt x="0" y="27246"/>
              </a:moveTo>
              <a:lnTo>
                <a:pt x="414389" y="2724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97806" y="1047109"/>
        <a:ext cx="20719" cy="20719"/>
      </dsp:txXfrm>
    </dsp:sp>
    <dsp:sp modelId="{D1EC22A3-FB86-4EDC-B7B6-53ADF4F7512F}">
      <dsp:nvSpPr>
        <dsp:cNvPr id="0" name=""/>
        <dsp:cNvSpPr/>
      </dsp:nvSpPr>
      <dsp:spPr>
        <a:xfrm>
          <a:off x="3676411" y="968088"/>
          <a:ext cx="841226" cy="42061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Αντικειμενική</a:t>
          </a:r>
        </a:p>
      </dsp:txBody>
      <dsp:txXfrm>
        <a:off x="3688730" y="980407"/>
        <a:ext cx="816588" cy="395975"/>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44F7B6-0496-42CA-9E4F-CDC15A43B656}">
      <dsp:nvSpPr>
        <dsp:cNvPr id="0" name=""/>
        <dsp:cNvSpPr/>
      </dsp:nvSpPr>
      <dsp:spPr>
        <a:xfrm>
          <a:off x="776292" y="900"/>
          <a:ext cx="1463427" cy="24981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t>Δικαίωμα Ακρόασης</a:t>
          </a:r>
          <a:endParaRPr lang="en-US" sz="1000" kern="1200"/>
        </a:p>
      </dsp:txBody>
      <dsp:txXfrm>
        <a:off x="783609" y="8217"/>
        <a:ext cx="1448793" cy="235176"/>
      </dsp:txXfrm>
    </dsp:sp>
    <dsp:sp modelId="{63A74CBB-3D61-4AFC-AA19-14BD4A8F2442}">
      <dsp:nvSpPr>
        <dsp:cNvPr id="0" name=""/>
        <dsp:cNvSpPr/>
      </dsp:nvSpPr>
      <dsp:spPr>
        <a:xfrm>
          <a:off x="922634" y="250710"/>
          <a:ext cx="146342" cy="573865"/>
        </a:xfrm>
        <a:custGeom>
          <a:avLst/>
          <a:gdLst/>
          <a:ahLst/>
          <a:cxnLst/>
          <a:rect l="0" t="0" r="0" b="0"/>
          <a:pathLst>
            <a:path>
              <a:moveTo>
                <a:pt x="0" y="0"/>
              </a:moveTo>
              <a:lnTo>
                <a:pt x="0" y="573865"/>
              </a:lnTo>
              <a:lnTo>
                <a:pt x="146342" y="57386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8AB7E4-68C1-4414-87A1-2E775E4DDD42}">
      <dsp:nvSpPr>
        <dsp:cNvPr id="0" name=""/>
        <dsp:cNvSpPr/>
      </dsp:nvSpPr>
      <dsp:spPr>
        <a:xfrm>
          <a:off x="1068977" y="443044"/>
          <a:ext cx="1183531" cy="763064"/>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l-GR" sz="1000" kern="1200"/>
            <a:t>Αυτοπρόσωπη εμφάνιση (</a:t>
          </a:r>
          <a:r>
            <a:rPr lang="en-US" sz="1000" kern="1200"/>
            <a:t>Airey</a:t>
          </a:r>
          <a:r>
            <a:rPr lang="el-GR" sz="1000" kern="1200"/>
            <a:t> κ. Ιρλανδίας ,</a:t>
          </a:r>
          <a:r>
            <a:rPr lang="en-US" sz="1000" kern="1200"/>
            <a:t>Colozza </a:t>
          </a:r>
          <a:r>
            <a:rPr lang="el-GR" sz="1000" kern="1200"/>
            <a:t>κ. Ιταλίας)</a:t>
          </a:r>
          <a:endParaRPr lang="en-US" sz="1000" kern="1200"/>
        </a:p>
      </dsp:txBody>
      <dsp:txXfrm>
        <a:off x="1091326" y="465393"/>
        <a:ext cx="1138833" cy="718366"/>
      </dsp:txXfrm>
    </dsp:sp>
    <dsp:sp modelId="{FB67B06F-6C41-4599-80CF-1047F1A8C876}">
      <dsp:nvSpPr>
        <dsp:cNvPr id="0" name=""/>
        <dsp:cNvSpPr/>
      </dsp:nvSpPr>
      <dsp:spPr>
        <a:xfrm>
          <a:off x="922634" y="250710"/>
          <a:ext cx="146342" cy="1427369"/>
        </a:xfrm>
        <a:custGeom>
          <a:avLst/>
          <a:gdLst/>
          <a:ahLst/>
          <a:cxnLst/>
          <a:rect l="0" t="0" r="0" b="0"/>
          <a:pathLst>
            <a:path>
              <a:moveTo>
                <a:pt x="0" y="0"/>
              </a:moveTo>
              <a:lnTo>
                <a:pt x="0" y="1427369"/>
              </a:lnTo>
              <a:lnTo>
                <a:pt x="146342" y="14273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4FC047-1CC5-4237-8A8A-1B70F2A16B15}">
      <dsp:nvSpPr>
        <dsp:cNvPr id="0" name=""/>
        <dsp:cNvSpPr/>
      </dsp:nvSpPr>
      <dsp:spPr>
        <a:xfrm>
          <a:off x="1068977" y="1398442"/>
          <a:ext cx="1123425" cy="559275"/>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l-GR" sz="1000" kern="1200"/>
            <a:t>Δικαιώμα υπεράσπισης §3 (Κώνστας κ. Ελλάδας 2011)</a:t>
          </a:r>
          <a:endParaRPr lang="en-US" sz="1000" kern="1200"/>
        </a:p>
      </dsp:txBody>
      <dsp:txXfrm>
        <a:off x="1085358" y="1414823"/>
        <a:ext cx="1090663" cy="526513"/>
      </dsp:txXfrm>
    </dsp:sp>
    <dsp:sp modelId="{6330DF40-0430-4DF5-B88E-7AA5BD741692}">
      <dsp:nvSpPr>
        <dsp:cNvPr id="0" name=""/>
        <dsp:cNvSpPr/>
      </dsp:nvSpPr>
      <dsp:spPr>
        <a:xfrm>
          <a:off x="922634" y="250710"/>
          <a:ext cx="146342" cy="2693939"/>
        </a:xfrm>
        <a:custGeom>
          <a:avLst/>
          <a:gdLst/>
          <a:ahLst/>
          <a:cxnLst/>
          <a:rect l="0" t="0" r="0" b="0"/>
          <a:pathLst>
            <a:path>
              <a:moveTo>
                <a:pt x="0" y="0"/>
              </a:moveTo>
              <a:lnTo>
                <a:pt x="0" y="2693939"/>
              </a:lnTo>
              <a:lnTo>
                <a:pt x="146342" y="269393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2E0791-70C1-4F02-BC2B-B2DE34F4B477}">
      <dsp:nvSpPr>
        <dsp:cNvPr id="0" name=""/>
        <dsp:cNvSpPr/>
      </dsp:nvSpPr>
      <dsp:spPr>
        <a:xfrm>
          <a:off x="1068977" y="2150051"/>
          <a:ext cx="1084269" cy="1589198"/>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r>
            <a:rPr lang="el-GR" sz="1000" kern="1200"/>
            <a:t>Ισότητα όπλων</a:t>
          </a:r>
          <a:endParaRPr lang="en-US" sz="1000" kern="1200"/>
        </a:p>
        <a:p>
          <a:pPr marL="57150" lvl="1" indent="-57150" algn="l" defTabSz="444500">
            <a:lnSpc>
              <a:spcPct val="90000"/>
            </a:lnSpc>
            <a:spcBef>
              <a:spcPct val="0"/>
            </a:spcBef>
            <a:spcAft>
              <a:spcPct val="15000"/>
            </a:spcAft>
            <a:buChar char="••"/>
          </a:pPr>
          <a:r>
            <a:rPr lang="el-GR" sz="1000" kern="1200"/>
            <a:t>Παροχή διερμηνείας</a:t>
          </a:r>
          <a:endParaRPr lang="en-US" sz="1000" kern="1200"/>
        </a:p>
        <a:p>
          <a:pPr marL="57150" lvl="1" indent="-57150" algn="l" defTabSz="444500">
            <a:lnSpc>
              <a:spcPct val="90000"/>
            </a:lnSpc>
            <a:spcBef>
              <a:spcPct val="0"/>
            </a:spcBef>
            <a:spcAft>
              <a:spcPct val="15000"/>
            </a:spcAft>
            <a:buChar char="••"/>
          </a:pPr>
          <a:r>
            <a:rPr lang="el-GR" sz="1000" kern="1200"/>
            <a:t>Δωρεάν νομική βοήθεια</a:t>
          </a:r>
          <a:endParaRPr lang="en-US" sz="1000" kern="1200"/>
        </a:p>
        <a:p>
          <a:pPr marL="57150" lvl="1" indent="-57150" algn="l" defTabSz="444500">
            <a:lnSpc>
              <a:spcPct val="90000"/>
            </a:lnSpc>
            <a:spcBef>
              <a:spcPct val="0"/>
            </a:spcBef>
            <a:spcAft>
              <a:spcPct val="15000"/>
            </a:spcAft>
            <a:buChar char="••"/>
          </a:pPr>
          <a:r>
            <a:rPr lang="el-GR" sz="1000" kern="1200"/>
            <a:t>Τεκμήριο αθωότητας</a:t>
          </a:r>
          <a:endParaRPr lang="en-US" sz="1000" kern="1200"/>
        </a:p>
        <a:p>
          <a:pPr marL="57150" lvl="1" indent="-57150" algn="l" defTabSz="444500">
            <a:lnSpc>
              <a:spcPct val="90000"/>
            </a:lnSpc>
            <a:spcBef>
              <a:spcPct val="0"/>
            </a:spcBef>
            <a:spcAft>
              <a:spcPct val="15000"/>
            </a:spcAft>
            <a:buChar char="••"/>
          </a:pPr>
          <a:r>
            <a:rPr lang="el-GR" sz="1000" kern="1200"/>
            <a:t>Αποδεικτική διαδικασία</a:t>
          </a:r>
          <a:endParaRPr lang="en-US" sz="1000" kern="1200"/>
        </a:p>
      </dsp:txBody>
      <dsp:txXfrm>
        <a:off x="1100734" y="2181808"/>
        <a:ext cx="1020755" cy="1525684"/>
      </dsp:txXfrm>
    </dsp:sp>
    <dsp:sp modelId="{1D46FA26-F619-48F5-AE4D-E0CEF886D55D}">
      <dsp:nvSpPr>
        <dsp:cNvPr id="0" name=""/>
        <dsp:cNvSpPr/>
      </dsp:nvSpPr>
      <dsp:spPr>
        <a:xfrm>
          <a:off x="2624387" y="900"/>
          <a:ext cx="1601215" cy="338707"/>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t>Εκδίκαση σε έυλογο χρόνο</a:t>
          </a:r>
          <a:endParaRPr lang="en-US" sz="1000" kern="1200"/>
        </a:p>
      </dsp:txBody>
      <dsp:txXfrm>
        <a:off x="2634307" y="10820"/>
        <a:ext cx="1581375" cy="318867"/>
      </dsp:txXfrm>
    </dsp:sp>
    <dsp:sp modelId="{AC747588-BA7D-402F-A0C9-4C8DE3888BB7}">
      <dsp:nvSpPr>
        <dsp:cNvPr id="0" name=""/>
        <dsp:cNvSpPr/>
      </dsp:nvSpPr>
      <dsp:spPr>
        <a:xfrm>
          <a:off x="2784508" y="339607"/>
          <a:ext cx="160121" cy="420706"/>
        </a:xfrm>
        <a:custGeom>
          <a:avLst/>
          <a:gdLst/>
          <a:ahLst/>
          <a:cxnLst/>
          <a:rect l="0" t="0" r="0" b="0"/>
          <a:pathLst>
            <a:path>
              <a:moveTo>
                <a:pt x="0" y="0"/>
              </a:moveTo>
              <a:lnTo>
                <a:pt x="0" y="420706"/>
              </a:lnTo>
              <a:lnTo>
                <a:pt x="160121" y="42070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40ABFE-D738-45BF-82F2-41151C60DA82}">
      <dsp:nvSpPr>
        <dsp:cNvPr id="0" name=""/>
        <dsp:cNvSpPr/>
      </dsp:nvSpPr>
      <dsp:spPr>
        <a:xfrm>
          <a:off x="2944630" y="531940"/>
          <a:ext cx="1150998" cy="456746"/>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l-GR" sz="1000" kern="1200"/>
            <a:t>Περίπλοκη φύση υπόθεσης</a:t>
          </a:r>
          <a:endParaRPr lang="en-US" sz="1000" kern="1200"/>
        </a:p>
      </dsp:txBody>
      <dsp:txXfrm>
        <a:off x="2958008" y="545318"/>
        <a:ext cx="1124242" cy="429990"/>
      </dsp:txXfrm>
    </dsp:sp>
    <dsp:sp modelId="{5D53A0C7-7700-4EBE-AAF6-9CDB4D297521}">
      <dsp:nvSpPr>
        <dsp:cNvPr id="0" name=""/>
        <dsp:cNvSpPr/>
      </dsp:nvSpPr>
      <dsp:spPr>
        <a:xfrm>
          <a:off x="2784508" y="339607"/>
          <a:ext cx="160121" cy="1019356"/>
        </a:xfrm>
        <a:custGeom>
          <a:avLst/>
          <a:gdLst/>
          <a:ahLst/>
          <a:cxnLst/>
          <a:rect l="0" t="0" r="0" b="0"/>
          <a:pathLst>
            <a:path>
              <a:moveTo>
                <a:pt x="0" y="0"/>
              </a:moveTo>
              <a:lnTo>
                <a:pt x="0" y="1019356"/>
              </a:lnTo>
              <a:lnTo>
                <a:pt x="160121" y="101935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0A4AD6-0DD7-4560-B06A-B378B9B96C44}">
      <dsp:nvSpPr>
        <dsp:cNvPr id="0" name=""/>
        <dsp:cNvSpPr/>
      </dsp:nvSpPr>
      <dsp:spPr>
        <a:xfrm>
          <a:off x="2944630" y="1181020"/>
          <a:ext cx="1126010" cy="355886"/>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l-GR" sz="1000" kern="1200"/>
            <a:t>Συμπεριφορά διαδίκου</a:t>
          </a:r>
          <a:endParaRPr lang="en-US" sz="1000" kern="1200"/>
        </a:p>
      </dsp:txBody>
      <dsp:txXfrm>
        <a:off x="2955054" y="1191444"/>
        <a:ext cx="1105162" cy="335038"/>
      </dsp:txXfrm>
    </dsp:sp>
    <dsp:sp modelId="{63B15669-171C-49A1-BC3C-833975FDC481}">
      <dsp:nvSpPr>
        <dsp:cNvPr id="0" name=""/>
        <dsp:cNvSpPr/>
      </dsp:nvSpPr>
      <dsp:spPr>
        <a:xfrm>
          <a:off x="2784508" y="339607"/>
          <a:ext cx="160121" cy="1774300"/>
        </a:xfrm>
        <a:custGeom>
          <a:avLst/>
          <a:gdLst/>
          <a:ahLst/>
          <a:cxnLst/>
          <a:rect l="0" t="0" r="0" b="0"/>
          <a:pathLst>
            <a:path>
              <a:moveTo>
                <a:pt x="0" y="0"/>
              </a:moveTo>
              <a:lnTo>
                <a:pt x="0" y="1774300"/>
              </a:lnTo>
              <a:lnTo>
                <a:pt x="160121" y="177430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14E9E5-B82D-455E-BD43-BA368391FDA5}">
      <dsp:nvSpPr>
        <dsp:cNvPr id="0" name=""/>
        <dsp:cNvSpPr/>
      </dsp:nvSpPr>
      <dsp:spPr>
        <a:xfrm>
          <a:off x="2944630" y="1729240"/>
          <a:ext cx="1230935" cy="769334"/>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l-GR" sz="1000" kern="1200"/>
            <a:t>Στάση δικαστηρίου[</a:t>
          </a:r>
          <a:br>
            <a:rPr lang="el-GR" sz="1000" kern="1200"/>
          </a:br>
          <a:r>
            <a:rPr lang="el-GR" sz="1000" kern="1200"/>
            <a:t>σύνδεση με Α13/ Ν.4055/2012(συστημικές παραβιάσεις από Ελλάδα)]</a:t>
          </a:r>
          <a:endParaRPr lang="en-US" sz="1000" kern="1200"/>
        </a:p>
      </dsp:txBody>
      <dsp:txXfrm>
        <a:off x="2967163" y="1751773"/>
        <a:ext cx="1185869" cy="724268"/>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FE3011-6066-4A5B-AF38-58BFE238E58A}">
      <dsp:nvSpPr>
        <dsp:cNvPr id="0" name=""/>
        <dsp:cNvSpPr/>
      </dsp:nvSpPr>
      <dsp:spPr>
        <a:xfrm>
          <a:off x="822670" y="1511269"/>
          <a:ext cx="710472" cy="679631"/>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Πεδίο Εφαρμογής(</a:t>
          </a:r>
          <a:r>
            <a:rPr lang="en-US" sz="1000" kern="1200"/>
            <a:t>lex specialis)</a:t>
          </a:r>
        </a:p>
      </dsp:txBody>
      <dsp:txXfrm>
        <a:off x="842576" y="1531175"/>
        <a:ext cx="670660" cy="639819"/>
      </dsp:txXfrm>
    </dsp:sp>
    <dsp:sp modelId="{9108A7A7-033A-43E1-9BD3-C29B8D771869}">
      <dsp:nvSpPr>
        <dsp:cNvPr id="0" name=""/>
        <dsp:cNvSpPr/>
      </dsp:nvSpPr>
      <dsp:spPr>
        <a:xfrm rot="17429276">
          <a:off x="1269265" y="1460804"/>
          <a:ext cx="811945" cy="19975"/>
        </a:xfrm>
        <a:custGeom>
          <a:avLst/>
          <a:gdLst/>
          <a:ahLst/>
          <a:cxnLst/>
          <a:rect l="0" t="0" r="0" b="0"/>
          <a:pathLst>
            <a:path>
              <a:moveTo>
                <a:pt x="0" y="9987"/>
              </a:moveTo>
              <a:lnTo>
                <a:pt x="811945" y="9987"/>
              </a:lnTo>
            </a:path>
          </a:pathLst>
        </a:custGeom>
        <a:noFill/>
        <a:ln w="25400" cap="flat" cmpd="sng" algn="ctr">
          <a:solidFill>
            <a:schemeClr val="dk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54939" y="1450493"/>
        <a:ext cx="40597" cy="40597"/>
      </dsp:txXfrm>
    </dsp:sp>
    <dsp:sp modelId="{2E9AE0C6-8D94-4B94-9AB1-9FE672B8D7D0}">
      <dsp:nvSpPr>
        <dsp:cNvPr id="0" name=""/>
        <dsp:cNvSpPr/>
      </dsp:nvSpPr>
      <dsp:spPr>
        <a:xfrm>
          <a:off x="1817332" y="912880"/>
          <a:ext cx="710472" cy="355236"/>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Εξωτερική Όψη</a:t>
          </a:r>
          <a:endParaRPr lang="en-US" sz="1000" kern="1200"/>
        </a:p>
      </dsp:txBody>
      <dsp:txXfrm>
        <a:off x="1827737" y="923285"/>
        <a:ext cx="689662" cy="334426"/>
      </dsp:txXfrm>
    </dsp:sp>
    <dsp:sp modelId="{9F41ECE2-9C3D-41B8-B6F5-191CDF61FF9F}">
      <dsp:nvSpPr>
        <dsp:cNvPr id="0" name=""/>
        <dsp:cNvSpPr/>
      </dsp:nvSpPr>
      <dsp:spPr>
        <a:xfrm rot="17850069">
          <a:off x="2362180" y="807562"/>
          <a:ext cx="615439" cy="19975"/>
        </a:xfrm>
        <a:custGeom>
          <a:avLst/>
          <a:gdLst/>
          <a:ahLst/>
          <a:cxnLst/>
          <a:rect l="0" t="0" r="0" b="0"/>
          <a:pathLst>
            <a:path>
              <a:moveTo>
                <a:pt x="0" y="9987"/>
              </a:moveTo>
              <a:lnTo>
                <a:pt x="615439"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54514" y="802164"/>
        <a:ext cx="30771" cy="30771"/>
      </dsp:txXfrm>
    </dsp:sp>
    <dsp:sp modelId="{8B32D242-F084-4498-AF70-07367587334B}">
      <dsp:nvSpPr>
        <dsp:cNvPr id="0" name=""/>
        <dsp:cNvSpPr/>
      </dsp:nvSpPr>
      <dsp:spPr>
        <a:xfrm>
          <a:off x="2811995" y="208749"/>
          <a:ext cx="857071" cy="671705"/>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Εκδήλωση: Υποχρεωτική;;</a:t>
          </a:r>
          <a:endParaRPr lang="en-US" sz="1000" kern="1200"/>
        </a:p>
      </dsp:txBody>
      <dsp:txXfrm>
        <a:off x="2831669" y="228423"/>
        <a:ext cx="817723" cy="632357"/>
      </dsp:txXfrm>
    </dsp:sp>
    <dsp:sp modelId="{C9480D98-ABEB-4F6D-BC18-45FCE33C2B9B}">
      <dsp:nvSpPr>
        <dsp:cNvPr id="0" name=""/>
        <dsp:cNvSpPr/>
      </dsp:nvSpPr>
      <dsp:spPr>
        <a:xfrm rot="18479924">
          <a:off x="3580355" y="352733"/>
          <a:ext cx="461612" cy="19975"/>
        </a:xfrm>
        <a:custGeom>
          <a:avLst/>
          <a:gdLst/>
          <a:ahLst/>
          <a:cxnLst/>
          <a:rect l="0" t="0" r="0" b="0"/>
          <a:pathLst>
            <a:path>
              <a:moveTo>
                <a:pt x="0" y="9987"/>
              </a:moveTo>
              <a:lnTo>
                <a:pt x="461612"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99621" y="351181"/>
        <a:ext cx="23080" cy="23080"/>
      </dsp:txXfrm>
    </dsp:sp>
    <dsp:sp modelId="{BB91CC55-34D1-4D2C-A2B3-38DFCE9D4664}">
      <dsp:nvSpPr>
        <dsp:cNvPr id="0" name=""/>
        <dsp:cNvSpPr/>
      </dsp:nvSpPr>
      <dsp:spPr>
        <a:xfrm>
          <a:off x="3953256" y="3222"/>
          <a:ext cx="710472" cy="355236"/>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Ταυτότητες</a:t>
          </a:r>
          <a:endParaRPr lang="en-US" sz="1000" kern="1200"/>
        </a:p>
      </dsp:txBody>
      <dsp:txXfrm>
        <a:off x="3963661" y="13627"/>
        <a:ext cx="689662" cy="334426"/>
      </dsp:txXfrm>
    </dsp:sp>
    <dsp:sp modelId="{AB2D8944-FC5F-4870-A6F2-91BFD9573E65}">
      <dsp:nvSpPr>
        <dsp:cNvPr id="0" name=""/>
        <dsp:cNvSpPr/>
      </dsp:nvSpPr>
      <dsp:spPr>
        <a:xfrm rot="2142401">
          <a:off x="3636171" y="636745"/>
          <a:ext cx="349980" cy="19975"/>
        </a:xfrm>
        <a:custGeom>
          <a:avLst/>
          <a:gdLst/>
          <a:ahLst/>
          <a:cxnLst/>
          <a:rect l="0" t="0" r="0" b="0"/>
          <a:pathLst>
            <a:path>
              <a:moveTo>
                <a:pt x="0" y="9987"/>
              </a:moveTo>
              <a:lnTo>
                <a:pt x="349980"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802412" y="637983"/>
        <a:ext cx="17499" cy="17499"/>
      </dsp:txXfrm>
    </dsp:sp>
    <dsp:sp modelId="{07BDB09A-92A3-4116-9BA2-13A97DC1FD6C}">
      <dsp:nvSpPr>
        <dsp:cNvPr id="0" name=""/>
        <dsp:cNvSpPr/>
      </dsp:nvSpPr>
      <dsp:spPr>
        <a:xfrm>
          <a:off x="3953256" y="411744"/>
          <a:ext cx="710472" cy="674238"/>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Όρκος (Β</a:t>
          </a:r>
          <a:r>
            <a:rPr lang="en-US" sz="1000" kern="1200"/>
            <a:t>uscardi </a:t>
          </a:r>
          <a:r>
            <a:rPr lang="el-GR" sz="1000" kern="1200"/>
            <a:t>κ. Ιταλίας/Αλεξανδρ. κ. Ελλάδας</a:t>
          </a:r>
          <a:r>
            <a:rPr lang="en-US" sz="1000" kern="1200"/>
            <a:t> </a:t>
          </a:r>
        </a:p>
      </dsp:txBody>
      <dsp:txXfrm>
        <a:off x="3973004" y="431492"/>
        <a:ext cx="670976" cy="634742"/>
      </dsp:txXfrm>
    </dsp:sp>
    <dsp:sp modelId="{071C42C5-7DC4-454D-8C42-56A5ADEBE431}">
      <dsp:nvSpPr>
        <dsp:cNvPr id="0" name=""/>
        <dsp:cNvSpPr/>
      </dsp:nvSpPr>
      <dsp:spPr>
        <a:xfrm rot="4081250">
          <a:off x="2290241" y="1432575"/>
          <a:ext cx="759317" cy="19975"/>
        </a:xfrm>
        <a:custGeom>
          <a:avLst/>
          <a:gdLst/>
          <a:ahLst/>
          <a:cxnLst/>
          <a:rect l="0" t="0" r="0" b="0"/>
          <a:pathLst>
            <a:path>
              <a:moveTo>
                <a:pt x="0" y="9987"/>
              </a:moveTo>
              <a:lnTo>
                <a:pt x="759317"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50917" y="1423580"/>
        <a:ext cx="37965" cy="37965"/>
      </dsp:txXfrm>
    </dsp:sp>
    <dsp:sp modelId="{2F394B7B-D19A-4A7A-8A76-69A838E55DFA}">
      <dsp:nvSpPr>
        <dsp:cNvPr id="0" name=""/>
        <dsp:cNvSpPr/>
      </dsp:nvSpPr>
      <dsp:spPr>
        <a:xfrm>
          <a:off x="2811995" y="1617010"/>
          <a:ext cx="710472" cy="355236"/>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Λατρεία</a:t>
          </a:r>
          <a:endParaRPr lang="en-US" sz="1000" kern="1200"/>
        </a:p>
      </dsp:txBody>
      <dsp:txXfrm>
        <a:off x="2822400" y="1627415"/>
        <a:ext cx="689662" cy="334426"/>
      </dsp:txXfrm>
    </dsp:sp>
    <dsp:sp modelId="{DF6BDE12-FF29-41AE-8326-5A5271DA8843}">
      <dsp:nvSpPr>
        <dsp:cNvPr id="0" name=""/>
        <dsp:cNvSpPr/>
      </dsp:nvSpPr>
      <dsp:spPr>
        <a:xfrm>
          <a:off x="3522468" y="1784640"/>
          <a:ext cx="284189" cy="19975"/>
        </a:xfrm>
        <a:custGeom>
          <a:avLst/>
          <a:gdLst/>
          <a:ahLst/>
          <a:cxnLst/>
          <a:rect l="0" t="0" r="0" b="0"/>
          <a:pathLst>
            <a:path>
              <a:moveTo>
                <a:pt x="0" y="9987"/>
              </a:moveTo>
              <a:lnTo>
                <a:pt x="284189"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57457" y="1787523"/>
        <a:ext cx="14209" cy="14209"/>
      </dsp:txXfrm>
    </dsp:sp>
    <dsp:sp modelId="{6327A899-ED80-4233-9C69-6481D97D020D}">
      <dsp:nvSpPr>
        <dsp:cNvPr id="0" name=""/>
        <dsp:cNvSpPr/>
      </dsp:nvSpPr>
      <dsp:spPr>
        <a:xfrm>
          <a:off x="3806657" y="1139268"/>
          <a:ext cx="710472" cy="1310719"/>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Δικαίωμα στην εκπάιδευση- 1ο Π.Π.-Α2(Θλιμμένος κ. Ελλάδας και </a:t>
          </a:r>
          <a:r>
            <a:rPr lang="en-US" sz="1000" kern="1200"/>
            <a:t>Bayatayan </a:t>
          </a:r>
          <a:r>
            <a:rPr lang="el-GR" sz="1000" kern="1200"/>
            <a:t>κ. Αρμενίας)</a:t>
          </a:r>
          <a:endParaRPr lang="en-US" sz="1000" kern="1200"/>
        </a:p>
      </dsp:txBody>
      <dsp:txXfrm>
        <a:off x="3827466" y="1160077"/>
        <a:ext cx="668854" cy="1269101"/>
      </dsp:txXfrm>
    </dsp:sp>
    <dsp:sp modelId="{C17FC4F8-39CF-427A-A85E-0D377CBD4709}">
      <dsp:nvSpPr>
        <dsp:cNvPr id="0" name=""/>
        <dsp:cNvSpPr/>
      </dsp:nvSpPr>
      <dsp:spPr>
        <a:xfrm rot="4170724">
          <a:off x="1269265" y="2221391"/>
          <a:ext cx="811945" cy="19975"/>
        </a:xfrm>
        <a:custGeom>
          <a:avLst/>
          <a:gdLst/>
          <a:ahLst/>
          <a:cxnLst/>
          <a:rect l="0" t="0" r="0" b="0"/>
          <a:pathLst>
            <a:path>
              <a:moveTo>
                <a:pt x="0" y="9987"/>
              </a:moveTo>
              <a:lnTo>
                <a:pt x="811945" y="9987"/>
              </a:lnTo>
            </a:path>
          </a:pathLst>
        </a:custGeom>
        <a:noFill/>
        <a:ln w="25400" cap="flat" cmpd="sng" algn="ctr">
          <a:solidFill>
            <a:schemeClr val="dk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54939" y="2211080"/>
        <a:ext cx="40597" cy="40597"/>
      </dsp:txXfrm>
    </dsp:sp>
    <dsp:sp modelId="{B095332F-4713-4E95-8B43-2DE65A762811}">
      <dsp:nvSpPr>
        <dsp:cNvPr id="0" name=""/>
        <dsp:cNvSpPr/>
      </dsp:nvSpPr>
      <dsp:spPr>
        <a:xfrm>
          <a:off x="1817332" y="2434054"/>
          <a:ext cx="710472" cy="355236"/>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Εσωτερική όψη</a:t>
          </a:r>
          <a:endParaRPr lang="en-US" sz="1000" kern="1200"/>
        </a:p>
      </dsp:txBody>
      <dsp:txXfrm>
        <a:off x="1827737" y="2444459"/>
        <a:ext cx="689662" cy="334426"/>
      </dsp:txXfrm>
    </dsp:sp>
    <dsp:sp modelId="{6F009B91-1C7D-494D-9EFF-A0402A92B925}">
      <dsp:nvSpPr>
        <dsp:cNvPr id="0" name=""/>
        <dsp:cNvSpPr/>
      </dsp:nvSpPr>
      <dsp:spPr>
        <a:xfrm rot="18289469">
          <a:off x="2421076" y="2397423"/>
          <a:ext cx="497648" cy="19975"/>
        </a:xfrm>
        <a:custGeom>
          <a:avLst/>
          <a:gdLst/>
          <a:ahLst/>
          <a:cxnLst/>
          <a:rect l="0" t="0" r="0" b="0"/>
          <a:pathLst>
            <a:path>
              <a:moveTo>
                <a:pt x="0" y="9987"/>
              </a:moveTo>
              <a:lnTo>
                <a:pt x="497648"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57459" y="2394970"/>
        <a:ext cx="24882" cy="24882"/>
      </dsp:txXfrm>
    </dsp:sp>
    <dsp:sp modelId="{59E8F024-D971-4E57-9511-D666142A2FB3}">
      <dsp:nvSpPr>
        <dsp:cNvPr id="0" name=""/>
        <dsp:cNvSpPr/>
      </dsp:nvSpPr>
      <dsp:spPr>
        <a:xfrm>
          <a:off x="2811995" y="2025532"/>
          <a:ext cx="710472" cy="355236"/>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Κληρικοί </a:t>
          </a:r>
          <a:endParaRPr lang="en-US" sz="1000" kern="1200"/>
        </a:p>
      </dsp:txBody>
      <dsp:txXfrm>
        <a:off x="2822400" y="2035937"/>
        <a:ext cx="689662" cy="334426"/>
      </dsp:txXfrm>
    </dsp:sp>
    <dsp:sp modelId="{F386EE90-0788-4855-B907-C883F48B91E2}">
      <dsp:nvSpPr>
        <dsp:cNvPr id="0" name=""/>
        <dsp:cNvSpPr/>
      </dsp:nvSpPr>
      <dsp:spPr>
        <a:xfrm>
          <a:off x="2527805" y="2601684"/>
          <a:ext cx="284189" cy="19975"/>
        </a:xfrm>
        <a:custGeom>
          <a:avLst/>
          <a:gdLst/>
          <a:ahLst/>
          <a:cxnLst/>
          <a:rect l="0" t="0" r="0" b="0"/>
          <a:pathLst>
            <a:path>
              <a:moveTo>
                <a:pt x="0" y="9987"/>
              </a:moveTo>
              <a:lnTo>
                <a:pt x="284189"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62795" y="2604567"/>
        <a:ext cx="14209" cy="14209"/>
      </dsp:txXfrm>
    </dsp:sp>
    <dsp:sp modelId="{48833A58-8376-4A07-B1E3-7E636F1ED7EC}">
      <dsp:nvSpPr>
        <dsp:cNvPr id="0" name=""/>
        <dsp:cNvSpPr/>
      </dsp:nvSpPr>
      <dsp:spPr>
        <a:xfrm>
          <a:off x="2811995" y="2434054"/>
          <a:ext cx="710472" cy="355236"/>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Αντιρρησίες Συνείδησης</a:t>
          </a:r>
          <a:endParaRPr lang="en-US" sz="1000" kern="1200"/>
        </a:p>
      </dsp:txBody>
      <dsp:txXfrm>
        <a:off x="2822400" y="2444459"/>
        <a:ext cx="689662" cy="334426"/>
      </dsp:txXfrm>
    </dsp:sp>
    <dsp:sp modelId="{AEC2ACFD-D078-4A67-8363-1046D3C5DE96}">
      <dsp:nvSpPr>
        <dsp:cNvPr id="0" name=""/>
        <dsp:cNvSpPr/>
      </dsp:nvSpPr>
      <dsp:spPr>
        <a:xfrm rot="3323176">
          <a:off x="2419752" y="2807556"/>
          <a:ext cx="500296" cy="19975"/>
        </a:xfrm>
        <a:custGeom>
          <a:avLst/>
          <a:gdLst/>
          <a:ahLst/>
          <a:cxnLst/>
          <a:rect l="0" t="0" r="0" b="0"/>
          <a:pathLst>
            <a:path>
              <a:moveTo>
                <a:pt x="0" y="9987"/>
              </a:moveTo>
              <a:lnTo>
                <a:pt x="500296" y="9987"/>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57393" y="2805037"/>
        <a:ext cx="25014" cy="25014"/>
      </dsp:txXfrm>
    </dsp:sp>
    <dsp:sp modelId="{4089353B-7F08-4538-A16D-5507B7048767}">
      <dsp:nvSpPr>
        <dsp:cNvPr id="0" name=""/>
        <dsp:cNvSpPr/>
      </dsp:nvSpPr>
      <dsp:spPr>
        <a:xfrm>
          <a:off x="2811995" y="2845798"/>
          <a:ext cx="710472" cy="355236"/>
        </a:xfrm>
        <a:prstGeom prst="roundRect">
          <a:avLst>
            <a:gd name="adj" fmla="val 10000"/>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Πεποιθήσεις</a:t>
          </a:r>
          <a:endParaRPr lang="en-US" sz="1000" kern="1200"/>
        </a:p>
      </dsp:txBody>
      <dsp:txXfrm>
        <a:off x="2822400" y="2856203"/>
        <a:ext cx="689662" cy="334426"/>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F6E79B-DE2D-4772-AE8D-45E4238E384F}">
      <dsp:nvSpPr>
        <dsp:cNvPr id="0" name=""/>
        <dsp:cNvSpPr/>
      </dsp:nvSpPr>
      <dsp:spPr>
        <a:xfrm>
          <a:off x="3173" y="15538"/>
          <a:ext cx="1268178" cy="56636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Ius ad Bellum</a:t>
          </a:r>
        </a:p>
      </dsp:txBody>
      <dsp:txXfrm>
        <a:off x="19761" y="32126"/>
        <a:ext cx="1235002" cy="533185"/>
      </dsp:txXfrm>
    </dsp:sp>
    <dsp:sp modelId="{740C6B34-F328-43C7-AF46-0C2852CFFBC9}">
      <dsp:nvSpPr>
        <dsp:cNvPr id="0" name=""/>
        <dsp:cNvSpPr/>
      </dsp:nvSpPr>
      <dsp:spPr>
        <a:xfrm>
          <a:off x="129991" y="581900"/>
          <a:ext cx="126817" cy="790997"/>
        </a:xfrm>
        <a:custGeom>
          <a:avLst/>
          <a:gdLst/>
          <a:ahLst/>
          <a:cxnLst/>
          <a:rect l="0" t="0" r="0" b="0"/>
          <a:pathLst>
            <a:path>
              <a:moveTo>
                <a:pt x="0" y="0"/>
              </a:moveTo>
              <a:lnTo>
                <a:pt x="0" y="790997"/>
              </a:lnTo>
              <a:lnTo>
                <a:pt x="126817" y="79099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67D999-B143-4128-82C8-4923697A1D8D}">
      <dsp:nvSpPr>
        <dsp:cNvPr id="0" name=""/>
        <dsp:cNvSpPr/>
      </dsp:nvSpPr>
      <dsp:spPr>
        <a:xfrm>
          <a:off x="256809" y="955509"/>
          <a:ext cx="1398888" cy="834777"/>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r>
            <a:rPr lang="el-GR" sz="1000" kern="1200"/>
            <a:t>Συμβάσεις Χάγης</a:t>
          </a:r>
          <a:endParaRPr lang="en-US" sz="1000" kern="1200"/>
        </a:p>
        <a:p>
          <a:pPr marL="57150" lvl="1" indent="-57150" algn="l" defTabSz="444500">
            <a:lnSpc>
              <a:spcPct val="90000"/>
            </a:lnSpc>
            <a:spcBef>
              <a:spcPct val="0"/>
            </a:spcBef>
            <a:spcAft>
              <a:spcPct val="15000"/>
            </a:spcAft>
            <a:buChar char="••"/>
          </a:pPr>
          <a:r>
            <a:rPr lang="el-GR" sz="1000" kern="1200"/>
            <a:t>πότε</a:t>
          </a:r>
          <a:endParaRPr lang="en-US" sz="1000" kern="1200"/>
        </a:p>
        <a:p>
          <a:pPr marL="57150" lvl="1" indent="-57150" algn="l" defTabSz="444500">
            <a:lnSpc>
              <a:spcPct val="90000"/>
            </a:lnSpc>
            <a:spcBef>
              <a:spcPct val="0"/>
            </a:spcBef>
            <a:spcAft>
              <a:spcPct val="15000"/>
            </a:spcAft>
            <a:buChar char="••"/>
          </a:pPr>
          <a:r>
            <a:rPr lang="el-GR" sz="1000" kern="1200"/>
            <a:t>ποιος</a:t>
          </a:r>
          <a:endParaRPr lang="en-US" sz="1000" kern="1200"/>
        </a:p>
        <a:p>
          <a:pPr marL="57150" lvl="1" indent="-57150" algn="l" defTabSz="444500">
            <a:lnSpc>
              <a:spcPct val="90000"/>
            </a:lnSpc>
            <a:spcBef>
              <a:spcPct val="0"/>
            </a:spcBef>
            <a:spcAft>
              <a:spcPct val="15000"/>
            </a:spcAft>
            <a:buChar char="••"/>
          </a:pPr>
          <a:r>
            <a:rPr lang="el-GR" sz="1000" kern="1200"/>
            <a:t>έναντι ποιου</a:t>
          </a:r>
          <a:endParaRPr lang="en-US" sz="1000" kern="1200"/>
        </a:p>
      </dsp:txBody>
      <dsp:txXfrm>
        <a:off x="281259" y="979959"/>
        <a:ext cx="1349988" cy="785877"/>
      </dsp:txXfrm>
    </dsp:sp>
    <dsp:sp modelId="{FBBC5F4C-3349-4ACF-867B-E6A502BB964C}">
      <dsp:nvSpPr>
        <dsp:cNvPr id="0" name=""/>
        <dsp:cNvSpPr/>
      </dsp:nvSpPr>
      <dsp:spPr>
        <a:xfrm>
          <a:off x="2195978" y="15538"/>
          <a:ext cx="1034688" cy="44724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Ius in bello</a:t>
          </a:r>
        </a:p>
      </dsp:txBody>
      <dsp:txXfrm>
        <a:off x="2209077" y="28637"/>
        <a:ext cx="1008490" cy="421042"/>
      </dsp:txXfrm>
    </dsp:sp>
    <dsp:sp modelId="{44025C79-9B26-45E2-8687-5A9F9226FA91}">
      <dsp:nvSpPr>
        <dsp:cNvPr id="0" name=""/>
        <dsp:cNvSpPr/>
      </dsp:nvSpPr>
      <dsp:spPr>
        <a:xfrm>
          <a:off x="2299447" y="462778"/>
          <a:ext cx="103468" cy="937108"/>
        </a:xfrm>
        <a:custGeom>
          <a:avLst/>
          <a:gdLst/>
          <a:ahLst/>
          <a:cxnLst/>
          <a:rect l="0" t="0" r="0" b="0"/>
          <a:pathLst>
            <a:path>
              <a:moveTo>
                <a:pt x="0" y="0"/>
              </a:moveTo>
              <a:lnTo>
                <a:pt x="0" y="937108"/>
              </a:lnTo>
              <a:lnTo>
                <a:pt x="103468" y="9371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534C86-837D-42CF-840C-07F57067BABA}">
      <dsp:nvSpPr>
        <dsp:cNvPr id="0" name=""/>
        <dsp:cNvSpPr/>
      </dsp:nvSpPr>
      <dsp:spPr>
        <a:xfrm>
          <a:off x="2402915" y="836387"/>
          <a:ext cx="2391098" cy="1126999"/>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r>
            <a:rPr lang="en-US" sz="1000" kern="1200"/>
            <a:t>K</a:t>
          </a:r>
          <a:r>
            <a:rPr lang="el-GR" sz="1000" kern="1200"/>
            <a:t>ανόνες ισχύοντες κατά τη διάρκεια και αναφέρονται σε προστασία των ευπαθών ομάδων.</a:t>
          </a:r>
          <a:endParaRPr lang="en-US" sz="1000" kern="1200"/>
        </a:p>
        <a:p>
          <a:pPr marL="57150" lvl="1" indent="-57150" algn="l" defTabSz="444500">
            <a:lnSpc>
              <a:spcPct val="90000"/>
            </a:lnSpc>
            <a:spcBef>
              <a:spcPct val="0"/>
            </a:spcBef>
            <a:spcAft>
              <a:spcPct val="15000"/>
            </a:spcAft>
            <a:buChar char="••"/>
          </a:pPr>
          <a:r>
            <a:rPr lang="el-GR" sz="1000" kern="1200"/>
            <a:t>Κανόνας αναγκαιότητας</a:t>
          </a:r>
          <a:endParaRPr lang="en-US" sz="1000" kern="1200"/>
        </a:p>
        <a:p>
          <a:pPr marL="57150" lvl="1" indent="-57150" algn="l" defTabSz="444500">
            <a:lnSpc>
              <a:spcPct val="90000"/>
            </a:lnSpc>
            <a:spcBef>
              <a:spcPct val="0"/>
            </a:spcBef>
            <a:spcAft>
              <a:spcPct val="15000"/>
            </a:spcAft>
            <a:buChar char="••"/>
          </a:pPr>
          <a:r>
            <a:rPr lang="el-GR" sz="1000" kern="1200"/>
            <a:t>Κανόνας αναλογικότητας</a:t>
          </a:r>
          <a:endParaRPr lang="en-US" sz="1000" kern="1200"/>
        </a:p>
        <a:p>
          <a:pPr marL="57150" lvl="1" indent="-57150" algn="l" defTabSz="444500">
            <a:lnSpc>
              <a:spcPct val="90000"/>
            </a:lnSpc>
            <a:spcBef>
              <a:spcPct val="0"/>
            </a:spcBef>
            <a:spcAft>
              <a:spcPct val="15000"/>
            </a:spcAft>
            <a:buChar char="••"/>
          </a:pPr>
          <a:r>
            <a:rPr lang="el-GR" sz="1000" kern="1200"/>
            <a:t>Στρατιωτική αναγκαιότητα</a:t>
          </a:r>
          <a:endParaRPr lang="en-US" sz="1000" kern="1200"/>
        </a:p>
      </dsp:txBody>
      <dsp:txXfrm>
        <a:off x="2435924" y="869396"/>
        <a:ext cx="2325080" cy="1060981"/>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011D50-6AF7-400B-B856-9BBC94DF1EF0}">
      <dsp:nvSpPr>
        <dsp:cNvPr id="0" name=""/>
        <dsp:cNvSpPr/>
      </dsp:nvSpPr>
      <dsp:spPr>
        <a:xfrm>
          <a:off x="282" y="0"/>
          <a:ext cx="1034334" cy="517167"/>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t>Σ. Χάγης 1899-1907</a:t>
          </a:r>
          <a:endParaRPr lang="en-US" sz="1000" kern="1200"/>
        </a:p>
      </dsp:txBody>
      <dsp:txXfrm>
        <a:off x="15429" y="15147"/>
        <a:ext cx="1004040" cy="486873"/>
      </dsp:txXfrm>
    </dsp:sp>
    <dsp:sp modelId="{68A14CE7-35BE-4AB7-A1FF-EFAF7EBA9955}">
      <dsp:nvSpPr>
        <dsp:cNvPr id="0" name=""/>
        <dsp:cNvSpPr/>
      </dsp:nvSpPr>
      <dsp:spPr>
        <a:xfrm>
          <a:off x="103715" y="517167"/>
          <a:ext cx="103433" cy="662938"/>
        </a:xfrm>
        <a:custGeom>
          <a:avLst/>
          <a:gdLst/>
          <a:ahLst/>
          <a:cxnLst/>
          <a:rect l="0" t="0" r="0" b="0"/>
          <a:pathLst>
            <a:path>
              <a:moveTo>
                <a:pt x="0" y="0"/>
              </a:moveTo>
              <a:lnTo>
                <a:pt x="0" y="662938"/>
              </a:lnTo>
              <a:lnTo>
                <a:pt x="103433" y="66293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A53B1-6B11-4D5B-BC8C-81824D1C111E}">
      <dsp:nvSpPr>
        <dsp:cNvPr id="0" name=""/>
        <dsp:cNvSpPr/>
      </dsp:nvSpPr>
      <dsp:spPr>
        <a:xfrm>
          <a:off x="207148" y="652072"/>
          <a:ext cx="1293621" cy="1056065"/>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r>
            <a:rPr lang="el-GR" sz="1000" kern="1200"/>
            <a:t>Εθιμικό Δίκαιο</a:t>
          </a:r>
          <a:endParaRPr lang="en-US" sz="1000" kern="1200"/>
        </a:p>
        <a:p>
          <a:pPr marL="57150" lvl="1" indent="-57150" algn="l" defTabSz="444500">
            <a:lnSpc>
              <a:spcPct val="90000"/>
            </a:lnSpc>
            <a:spcBef>
              <a:spcPct val="0"/>
            </a:spcBef>
            <a:spcAft>
              <a:spcPct val="15000"/>
            </a:spcAft>
            <a:buChar char="••"/>
          </a:pPr>
          <a:r>
            <a:rPr lang="el-GR" sz="1000" kern="1200"/>
            <a:t>Καταστατικό </a:t>
          </a:r>
          <a:endParaRPr lang="en-US" sz="1000" kern="1200"/>
        </a:p>
        <a:p>
          <a:pPr marL="57150" lvl="1" indent="-57150" algn="l" defTabSz="444500">
            <a:lnSpc>
              <a:spcPct val="90000"/>
            </a:lnSpc>
            <a:spcBef>
              <a:spcPct val="0"/>
            </a:spcBef>
            <a:spcAft>
              <a:spcPct val="15000"/>
            </a:spcAft>
            <a:buChar char="••"/>
          </a:pPr>
          <a:r>
            <a:rPr lang="el-GR" sz="1000" kern="1200"/>
            <a:t>Εγκλήματα Β.Π.Π.</a:t>
          </a:r>
          <a:endParaRPr lang="en-US" sz="1000" kern="1200"/>
        </a:p>
        <a:p>
          <a:pPr marL="57150" lvl="1" indent="-57150" algn="l" defTabSz="444500">
            <a:lnSpc>
              <a:spcPct val="90000"/>
            </a:lnSpc>
            <a:spcBef>
              <a:spcPct val="0"/>
            </a:spcBef>
            <a:spcAft>
              <a:spcPct val="15000"/>
            </a:spcAft>
            <a:buChar char="••"/>
          </a:pPr>
          <a:r>
            <a:rPr lang="el-GR" sz="1000" kern="1200"/>
            <a:t>Νυρεμβέργη και Τόκυο</a:t>
          </a:r>
          <a:endParaRPr lang="en-US" sz="1000" kern="1200"/>
        </a:p>
      </dsp:txBody>
      <dsp:txXfrm>
        <a:off x="238079" y="683003"/>
        <a:ext cx="1231759" cy="994203"/>
      </dsp:txXfrm>
    </dsp:sp>
    <dsp:sp modelId="{4798CD1D-DE6E-4FC3-A66E-CC8894EA3152}">
      <dsp:nvSpPr>
        <dsp:cNvPr id="0" name=""/>
        <dsp:cNvSpPr/>
      </dsp:nvSpPr>
      <dsp:spPr>
        <a:xfrm>
          <a:off x="103715" y="517167"/>
          <a:ext cx="103433" cy="1907501"/>
        </a:xfrm>
        <a:custGeom>
          <a:avLst/>
          <a:gdLst/>
          <a:ahLst/>
          <a:cxnLst/>
          <a:rect l="0" t="0" r="0" b="0"/>
          <a:pathLst>
            <a:path>
              <a:moveTo>
                <a:pt x="0" y="0"/>
              </a:moveTo>
              <a:lnTo>
                <a:pt x="0" y="1907501"/>
              </a:lnTo>
              <a:lnTo>
                <a:pt x="103433" y="190750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F63CF0-117E-4F3F-B24F-E3E6DBE849E1}">
      <dsp:nvSpPr>
        <dsp:cNvPr id="0" name=""/>
        <dsp:cNvSpPr/>
      </dsp:nvSpPr>
      <dsp:spPr>
        <a:xfrm>
          <a:off x="207148" y="1837430"/>
          <a:ext cx="1429599" cy="1174476"/>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r>
            <a:rPr lang="el-GR" sz="1000" kern="1200"/>
            <a:t>ΔΔΧ</a:t>
          </a:r>
          <a:endParaRPr lang="en-US" sz="1000" kern="1200"/>
        </a:p>
        <a:p>
          <a:pPr marL="57150" lvl="1" indent="-57150" algn="l" defTabSz="444500">
            <a:lnSpc>
              <a:spcPct val="90000"/>
            </a:lnSpc>
            <a:spcBef>
              <a:spcPct val="0"/>
            </a:spcBef>
            <a:spcAft>
              <a:spcPct val="15000"/>
            </a:spcAft>
            <a:buChar char="••"/>
          </a:pPr>
          <a:r>
            <a:rPr lang="el-GR" sz="1000" kern="1200"/>
            <a:t>Στενό της Κέρκυρας</a:t>
          </a:r>
          <a:endParaRPr lang="en-US" sz="1000" kern="1200"/>
        </a:p>
        <a:p>
          <a:pPr marL="57150" lvl="1" indent="-57150" algn="l" defTabSz="444500">
            <a:lnSpc>
              <a:spcPct val="90000"/>
            </a:lnSpc>
            <a:spcBef>
              <a:spcPct val="0"/>
            </a:spcBef>
            <a:spcAft>
              <a:spcPct val="15000"/>
            </a:spcAft>
            <a:buChar char="••"/>
          </a:pPr>
          <a:r>
            <a:rPr lang="el-GR" sz="1000" kern="1200"/>
            <a:t>Νικαράγουα</a:t>
          </a:r>
          <a:endParaRPr lang="en-US" sz="1000" kern="1200"/>
        </a:p>
        <a:p>
          <a:pPr marL="57150" lvl="1" indent="-57150" algn="l" defTabSz="444500">
            <a:lnSpc>
              <a:spcPct val="90000"/>
            </a:lnSpc>
            <a:spcBef>
              <a:spcPct val="0"/>
            </a:spcBef>
            <a:spcAft>
              <a:spcPct val="15000"/>
            </a:spcAft>
            <a:buChar char="••"/>
          </a:pPr>
          <a:r>
            <a:rPr lang="el-GR" sz="1000" kern="1200"/>
            <a:t>Πυρηνικά και Τείχος(Γνωμοδοτήσεις)</a:t>
          </a:r>
          <a:endParaRPr lang="en-US" sz="1000" kern="1200"/>
        </a:p>
        <a:p>
          <a:pPr marL="57150" lvl="1" indent="-57150" algn="l" defTabSz="444500">
            <a:lnSpc>
              <a:spcPct val="90000"/>
            </a:lnSpc>
            <a:spcBef>
              <a:spcPct val="0"/>
            </a:spcBef>
            <a:spcAft>
              <a:spcPct val="15000"/>
            </a:spcAft>
            <a:buChar char="••"/>
          </a:pPr>
          <a:r>
            <a:rPr lang="el-GR" sz="1000" kern="1200"/>
            <a:t>ΔΕΕΣ:Θεματοφύλακας</a:t>
          </a:r>
          <a:endParaRPr lang="en-US" sz="1000" kern="1200"/>
        </a:p>
      </dsp:txBody>
      <dsp:txXfrm>
        <a:off x="241547" y="1871829"/>
        <a:ext cx="1360801" cy="1105678"/>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0AE9B3-B6C8-43AF-81A5-1CE56D534302}">
      <dsp:nvSpPr>
        <dsp:cNvPr id="0" name=""/>
        <dsp:cNvSpPr/>
      </dsp:nvSpPr>
      <dsp:spPr>
        <a:xfrm>
          <a:off x="100408" y="1188"/>
          <a:ext cx="1068547" cy="534273"/>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Ius ad bellum</a:t>
          </a:r>
        </a:p>
      </dsp:txBody>
      <dsp:txXfrm>
        <a:off x="116056" y="16836"/>
        <a:ext cx="1037251" cy="502977"/>
      </dsp:txXfrm>
    </dsp:sp>
    <dsp:sp modelId="{CF882617-5848-4E69-ABFA-8375A0B530F3}">
      <dsp:nvSpPr>
        <dsp:cNvPr id="0" name=""/>
        <dsp:cNvSpPr/>
      </dsp:nvSpPr>
      <dsp:spPr>
        <a:xfrm>
          <a:off x="207263" y="535462"/>
          <a:ext cx="106854" cy="400705"/>
        </a:xfrm>
        <a:custGeom>
          <a:avLst/>
          <a:gdLst/>
          <a:ahLst/>
          <a:cxnLst/>
          <a:rect l="0" t="0" r="0" b="0"/>
          <a:pathLst>
            <a:path>
              <a:moveTo>
                <a:pt x="0" y="0"/>
              </a:moveTo>
              <a:lnTo>
                <a:pt x="0" y="400705"/>
              </a:lnTo>
              <a:lnTo>
                <a:pt x="106854" y="4007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BBC9CB-0F07-422D-822A-F639F5F24C5B}">
      <dsp:nvSpPr>
        <dsp:cNvPr id="0" name=""/>
        <dsp:cNvSpPr/>
      </dsp:nvSpPr>
      <dsp:spPr>
        <a:xfrm>
          <a:off x="314118" y="669030"/>
          <a:ext cx="854837" cy="53427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t>Αρχή αναγκαιότητας</a:t>
          </a:r>
          <a:endParaRPr lang="en-US" sz="1000" kern="1200"/>
        </a:p>
      </dsp:txBody>
      <dsp:txXfrm>
        <a:off x="329766" y="684678"/>
        <a:ext cx="823541" cy="502977"/>
      </dsp:txXfrm>
    </dsp:sp>
    <dsp:sp modelId="{30851671-ED40-43DA-ACE1-10E24F531ADB}">
      <dsp:nvSpPr>
        <dsp:cNvPr id="0" name=""/>
        <dsp:cNvSpPr/>
      </dsp:nvSpPr>
      <dsp:spPr>
        <a:xfrm>
          <a:off x="207263" y="535462"/>
          <a:ext cx="106854" cy="1068547"/>
        </a:xfrm>
        <a:custGeom>
          <a:avLst/>
          <a:gdLst/>
          <a:ahLst/>
          <a:cxnLst/>
          <a:rect l="0" t="0" r="0" b="0"/>
          <a:pathLst>
            <a:path>
              <a:moveTo>
                <a:pt x="0" y="0"/>
              </a:moveTo>
              <a:lnTo>
                <a:pt x="0" y="1068547"/>
              </a:lnTo>
              <a:lnTo>
                <a:pt x="106854" y="10685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FB8C94-CDC2-4951-AA24-35020669B334}">
      <dsp:nvSpPr>
        <dsp:cNvPr id="0" name=""/>
        <dsp:cNvSpPr/>
      </dsp:nvSpPr>
      <dsp:spPr>
        <a:xfrm>
          <a:off x="314118" y="1336873"/>
          <a:ext cx="854837" cy="53427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kern="1200"/>
            <a:t>A</a:t>
          </a:r>
          <a:r>
            <a:rPr lang="el-GR" sz="1000" kern="1200"/>
            <a:t>ρχή αναγκαιότητας</a:t>
          </a:r>
          <a:endParaRPr lang="en-US" sz="1000" kern="1200"/>
        </a:p>
      </dsp:txBody>
      <dsp:txXfrm>
        <a:off x="329766" y="1352521"/>
        <a:ext cx="823541" cy="502977"/>
      </dsp:txXfrm>
    </dsp:sp>
    <dsp:sp modelId="{B6E249F5-445B-4689-ADFC-92FD4454162C}">
      <dsp:nvSpPr>
        <dsp:cNvPr id="0" name=""/>
        <dsp:cNvSpPr/>
      </dsp:nvSpPr>
      <dsp:spPr>
        <a:xfrm>
          <a:off x="207263" y="535462"/>
          <a:ext cx="106854" cy="1736389"/>
        </a:xfrm>
        <a:custGeom>
          <a:avLst/>
          <a:gdLst/>
          <a:ahLst/>
          <a:cxnLst/>
          <a:rect l="0" t="0" r="0" b="0"/>
          <a:pathLst>
            <a:path>
              <a:moveTo>
                <a:pt x="0" y="0"/>
              </a:moveTo>
              <a:lnTo>
                <a:pt x="0" y="1736389"/>
              </a:lnTo>
              <a:lnTo>
                <a:pt x="106854" y="173638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5504E4C-6A46-4EF5-8A57-0093EED5A5C3}">
      <dsp:nvSpPr>
        <dsp:cNvPr id="0" name=""/>
        <dsp:cNvSpPr/>
      </dsp:nvSpPr>
      <dsp:spPr>
        <a:xfrm>
          <a:off x="314118" y="2004715"/>
          <a:ext cx="854837" cy="53427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t>Αρχή διάκρισης</a:t>
          </a:r>
          <a:endParaRPr lang="en-US" sz="1000" kern="1200"/>
        </a:p>
      </dsp:txBody>
      <dsp:txXfrm>
        <a:off x="329766" y="2020363"/>
        <a:ext cx="823541" cy="502977"/>
      </dsp:txXfrm>
    </dsp:sp>
    <dsp:sp modelId="{04F60859-AA9A-4957-A557-E6BCB52B8455}">
      <dsp:nvSpPr>
        <dsp:cNvPr id="0" name=""/>
        <dsp:cNvSpPr/>
      </dsp:nvSpPr>
      <dsp:spPr>
        <a:xfrm>
          <a:off x="207263" y="535462"/>
          <a:ext cx="106854" cy="2404231"/>
        </a:xfrm>
        <a:custGeom>
          <a:avLst/>
          <a:gdLst/>
          <a:ahLst/>
          <a:cxnLst/>
          <a:rect l="0" t="0" r="0" b="0"/>
          <a:pathLst>
            <a:path>
              <a:moveTo>
                <a:pt x="0" y="0"/>
              </a:moveTo>
              <a:lnTo>
                <a:pt x="0" y="2404231"/>
              </a:lnTo>
              <a:lnTo>
                <a:pt x="106854" y="240423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7269B3-490C-4331-9E20-6ED38CC262DD}">
      <dsp:nvSpPr>
        <dsp:cNvPr id="0" name=""/>
        <dsp:cNvSpPr/>
      </dsp:nvSpPr>
      <dsp:spPr>
        <a:xfrm>
          <a:off x="314118" y="2672557"/>
          <a:ext cx="854837" cy="53427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l-GR" sz="1000" kern="1200"/>
            <a:t>Αρχή έυλογων προφυλάξεων</a:t>
          </a:r>
          <a:endParaRPr lang="en-US" sz="1000" kern="1200"/>
        </a:p>
      </dsp:txBody>
      <dsp:txXfrm>
        <a:off x="329766" y="2688205"/>
        <a:ext cx="823541" cy="502977"/>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722FE1-F278-4D94-8C46-3F988471EB05}">
      <dsp:nvSpPr>
        <dsp:cNvPr id="0" name=""/>
        <dsp:cNvSpPr/>
      </dsp:nvSpPr>
      <dsp:spPr>
        <a:xfrm>
          <a:off x="67197" y="321106"/>
          <a:ext cx="999503" cy="245434"/>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n-US" sz="1000" kern="1200"/>
            <a:t>Ius in bello</a:t>
          </a:r>
        </a:p>
      </dsp:txBody>
      <dsp:txXfrm>
        <a:off x="74386" y="328295"/>
        <a:ext cx="985125" cy="231056"/>
      </dsp:txXfrm>
    </dsp:sp>
    <dsp:sp modelId="{06A85FDD-BC21-4049-B0B4-F117261B7FCB}">
      <dsp:nvSpPr>
        <dsp:cNvPr id="0" name=""/>
        <dsp:cNvSpPr/>
      </dsp:nvSpPr>
      <dsp:spPr>
        <a:xfrm>
          <a:off x="167147" y="566541"/>
          <a:ext cx="99950" cy="1130907"/>
        </a:xfrm>
        <a:custGeom>
          <a:avLst/>
          <a:gdLst/>
          <a:ahLst/>
          <a:cxnLst/>
          <a:rect l="0" t="0" r="0" b="0"/>
          <a:pathLst>
            <a:path>
              <a:moveTo>
                <a:pt x="0" y="0"/>
              </a:moveTo>
              <a:lnTo>
                <a:pt x="0" y="1130907"/>
              </a:lnTo>
              <a:lnTo>
                <a:pt x="99950" y="113090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B8B4A8-1069-4BF3-807F-EEB22E781C94}">
      <dsp:nvSpPr>
        <dsp:cNvPr id="0" name=""/>
        <dsp:cNvSpPr/>
      </dsp:nvSpPr>
      <dsp:spPr>
        <a:xfrm>
          <a:off x="267097" y="774459"/>
          <a:ext cx="1330675" cy="1845979"/>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t" anchorCtr="0">
          <a:noAutofit/>
        </a:bodyPr>
        <a:lstStyle/>
        <a:p>
          <a:pPr lvl="0" algn="l" defTabSz="444500">
            <a:lnSpc>
              <a:spcPct val="90000"/>
            </a:lnSpc>
            <a:spcBef>
              <a:spcPct val="0"/>
            </a:spcBef>
            <a:spcAft>
              <a:spcPct val="35000"/>
            </a:spcAft>
          </a:pPr>
          <a:r>
            <a:rPr lang="el-GR" sz="1000" kern="1200"/>
            <a:t>Σ.Γενεύης 1949</a:t>
          </a:r>
          <a:endParaRPr lang="en-US" sz="1000" kern="1200"/>
        </a:p>
        <a:p>
          <a:pPr marL="57150" lvl="1" indent="-57150" algn="l" defTabSz="444500">
            <a:lnSpc>
              <a:spcPct val="90000"/>
            </a:lnSpc>
            <a:spcBef>
              <a:spcPct val="0"/>
            </a:spcBef>
            <a:spcAft>
              <a:spcPct val="15000"/>
            </a:spcAft>
            <a:buChar char="••"/>
          </a:pPr>
          <a:r>
            <a:rPr lang="el-GR" sz="1000" kern="1200"/>
            <a:t>Διεθνείς(Ι</a:t>
          </a:r>
          <a:r>
            <a:rPr lang="en-US" sz="1000" kern="1200"/>
            <a:t>ACs</a:t>
          </a:r>
          <a:r>
            <a:rPr lang="el-GR" sz="1000" kern="1200"/>
            <a:t>)</a:t>
          </a:r>
          <a:endParaRPr lang="en-US" sz="1000" kern="1200"/>
        </a:p>
        <a:p>
          <a:pPr marL="57150" lvl="1" indent="-57150" algn="l" defTabSz="444500">
            <a:lnSpc>
              <a:spcPct val="90000"/>
            </a:lnSpc>
            <a:spcBef>
              <a:spcPct val="0"/>
            </a:spcBef>
            <a:spcAft>
              <a:spcPct val="15000"/>
            </a:spcAft>
            <a:buChar char="••"/>
          </a:pPr>
          <a:r>
            <a:rPr lang="en-US" sz="1000" kern="1200"/>
            <a:t>M</a:t>
          </a:r>
          <a:r>
            <a:rPr lang="el-GR" sz="1000" kern="1200"/>
            <a:t>η διεθνείς(</a:t>
          </a:r>
          <a:r>
            <a:rPr lang="en-US" sz="1000" kern="1200"/>
            <a:t>NIACs</a:t>
          </a:r>
          <a:r>
            <a:rPr lang="el-GR" sz="1000" kern="1200"/>
            <a:t>)</a:t>
          </a:r>
          <a:endParaRPr lang="en-US" sz="1000" kern="1200"/>
        </a:p>
        <a:p>
          <a:pPr marL="114300" lvl="2" indent="-57150" algn="l" defTabSz="444500">
            <a:lnSpc>
              <a:spcPct val="90000"/>
            </a:lnSpc>
            <a:spcBef>
              <a:spcPct val="0"/>
            </a:spcBef>
            <a:spcAft>
              <a:spcPct val="15000"/>
            </a:spcAft>
            <a:buChar char="••"/>
          </a:pPr>
          <a:r>
            <a:rPr lang="el-GR" sz="1000" kern="1200"/>
            <a:t>εσωτερικές αναταραχές,</a:t>
          </a:r>
          <a:endParaRPr lang="en-US" sz="1000" kern="1200"/>
        </a:p>
        <a:p>
          <a:pPr marL="114300" lvl="2" indent="-57150" algn="l" defTabSz="444500">
            <a:lnSpc>
              <a:spcPct val="90000"/>
            </a:lnSpc>
            <a:spcBef>
              <a:spcPct val="0"/>
            </a:spcBef>
            <a:spcAft>
              <a:spcPct val="15000"/>
            </a:spcAft>
            <a:buChar char="••"/>
          </a:pPr>
          <a:r>
            <a:rPr lang="el-GR" sz="1000" kern="1200"/>
            <a:t>κράτη και ένοπλες οργανωμένες ομάδες</a:t>
          </a:r>
          <a:endParaRPr lang="en-US" sz="1000" kern="1200"/>
        </a:p>
        <a:p>
          <a:pPr marL="57150" lvl="1" indent="-57150" algn="l" defTabSz="444500">
            <a:lnSpc>
              <a:spcPct val="90000"/>
            </a:lnSpc>
            <a:spcBef>
              <a:spcPct val="0"/>
            </a:spcBef>
            <a:spcAft>
              <a:spcPct val="15000"/>
            </a:spcAft>
            <a:buChar char="••"/>
          </a:pPr>
          <a:r>
            <a:rPr lang="el-GR" sz="1000" kern="1200"/>
            <a:t> ένοπλες συρράξεις--- διεθνοποιημένες(?) </a:t>
          </a:r>
          <a:r>
            <a:rPr lang="en-US" sz="1000" kern="1200"/>
            <a:t>Taddic Case ICTY</a:t>
          </a:r>
          <a:r>
            <a:rPr lang="el-GR" sz="1000" kern="1200"/>
            <a:t> 1995</a:t>
          </a:r>
          <a:endParaRPr lang="en-US" sz="1000" kern="1200"/>
        </a:p>
      </dsp:txBody>
      <dsp:txXfrm>
        <a:off x="306071" y="813433"/>
        <a:ext cx="1252727" cy="1768031"/>
      </dsp:txXfrm>
    </dsp:sp>
    <dsp:sp modelId="{C1E4FD70-4249-4933-91EC-E541DEEA63BE}">
      <dsp:nvSpPr>
        <dsp:cNvPr id="0" name=""/>
        <dsp:cNvSpPr/>
      </dsp:nvSpPr>
      <dsp:spPr>
        <a:xfrm>
          <a:off x="167147" y="566541"/>
          <a:ext cx="99950" cy="2423808"/>
        </a:xfrm>
        <a:custGeom>
          <a:avLst/>
          <a:gdLst/>
          <a:ahLst/>
          <a:cxnLst/>
          <a:rect l="0" t="0" r="0" b="0"/>
          <a:pathLst>
            <a:path>
              <a:moveTo>
                <a:pt x="0" y="0"/>
              </a:moveTo>
              <a:lnTo>
                <a:pt x="0" y="2423808"/>
              </a:lnTo>
              <a:lnTo>
                <a:pt x="99950" y="24238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22EEB9-352E-4565-BE04-DB457DC6D89E}">
      <dsp:nvSpPr>
        <dsp:cNvPr id="0" name=""/>
        <dsp:cNvSpPr/>
      </dsp:nvSpPr>
      <dsp:spPr>
        <a:xfrm>
          <a:off x="267097" y="2828356"/>
          <a:ext cx="1330675" cy="323986"/>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el-GR" sz="1000" kern="1200"/>
            <a:t>Π.Πρωτόκολλα 1977 και 2005</a:t>
          </a:r>
          <a:endParaRPr lang="en-US" sz="1000" kern="1200"/>
        </a:p>
      </dsp:txBody>
      <dsp:txXfrm>
        <a:off x="276586" y="2837845"/>
        <a:ext cx="1311697" cy="305008"/>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603431-2FBB-46DE-9A76-A2C4592492BC}">
      <dsp:nvSpPr>
        <dsp:cNvPr id="0" name=""/>
        <dsp:cNvSpPr/>
      </dsp:nvSpPr>
      <dsp:spPr>
        <a:xfrm>
          <a:off x="0" y="1106"/>
          <a:ext cx="2132330" cy="40013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kern="1200"/>
            <a:t>4 </a:t>
          </a:r>
          <a:r>
            <a:rPr lang="el-GR" sz="1000" kern="1200"/>
            <a:t>Συμβάσεις Γενεύης 1949 = Εθιμικό Δίκαιο</a:t>
          </a:r>
          <a:endParaRPr lang="en-US" sz="1000" kern="1200"/>
        </a:p>
      </dsp:txBody>
      <dsp:txXfrm>
        <a:off x="19533" y="20639"/>
        <a:ext cx="2093264" cy="361073"/>
      </dsp:txXfrm>
    </dsp:sp>
    <dsp:sp modelId="{409E791B-2A9D-49E3-9550-F342D65806C9}">
      <dsp:nvSpPr>
        <dsp:cNvPr id="0" name=""/>
        <dsp:cNvSpPr/>
      </dsp:nvSpPr>
      <dsp:spPr>
        <a:xfrm>
          <a:off x="0" y="401654"/>
          <a:ext cx="2132330" cy="3073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7701" tIns="12700" rIns="71120" bIns="12700" numCol="1" spcCol="1270" anchor="t" anchorCtr="0">
          <a:noAutofit/>
        </a:bodyPr>
        <a:lstStyle/>
        <a:p>
          <a:pPr marL="57150" lvl="1" indent="-57150" algn="l" defTabSz="444500">
            <a:lnSpc>
              <a:spcPct val="90000"/>
            </a:lnSpc>
            <a:spcBef>
              <a:spcPct val="0"/>
            </a:spcBef>
            <a:spcAft>
              <a:spcPct val="20000"/>
            </a:spcAft>
            <a:buChar char="••"/>
          </a:pPr>
          <a:r>
            <a:rPr lang="el-GR" sz="1000" kern="1200"/>
            <a:t>Κοινό Άρθρο 3= ΕΛΑΧΙΣΤΗ ΠΡΟΣΤΑΣΙΑ</a:t>
          </a:r>
          <a:endParaRPr lang="en-US" sz="1000" kern="1200"/>
        </a:p>
      </dsp:txBody>
      <dsp:txXfrm>
        <a:off x="0" y="401654"/>
        <a:ext cx="2132330" cy="307395"/>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23C46C-0059-416C-AF7C-5D6009DCF155}">
      <dsp:nvSpPr>
        <dsp:cNvPr id="0" name=""/>
        <dsp:cNvSpPr/>
      </dsp:nvSpPr>
      <dsp:spPr>
        <a:xfrm>
          <a:off x="0" y="629959"/>
          <a:ext cx="1056481" cy="52824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Στρατιωτικοί Στόχοι</a:t>
          </a:r>
          <a:endParaRPr lang="en-US" sz="1000" kern="1200"/>
        </a:p>
      </dsp:txBody>
      <dsp:txXfrm>
        <a:off x="15472" y="645431"/>
        <a:ext cx="1025537" cy="497296"/>
      </dsp:txXfrm>
    </dsp:sp>
    <dsp:sp modelId="{3B540E7D-8CF3-4CF5-8D6B-3FE6CD85EF03}">
      <dsp:nvSpPr>
        <dsp:cNvPr id="0" name=""/>
        <dsp:cNvSpPr/>
      </dsp:nvSpPr>
      <dsp:spPr>
        <a:xfrm rot="18289469">
          <a:off x="897773" y="563754"/>
          <a:ext cx="740008" cy="53173"/>
        </a:xfrm>
        <a:custGeom>
          <a:avLst/>
          <a:gdLst/>
          <a:ahLst/>
          <a:cxnLst/>
          <a:rect l="0" t="0" r="0" b="0"/>
          <a:pathLst>
            <a:path>
              <a:moveTo>
                <a:pt x="0" y="26586"/>
              </a:moveTo>
              <a:lnTo>
                <a:pt x="740008" y="2658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49277" y="571841"/>
        <a:ext cx="37000" cy="37000"/>
      </dsp:txXfrm>
    </dsp:sp>
    <dsp:sp modelId="{1FB4F615-32C1-4ADD-887E-EB70779714D1}">
      <dsp:nvSpPr>
        <dsp:cNvPr id="0" name=""/>
        <dsp:cNvSpPr/>
      </dsp:nvSpPr>
      <dsp:spPr>
        <a:xfrm>
          <a:off x="1479073" y="22482"/>
          <a:ext cx="1056481" cy="52824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Αποτελεσματική προσφορά στη στρατιωτική δράση</a:t>
          </a:r>
          <a:endParaRPr lang="en-US" sz="1000" kern="1200"/>
        </a:p>
      </dsp:txBody>
      <dsp:txXfrm>
        <a:off x="1494545" y="37954"/>
        <a:ext cx="1025537" cy="497296"/>
      </dsp:txXfrm>
    </dsp:sp>
    <dsp:sp modelId="{8ACC6E13-E4B7-4EAD-91C4-8F8D00430AB9}">
      <dsp:nvSpPr>
        <dsp:cNvPr id="0" name=""/>
        <dsp:cNvSpPr/>
      </dsp:nvSpPr>
      <dsp:spPr>
        <a:xfrm>
          <a:off x="1056481" y="867493"/>
          <a:ext cx="422592" cy="53173"/>
        </a:xfrm>
        <a:custGeom>
          <a:avLst/>
          <a:gdLst/>
          <a:ahLst/>
          <a:cxnLst/>
          <a:rect l="0" t="0" r="0" b="0"/>
          <a:pathLst>
            <a:path>
              <a:moveTo>
                <a:pt x="0" y="26586"/>
              </a:moveTo>
              <a:lnTo>
                <a:pt x="422592" y="2658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57212" y="883515"/>
        <a:ext cx="21129" cy="21129"/>
      </dsp:txXfrm>
    </dsp:sp>
    <dsp:sp modelId="{04DA3C30-06C6-4A79-A4D7-F3C0FBF1FA0D}">
      <dsp:nvSpPr>
        <dsp:cNvPr id="0" name=""/>
        <dsp:cNvSpPr/>
      </dsp:nvSpPr>
      <dsp:spPr>
        <a:xfrm>
          <a:off x="1479073" y="629959"/>
          <a:ext cx="1056481" cy="52824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Αντικείμενα διπλού σκοπού(χρήσης)</a:t>
          </a:r>
          <a:endParaRPr lang="en-US" sz="1000" kern="1200"/>
        </a:p>
      </dsp:txBody>
      <dsp:txXfrm>
        <a:off x="1494545" y="645431"/>
        <a:ext cx="1025537" cy="497296"/>
      </dsp:txXfrm>
    </dsp:sp>
    <dsp:sp modelId="{A86E6745-0CFC-4CAA-961E-114DAAE327CE}">
      <dsp:nvSpPr>
        <dsp:cNvPr id="0" name=""/>
        <dsp:cNvSpPr/>
      </dsp:nvSpPr>
      <dsp:spPr>
        <a:xfrm rot="3310531">
          <a:off x="897773" y="1171231"/>
          <a:ext cx="740008" cy="53173"/>
        </a:xfrm>
        <a:custGeom>
          <a:avLst/>
          <a:gdLst/>
          <a:ahLst/>
          <a:cxnLst/>
          <a:rect l="0" t="0" r="0" b="0"/>
          <a:pathLst>
            <a:path>
              <a:moveTo>
                <a:pt x="0" y="26586"/>
              </a:moveTo>
              <a:lnTo>
                <a:pt x="740008" y="2658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49277" y="1179318"/>
        <a:ext cx="37000" cy="37000"/>
      </dsp:txXfrm>
    </dsp:sp>
    <dsp:sp modelId="{EF05264E-52BB-4FC1-BDDA-D0D9BAEAECE8}">
      <dsp:nvSpPr>
        <dsp:cNvPr id="0" name=""/>
        <dsp:cNvSpPr/>
      </dsp:nvSpPr>
      <dsp:spPr>
        <a:xfrm>
          <a:off x="1479073" y="1237436"/>
          <a:ext cx="1056481" cy="52824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t>Ανθρώπινες ασπίδες</a:t>
          </a:r>
          <a:endParaRPr lang="en-US" sz="1000" kern="1200"/>
        </a:p>
      </dsp:txBody>
      <dsp:txXfrm>
        <a:off x="1494545" y="1252908"/>
        <a:ext cx="1025537" cy="497296"/>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10.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1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BC813-7409-4717-90E4-29B4553AC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Pages>
  <Words>13294</Words>
  <Characters>75778</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Alezini Loxa</dc:creator>
  <cp:keywords/>
  <dc:description/>
  <cp:lastModifiedBy>Alezini Loxa</cp:lastModifiedBy>
  <cp:revision>15</cp:revision>
  <dcterms:created xsi:type="dcterms:W3CDTF">2013-06-01T09:14:00Z</dcterms:created>
  <dcterms:modified xsi:type="dcterms:W3CDTF">2013-06-04T22:16:00Z</dcterms:modified>
</cp:coreProperties>
</file>