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FAC" w:rsidRDefault="000167C6" w:rsidP="000167C6">
      <w:pPr>
        <w:jc w:val="both"/>
      </w:pPr>
      <w:r>
        <w:t>Βιομηχανική Ιδιοκτησία</w:t>
      </w:r>
    </w:p>
    <w:p w:rsidR="000167C6" w:rsidRDefault="000167C6" w:rsidP="000167C6">
      <w:pPr>
        <w:spacing w:after="120"/>
        <w:jc w:val="both"/>
      </w:pPr>
    </w:p>
    <w:p w:rsidR="000167C6" w:rsidRDefault="000167C6" w:rsidP="000167C6">
      <w:pPr>
        <w:pStyle w:val="a3"/>
        <w:numPr>
          <w:ilvl w:val="0"/>
          <w:numId w:val="1"/>
        </w:numPr>
        <w:spacing w:after="120"/>
        <w:jc w:val="both"/>
      </w:pPr>
      <w:r>
        <w:t>Η Εμπορική Επωνυμία</w:t>
      </w:r>
    </w:p>
    <w:p w:rsidR="000167C6" w:rsidRDefault="000167C6" w:rsidP="000167C6">
      <w:pPr>
        <w:spacing w:after="120"/>
        <w:jc w:val="both"/>
      </w:pPr>
      <w:r>
        <w:t>Α. Ορισμός</w:t>
      </w:r>
    </w:p>
    <w:p w:rsidR="000167C6" w:rsidRDefault="000167C6" w:rsidP="000167C6">
      <w:pPr>
        <w:spacing w:after="120"/>
        <w:jc w:val="both"/>
      </w:pPr>
      <w:r>
        <w:t xml:space="preserve">Το όνομα με το οποίο εμφανίζεται ο έμπορος στις συναλλαγές του. </w:t>
      </w:r>
    </w:p>
    <w:p w:rsidR="000167C6" w:rsidRDefault="000167C6" w:rsidP="000167C6">
      <w:pPr>
        <w:spacing w:after="120"/>
        <w:jc w:val="both"/>
      </w:pPr>
      <w:r>
        <w:t>Υποχρεωτικό για κάθε έμπορο.</w:t>
      </w:r>
    </w:p>
    <w:p w:rsidR="000167C6" w:rsidRDefault="000167C6" w:rsidP="000167C6">
      <w:pPr>
        <w:spacing w:after="120"/>
        <w:jc w:val="both"/>
      </w:pPr>
      <w:r>
        <w:t>Ιδιαίτερο διακριτικό γνώρισμα του εμπόρου – φορέα επιχείρησης, ενώ ο διακριτικός τίτλος χαρακτηρίζει την επιχείρηση και το σήμα τα προϊόντα ή της υπηρεσίες της.</w:t>
      </w:r>
    </w:p>
    <w:p w:rsidR="000167C6" w:rsidRDefault="000167C6" w:rsidP="000167C6">
      <w:pPr>
        <w:spacing w:after="120"/>
        <w:jc w:val="both"/>
      </w:pPr>
      <w:r>
        <w:t>Έχει διακριτική δύναμη.</w:t>
      </w:r>
    </w:p>
    <w:p w:rsidR="000167C6" w:rsidRDefault="000167C6" w:rsidP="000167C6">
      <w:pPr>
        <w:spacing w:after="120"/>
        <w:jc w:val="both"/>
      </w:pPr>
    </w:p>
    <w:p w:rsidR="000167C6" w:rsidRDefault="000167C6" w:rsidP="000167C6">
      <w:pPr>
        <w:spacing w:after="120"/>
        <w:jc w:val="both"/>
      </w:pPr>
      <w:r>
        <w:t>Β. Σχηματισμός</w:t>
      </w:r>
    </w:p>
    <w:p w:rsidR="000167C6" w:rsidRDefault="000167C6" w:rsidP="000167C6">
      <w:pPr>
        <w:spacing w:after="120"/>
        <w:jc w:val="both"/>
      </w:pPr>
      <w:r>
        <w:t>(ι) Φ.π.: αστικό όνομα.</w:t>
      </w:r>
    </w:p>
    <w:p w:rsidR="000167C6" w:rsidRDefault="000167C6" w:rsidP="000167C6">
      <w:pPr>
        <w:spacing w:after="120"/>
        <w:jc w:val="both"/>
      </w:pPr>
      <w:r>
        <w:t>(ιι) Προσωπικές εταιρίες: ονόματα εταίρων, αντικείμενο επιχείρησης ή άλλες ενδείξεις.</w:t>
      </w:r>
    </w:p>
    <w:p w:rsidR="000167C6" w:rsidRDefault="000167C6" w:rsidP="000167C6">
      <w:pPr>
        <w:spacing w:after="120"/>
        <w:jc w:val="both"/>
      </w:pPr>
      <w:r>
        <w:t>(ιιι) Α.Ε.: Ένδειξη που να δηλώνει είδος επιχείρησης + Α.Ε. -&gt; Αν διενεργεί πολλές δραστηριότητες, δυνατότητα προσθήκης κυριότερης.</w:t>
      </w:r>
    </w:p>
    <w:p w:rsidR="000167C6" w:rsidRDefault="000167C6" w:rsidP="000167C6">
      <w:pPr>
        <w:spacing w:after="120"/>
        <w:jc w:val="both"/>
      </w:pPr>
      <w:r>
        <w:t>(ιν) Ε.Π.Ε.: Ελεύθερα.</w:t>
      </w:r>
    </w:p>
    <w:p w:rsidR="000167C6" w:rsidRDefault="000167C6" w:rsidP="000167C6">
      <w:pPr>
        <w:spacing w:after="120"/>
        <w:jc w:val="both"/>
      </w:pPr>
      <w:r>
        <w:t>(ν) Ι.Κ.Ε.: Όνομα ενός ή περισσότερων εταίρων ή μίξη.</w:t>
      </w:r>
    </w:p>
    <w:p w:rsidR="000167C6" w:rsidRDefault="000167C6" w:rsidP="000167C6">
      <w:pPr>
        <w:spacing w:after="120"/>
        <w:jc w:val="both"/>
      </w:pPr>
    </w:p>
    <w:p w:rsidR="000167C6" w:rsidRDefault="000167C6" w:rsidP="000167C6">
      <w:pPr>
        <w:spacing w:after="120"/>
        <w:jc w:val="both"/>
      </w:pPr>
      <w:r>
        <w:t>Γ. Αρχές εμπορικής επωνυμίας</w:t>
      </w:r>
    </w:p>
    <w:p w:rsidR="000167C6" w:rsidRDefault="000167C6" w:rsidP="000167C6">
      <w:pPr>
        <w:spacing w:after="120"/>
        <w:jc w:val="both"/>
      </w:pPr>
      <w:r>
        <w:t>(ι) Αρχή αλήθειας: τα ονόματα ή οι δραστηριότητες που εμφανίζονται στην επωνυμία πρέπει να ανταποκρίνονται στην πραγματικότητα. Διαφάνεια σε συναλλαγές, αποτροπή παραπλάνησης κοινού.</w:t>
      </w:r>
    </w:p>
    <w:p w:rsidR="000167C6" w:rsidRDefault="000167C6" w:rsidP="000167C6">
      <w:pPr>
        <w:spacing w:after="120"/>
        <w:jc w:val="both"/>
      </w:pPr>
      <w:r>
        <w:t>(ιι) Αρχή αποκλειστικότητας: κάθε επωνυμία πρέπει να αντιστοιχεί σε έναν έμπορο. Αν δύο έμποροι έχουν το ίδιο αστικό όνομα πρέπει να προστεθεί στη μεταγενέστερη επωνυμία διακριτικό στοιχείο.</w:t>
      </w:r>
    </w:p>
    <w:p w:rsidR="000167C6" w:rsidRDefault="000167C6" w:rsidP="000167C6">
      <w:pPr>
        <w:spacing w:after="120"/>
        <w:jc w:val="both"/>
      </w:pPr>
      <w:r>
        <w:t>(ιιι) Αρχή ενότητας: μία μόνο επωνυμία για όλες τις δραστηριότητες.</w:t>
      </w:r>
    </w:p>
    <w:p w:rsidR="000167C6" w:rsidRDefault="000167C6" w:rsidP="000167C6">
      <w:pPr>
        <w:spacing w:after="120"/>
        <w:jc w:val="both"/>
      </w:pPr>
      <w:r>
        <w:t>(ιν) Αρχή διάρκειας: διατήρηση επωνυμίας ακόμα κι αν μεταβληθούν τα στοιχεία που τη σχηματίζουν, αν έχει οικονομική αξία.</w:t>
      </w:r>
    </w:p>
    <w:p w:rsidR="000167C6" w:rsidRDefault="000167C6" w:rsidP="000167C6">
      <w:pPr>
        <w:spacing w:after="120"/>
        <w:jc w:val="both"/>
      </w:pPr>
      <w:r>
        <w:t>(ν) Αρχή δημοσιότητας: πρέπει να δημοσιεύεται για την αποτελεσματικότερη προστασία τρίτων και ασφάλεια συναλλαγών.</w:t>
      </w:r>
    </w:p>
    <w:p w:rsidR="000167C6" w:rsidRDefault="000167C6" w:rsidP="000167C6">
      <w:pPr>
        <w:spacing w:after="120"/>
        <w:jc w:val="both"/>
      </w:pPr>
    </w:p>
    <w:p w:rsidR="000167C6" w:rsidRDefault="000167C6" w:rsidP="000167C6">
      <w:pPr>
        <w:spacing w:after="120"/>
        <w:jc w:val="both"/>
      </w:pPr>
      <w:r>
        <w:t>Δ. Κτήση δικαιώματος σε εμπορική επωνυμία</w:t>
      </w:r>
    </w:p>
    <w:p w:rsidR="000167C6" w:rsidRDefault="000167C6" w:rsidP="000167C6">
      <w:pPr>
        <w:spacing w:after="120"/>
        <w:jc w:val="both"/>
      </w:pPr>
      <w:r>
        <w:t>Απόκτηση μόνο με χρήση ονόματος ή λεκτι</w:t>
      </w:r>
      <w:r w:rsidR="00680E5B">
        <w:t xml:space="preserve">κης ένδειξης σε συναλλαγές. </w:t>
      </w:r>
    </w:p>
    <w:p w:rsidR="00680E5B" w:rsidRDefault="00680E5B" w:rsidP="000167C6">
      <w:pPr>
        <w:spacing w:after="120"/>
        <w:jc w:val="both"/>
      </w:pPr>
      <w:r>
        <w:t xml:space="preserve">Και μόνο η καταχώρηση επωνυμίας σε ΓΕΜΗ δεν κατοχυρώνει δικαίωμα σε επωνυμία. </w:t>
      </w:r>
    </w:p>
    <w:p w:rsidR="00680E5B" w:rsidRDefault="00680E5B" w:rsidP="000167C6">
      <w:pPr>
        <w:spacing w:after="120"/>
        <w:jc w:val="both"/>
      </w:pPr>
      <w:r>
        <w:t>Απόλυτο δικαίωμα σε άυλο αγαθό.</w:t>
      </w:r>
    </w:p>
    <w:p w:rsidR="00680E5B" w:rsidRDefault="00680E5B" w:rsidP="000167C6">
      <w:pPr>
        <w:spacing w:after="120"/>
        <w:jc w:val="both"/>
      </w:pPr>
    </w:p>
    <w:p w:rsidR="00680E5B" w:rsidRDefault="00680E5B" w:rsidP="000167C6">
      <w:pPr>
        <w:spacing w:after="120"/>
        <w:jc w:val="both"/>
      </w:pPr>
    </w:p>
    <w:p w:rsidR="00680E5B" w:rsidRDefault="00680E5B" w:rsidP="000167C6">
      <w:pPr>
        <w:spacing w:after="120"/>
        <w:jc w:val="both"/>
      </w:pPr>
      <w:r>
        <w:lastRenderedPageBreak/>
        <w:t xml:space="preserve">Ε. Οικονομική εκμετάλλευση </w:t>
      </w:r>
    </w:p>
    <w:p w:rsidR="00680E5B" w:rsidRDefault="00680E5B" w:rsidP="000167C6">
      <w:pPr>
        <w:spacing w:after="120"/>
        <w:jc w:val="both"/>
      </w:pPr>
      <w:r>
        <w:t xml:space="preserve">Μεταβίβαση ελεύθερα εν ζωή ή αιτία θανάτου -&gt; μαζί με επιχείρηση, προκειμένου να αποφεύγειται κίνδυνος παραπλάνησης καταναλωτικού κοινού (αμφισβητείται). </w:t>
      </w:r>
    </w:p>
    <w:p w:rsidR="00680E5B" w:rsidRDefault="00680E5B" w:rsidP="000167C6">
      <w:pPr>
        <w:spacing w:after="120"/>
        <w:jc w:val="both"/>
      </w:pPr>
      <w:r>
        <w:t>Επιτρέπεται παραχώρηση άδειας χρήσης, όταν δε δημιουργείται κίνδυνος παραπλάνησης.</w:t>
      </w:r>
    </w:p>
    <w:p w:rsidR="00442E07" w:rsidRDefault="00442E07" w:rsidP="000167C6">
      <w:pPr>
        <w:spacing w:after="120"/>
        <w:jc w:val="both"/>
      </w:pPr>
      <w:r>
        <w:t xml:space="preserve">Κατάσχεση επιτρέπεται μόνο μαζί με την επιχείρηση. </w:t>
      </w:r>
    </w:p>
    <w:p w:rsidR="00442E07" w:rsidRDefault="00442E07" w:rsidP="000167C6">
      <w:pPr>
        <w:spacing w:after="120"/>
        <w:jc w:val="both"/>
      </w:pPr>
      <w:r>
        <w:t xml:space="preserve">Δεν επιτρέπεται η κατάσχεση ή η αναγκαστική εκποίηση της επωνυμίας όταν αυτή αποτελείται από αστικό όνομα. </w:t>
      </w:r>
    </w:p>
    <w:p w:rsidR="00D01076" w:rsidRDefault="00D01076" w:rsidP="000167C6">
      <w:pPr>
        <w:spacing w:after="120"/>
        <w:jc w:val="both"/>
      </w:pPr>
    </w:p>
    <w:p w:rsidR="00D01076" w:rsidRDefault="00D01076" w:rsidP="000167C6">
      <w:pPr>
        <w:spacing w:after="120"/>
        <w:jc w:val="both"/>
      </w:pPr>
      <w:r>
        <w:t>Στ. Προστασία</w:t>
      </w:r>
    </w:p>
    <w:p w:rsidR="00D01076" w:rsidRDefault="00D01076" w:rsidP="000167C6">
      <w:pPr>
        <w:spacing w:after="120"/>
        <w:jc w:val="both"/>
      </w:pPr>
      <w:r>
        <w:t>58 – 59 ΑΚ</w:t>
      </w:r>
    </w:p>
    <w:p w:rsidR="00D01076" w:rsidRDefault="00D01076" w:rsidP="000167C6">
      <w:pPr>
        <w:spacing w:after="120"/>
        <w:jc w:val="both"/>
      </w:pPr>
    </w:p>
    <w:p w:rsidR="00D01076" w:rsidRDefault="004472DB" w:rsidP="00D01076">
      <w:pPr>
        <w:pStyle w:val="a3"/>
        <w:numPr>
          <w:ilvl w:val="0"/>
          <w:numId w:val="1"/>
        </w:numPr>
        <w:spacing w:after="120"/>
        <w:jc w:val="both"/>
      </w:pPr>
      <w:r>
        <w:t xml:space="preserve">Ο </w:t>
      </w:r>
      <w:r w:rsidR="00D01076">
        <w:t>Διακριτικός τίτλος</w:t>
      </w:r>
    </w:p>
    <w:p w:rsidR="00D01076" w:rsidRDefault="004472DB" w:rsidP="00D01076">
      <w:pPr>
        <w:spacing w:after="120"/>
        <w:jc w:val="both"/>
      </w:pPr>
      <w:r>
        <w:t>Αποτελεί διακριτικό γνώρισμα καταστήματος επιχείρησης. Είναι προαιρετική. Σχηματίζεται ελεύθερα από πραγματικές ή μη λέξεις ή παραστάσεις. Μπορεί να ταυτίζεται με εμπορική επωνυμία φορέα επιχείρησης ή προσώπου που εκμεταλλεύεται κατάστημα.</w:t>
      </w:r>
    </w:p>
    <w:p w:rsidR="004472DB" w:rsidRDefault="004472DB" w:rsidP="00D01076">
      <w:pPr>
        <w:spacing w:after="120"/>
        <w:jc w:val="both"/>
      </w:pPr>
      <w:r>
        <w:t>Το δικαίωμα στον διακριτικό τίτλο αποκτάται και προστατεύεται όπως και η εμπορική επωνυμία. Μπορεί να μεταβιβαστεί ελεύθερα και χωρίς την επιχείρησης. Επιτρέπεται παραχώρηση άδειας χρήσης.</w:t>
      </w:r>
    </w:p>
    <w:p w:rsidR="004472DB" w:rsidRDefault="004472DB" w:rsidP="00D01076">
      <w:pPr>
        <w:spacing w:after="120"/>
        <w:jc w:val="both"/>
      </w:pPr>
    </w:p>
    <w:p w:rsidR="004472DB" w:rsidRDefault="004472DB" w:rsidP="004472DB">
      <w:pPr>
        <w:pStyle w:val="a3"/>
        <w:numPr>
          <w:ilvl w:val="0"/>
          <w:numId w:val="1"/>
        </w:numPr>
        <w:spacing w:after="120"/>
        <w:jc w:val="both"/>
      </w:pPr>
      <w:r>
        <w:t>Το Σήμα</w:t>
      </w:r>
    </w:p>
    <w:p w:rsidR="004472DB" w:rsidRDefault="004472DB" w:rsidP="004472DB">
      <w:pPr>
        <w:spacing w:after="120"/>
        <w:jc w:val="both"/>
      </w:pPr>
      <w:r>
        <w:t>Α. Ορισμός</w:t>
      </w:r>
    </w:p>
    <w:p w:rsidR="004472DB" w:rsidRDefault="004472DB" w:rsidP="004472DB">
      <w:pPr>
        <w:spacing w:after="120"/>
        <w:jc w:val="both"/>
      </w:pPr>
      <w:r>
        <w:t xml:space="preserve">Σήμα είναι ένα σημείο επιδεκτικό γραφικής παράστασης που αποτελεί διακριτικό γνώρισμα προϊόντων ή υπηρεσιών μιας επιχείρησης. Είναι προαιρετικό και επισημαίνει σύνδεσμο μεταξύ επιχείρησης και προϊόντος / υπηρεσίας (λειτουργία προέλευσης). </w:t>
      </w:r>
    </w:p>
    <w:p w:rsidR="004472DB" w:rsidRDefault="004472DB" w:rsidP="004472DB">
      <w:pPr>
        <w:spacing w:after="120"/>
        <w:jc w:val="both"/>
      </w:pPr>
      <w:r>
        <w:t>Οπτικές ενδείξεις, ήχοι, τρισδιάστατα αντικείμενα, τίτλοι εφημερίδας, σλόγκαν.</w:t>
      </w:r>
    </w:p>
    <w:p w:rsidR="004472DB" w:rsidRDefault="004472DB" w:rsidP="004472DB">
      <w:pPr>
        <w:spacing w:after="120"/>
        <w:jc w:val="both"/>
      </w:pPr>
    </w:p>
    <w:p w:rsidR="004472DB" w:rsidRDefault="004472DB" w:rsidP="004472DB">
      <w:pPr>
        <w:spacing w:after="120"/>
        <w:jc w:val="both"/>
      </w:pPr>
      <w:r>
        <w:t>Β. Είδη σημάτων</w:t>
      </w:r>
    </w:p>
    <w:p w:rsidR="004472DB" w:rsidRDefault="004472DB" w:rsidP="004472DB">
      <w:pPr>
        <w:spacing w:after="120"/>
        <w:jc w:val="both"/>
      </w:pPr>
      <w:r>
        <w:t>(ι) Ατομικά: ανήκουν σε επιχείρηση, χρησιμοποιούνται από αυτή και χρησιμεύουν ως συνδετικό σημείο μεταξύ επιχείρησης και προϊόντων.</w:t>
      </w:r>
    </w:p>
    <w:p w:rsidR="004472DB" w:rsidRDefault="004472DB" w:rsidP="004472DB">
      <w:pPr>
        <w:spacing w:after="120"/>
        <w:jc w:val="both"/>
      </w:pPr>
      <w:r>
        <w:t>(ιι) Συλλογικά: ανήκουν σε νομικό πρόσωπο (επαγγελματική ένωση ιδιωτικού ή δημοσίου δικαίου) και χρησιμοποιούνται μόνο από μέλη ένωσης, επισημαίνοντας ότι κάποια προϊόντα έχουν παραχθεί ή προσφερθεί από μέλη ίδιας σηματούχου ένωσης.</w:t>
      </w:r>
    </w:p>
    <w:p w:rsidR="004472DB" w:rsidRDefault="004472DB" w:rsidP="004472DB">
      <w:pPr>
        <w:spacing w:after="120"/>
        <w:jc w:val="both"/>
      </w:pPr>
      <w:r>
        <w:t>(ιιι) Λεκτικά, σήματα που αποτελούνται από εικόνες, σύνθετα, ηχητικά, τρισδιάστατα και διδιάστατα.</w:t>
      </w:r>
    </w:p>
    <w:p w:rsidR="004472DB" w:rsidRDefault="004472DB" w:rsidP="004472DB">
      <w:pPr>
        <w:spacing w:after="120"/>
        <w:jc w:val="both"/>
      </w:pPr>
      <w:r>
        <w:t>(ιν)</w:t>
      </w:r>
      <w:r w:rsidR="001776D0">
        <w:t xml:space="preserve"> Σήματα προϊόντων και υπηρεσιών.</w:t>
      </w:r>
    </w:p>
    <w:p w:rsidR="001776D0" w:rsidRDefault="001776D0" w:rsidP="004472DB">
      <w:pPr>
        <w:spacing w:after="120"/>
        <w:jc w:val="both"/>
      </w:pPr>
      <w:r>
        <w:t>(ν) Σήματα ασθενή (= μικρή διακριτική δύναμη), ισχυρά (= μεγάλη) και φήμης (= γνωστά σε ελληνική επικράτεια, έχουν αυξημένο βαθμό καθιέρωσης σε συναλλαγές, μοναδικότητα – δε χρησιμοποιούνται από τρίτους, ιδιαίτερη διακριτική δύναμη, θετική εικόνα κοινού).</w:t>
      </w:r>
    </w:p>
    <w:p w:rsidR="001776D0" w:rsidRDefault="001776D0" w:rsidP="004472DB">
      <w:pPr>
        <w:spacing w:after="120"/>
        <w:jc w:val="both"/>
      </w:pPr>
    </w:p>
    <w:p w:rsidR="001776D0" w:rsidRDefault="001776D0" w:rsidP="004472DB">
      <w:pPr>
        <w:spacing w:after="120"/>
        <w:jc w:val="both"/>
      </w:pPr>
      <w:r>
        <w:lastRenderedPageBreak/>
        <w:t>Γ. Απαράδεκτα ως σήματα</w:t>
      </w:r>
    </w:p>
    <w:p w:rsidR="001776D0" w:rsidRDefault="001776D0" w:rsidP="004472DB">
      <w:pPr>
        <w:spacing w:after="120"/>
        <w:jc w:val="both"/>
      </w:pPr>
      <w:r>
        <w:t>(ι) Μη επιδεικτικά γραφικής παράστασης: αντιληπτά με γεύση, αφή ή όσφρηση.</w:t>
      </w:r>
    </w:p>
    <w:p w:rsidR="001776D0" w:rsidRDefault="001776D0" w:rsidP="004472DB">
      <w:pPr>
        <w:spacing w:after="120"/>
        <w:jc w:val="both"/>
      </w:pPr>
      <w:r>
        <w:t>(ιι) Δεν έχουν διακριτικό χαρακτήρα και δεν μπορούν να δημιουργήσουν απαραίτητο συνειρμό προέλευσης γιατί αποτελούνται αποκλειστικά από: σχήμα που επιβάλλεται από φύση προϊόντος, σημεία που είναι απαραίτητα για επίτευξη τεχνικού αποτελέσματος ή σημεία που προσδί</w:t>
      </w:r>
      <w:r w:rsidR="00163A7C">
        <w:t>δουν ουσιαστική αξία στο προϊόν (θεραπεύεται αν μέχρι την τελευταία συζήτηση για παραδοχή σήματος αυτό απέκτησε διακριτική δύναμη).</w:t>
      </w:r>
    </w:p>
    <w:p w:rsidR="001776D0" w:rsidRDefault="001776D0" w:rsidP="004472DB">
      <w:pPr>
        <w:spacing w:after="120"/>
        <w:jc w:val="both"/>
      </w:pPr>
      <w:r>
        <w:t>(ιιι) Περιγραφικές ενδείξεις: δηλώνουν είδος, ποσότητα, ποιότητα, βάρος, τόπο προέλευσης, χρόνο παραγω</w:t>
      </w:r>
      <w:r w:rsidR="00163A7C">
        <w:t>γής, αξία, προορισμό, ιδιότητες (θεραπεύεται αν μέχρι την τελευταία συζήτηση για παραδοχή σήματος αυτό απέκτησε διακριτική δύναμη).</w:t>
      </w:r>
      <w:r>
        <w:t xml:space="preserve"> </w:t>
      </w:r>
    </w:p>
    <w:p w:rsidR="001776D0" w:rsidRDefault="001776D0" w:rsidP="004472DB">
      <w:pPr>
        <w:spacing w:after="120"/>
        <w:jc w:val="both"/>
      </w:pPr>
      <w:r>
        <w:t>(ιν) Αποτελούνται από κοινόχρηστες ενδείξεις = λέξεις που χρησιμοποιούνται από πολλές επιχει</w:t>
      </w:r>
      <w:r w:rsidR="00163A7C">
        <w:t>ρήσεις για προϊόντα ή υπηρεσίες (θεραπεύεται αν μέχρι την τελευταία συζήτηση για παραδοχή σήματος αυτό απέκτησε διακριτική δύναμη).</w:t>
      </w:r>
    </w:p>
    <w:p w:rsidR="001776D0" w:rsidRDefault="001776D0" w:rsidP="004472DB">
      <w:pPr>
        <w:spacing w:after="120"/>
        <w:jc w:val="both"/>
      </w:pPr>
      <w:r>
        <w:t>(ν) Αντίθετα στα χρηστά ήθη ή στη δημόσια τάξη.</w:t>
      </w:r>
    </w:p>
    <w:p w:rsidR="001776D0" w:rsidRDefault="001776D0" w:rsidP="004472DB">
      <w:pPr>
        <w:spacing w:after="120"/>
        <w:jc w:val="both"/>
      </w:pPr>
      <w:r>
        <w:t>(νι) Κρατικά</w:t>
      </w:r>
      <w:r w:rsidR="00FF2FB2">
        <w:t xml:space="preserve"> ή θρησκευτικά σύμβολα.</w:t>
      </w:r>
    </w:p>
    <w:p w:rsidR="00FF2FB2" w:rsidRDefault="00FF2FB2" w:rsidP="004472DB">
      <w:pPr>
        <w:spacing w:after="120"/>
        <w:jc w:val="both"/>
      </w:pPr>
      <w:r>
        <w:t>(νιι) Σημεία των οποίων η κατάθεση αντίκειται σε καλή πίστη ή έγινε κακόπιστα.</w:t>
      </w:r>
    </w:p>
    <w:p w:rsidR="00FF2FB2" w:rsidRDefault="00FF2FB2" w:rsidP="004472DB">
      <w:pPr>
        <w:spacing w:after="120"/>
        <w:jc w:val="both"/>
      </w:pPr>
      <w:r>
        <w:t>(νιιι) Παραπλανητικά για προέλευση, ιδιότητες ή άλλα χαρακτηριστικά.</w:t>
      </w:r>
    </w:p>
    <w:p w:rsidR="00FF2FB2" w:rsidRDefault="00FF2FB2" w:rsidP="004472DB">
      <w:pPr>
        <w:spacing w:after="120"/>
        <w:jc w:val="both"/>
      </w:pPr>
      <w:r>
        <w:t>(ιχ) Εμπεριέχουν ή αποτελούνται από προστατευόμενη γεωγραφική ένδειξη χωρίς να προέρχονται από συγκεκριμένη περιοχή.</w:t>
      </w:r>
    </w:p>
    <w:p w:rsidR="00FF2FB2" w:rsidRDefault="00FF2FB2" w:rsidP="004472DB">
      <w:pPr>
        <w:spacing w:after="120"/>
        <w:jc w:val="both"/>
      </w:pPr>
      <w:r>
        <w:t>(χ) Εμπεριέχουν ή αποτελούνται από ΠΟΠ.</w:t>
      </w:r>
    </w:p>
    <w:p w:rsidR="00FF2FB2" w:rsidRDefault="00FF2FB2" w:rsidP="004472DB">
      <w:pPr>
        <w:spacing w:after="120"/>
        <w:jc w:val="both"/>
      </w:pPr>
      <w:r>
        <w:t>(χι) Είναι ίδια με προγενέστερα σήματα ή δημιουργείται κίνδυνος σύγχυσης:</w:t>
      </w:r>
    </w:p>
    <w:p w:rsidR="00FF2FB2" w:rsidRDefault="00FF2FB2" w:rsidP="00FF2FB2">
      <w:pPr>
        <w:pStyle w:val="a3"/>
        <w:numPr>
          <w:ilvl w:val="0"/>
          <w:numId w:val="2"/>
        </w:numPr>
        <w:spacing w:after="120"/>
        <w:jc w:val="both"/>
      </w:pPr>
      <w:r>
        <w:t>Ταύτιση: το σήμα και τα προϊόντα ταυτίζονται.</w:t>
      </w:r>
    </w:p>
    <w:p w:rsidR="00FF2FB2" w:rsidRDefault="00FF2FB2" w:rsidP="00FF2FB2">
      <w:pPr>
        <w:pStyle w:val="a3"/>
        <w:numPr>
          <w:ilvl w:val="0"/>
          <w:numId w:val="2"/>
        </w:numPr>
        <w:spacing w:after="120"/>
        <w:jc w:val="both"/>
      </w:pPr>
      <w:r>
        <w:t>Κίνδυνος σύγχυσης:</w:t>
      </w:r>
    </w:p>
    <w:p w:rsidR="00FF2FB2" w:rsidRDefault="00FF2FB2" w:rsidP="00FF2FB2">
      <w:pPr>
        <w:pStyle w:val="a3"/>
        <w:numPr>
          <w:ilvl w:val="0"/>
          <w:numId w:val="3"/>
        </w:numPr>
        <w:spacing w:after="120"/>
        <w:jc w:val="both"/>
      </w:pPr>
      <w:r>
        <w:t>Το νεώτερο ταυτίζεται με το παλαιό και τα προϊόντα μοιάζουν.</w:t>
      </w:r>
    </w:p>
    <w:p w:rsidR="00FF2FB2" w:rsidRDefault="00FF2FB2" w:rsidP="00FF2FB2">
      <w:pPr>
        <w:pStyle w:val="a3"/>
        <w:numPr>
          <w:ilvl w:val="0"/>
          <w:numId w:val="3"/>
        </w:numPr>
        <w:spacing w:after="120"/>
        <w:jc w:val="both"/>
      </w:pPr>
      <w:r>
        <w:t>Το νεότερο μοιάζει με το παλαιό και τα προϊόντα ταυτίζονται.</w:t>
      </w:r>
    </w:p>
    <w:p w:rsidR="00FF2FB2" w:rsidRDefault="00FF2FB2" w:rsidP="00FF2FB2">
      <w:pPr>
        <w:pStyle w:val="a3"/>
        <w:numPr>
          <w:ilvl w:val="0"/>
          <w:numId w:val="3"/>
        </w:numPr>
        <w:spacing w:after="120"/>
        <w:jc w:val="both"/>
      </w:pPr>
      <w:r>
        <w:t>Το νεότερο μοιάζει με το παλαιό, το ίδιο και τα προϊόντα.</w:t>
      </w:r>
    </w:p>
    <w:p w:rsidR="00FF2FB2" w:rsidRDefault="00FF2FB2" w:rsidP="00FF2FB2">
      <w:pPr>
        <w:spacing w:after="120"/>
        <w:ind w:left="426"/>
        <w:jc w:val="both"/>
      </w:pPr>
      <w:r>
        <w:t>Κίνδυνος σύγχυσης: οποτεδήποτε το καταναλωτικό κοινό που βλέπει ή ακούει τα δύο σήματα μπορεί να τα θεωρήσει ταυτόσημα ή, παρότι φαίνονται διαφορετικά, ότι ανήκουν σε ίδια επιχείρηση. Για εκτίμηση κινδύνου σύγχυσης πρέπει να εξετάζεται τόσο η ηχητική όσο και η οπτική αντίληψη.</w:t>
      </w:r>
    </w:p>
    <w:p w:rsidR="00FF2FB2" w:rsidRDefault="00FF2FB2" w:rsidP="00FF2FB2">
      <w:pPr>
        <w:spacing w:after="120"/>
        <w:ind w:left="426"/>
        <w:jc w:val="both"/>
      </w:pPr>
      <w:r>
        <w:t>Άμεσος, όταν το κοινό θεωρεί ότι τα διακρινόμενα προϊόντα ανήκουν στην ίδια επιχείρηση και έμμεσος όταν μπορεί να θεωρήσει ότι το νεότερο σήμα αποτελεί μεταβολή ή εξέλιξη του αυθεντικού.</w:t>
      </w:r>
    </w:p>
    <w:p w:rsidR="00FF2FB2" w:rsidRDefault="00FF2FB2" w:rsidP="00FF2FB2">
      <w:pPr>
        <w:pStyle w:val="a3"/>
        <w:numPr>
          <w:ilvl w:val="0"/>
          <w:numId w:val="2"/>
        </w:numPr>
        <w:spacing w:after="120"/>
        <w:jc w:val="both"/>
      </w:pPr>
      <w:r>
        <w:t>Ταυτίζεται ή μοιάζει με προγενέστερο σήμα φήμης και τα προϊόντα δε μοιάζουν, και η χρήση του νεότερου σήματος:</w:t>
      </w:r>
    </w:p>
    <w:p w:rsidR="00FF2FB2" w:rsidRDefault="00FF2FB2" w:rsidP="00FF2FB2">
      <w:pPr>
        <w:pStyle w:val="a3"/>
        <w:numPr>
          <w:ilvl w:val="0"/>
          <w:numId w:val="4"/>
        </w:numPr>
        <w:spacing w:after="120"/>
        <w:jc w:val="both"/>
      </w:pPr>
      <w:r>
        <w:t>Θα προσπόριζε στο νεότερο σήμα, χωρίς εύλογη αιτία, αθέμιτο όφελος.</w:t>
      </w:r>
    </w:p>
    <w:p w:rsidR="00FF2FB2" w:rsidRDefault="00FF2FB2" w:rsidP="00FF2FB2">
      <w:pPr>
        <w:pStyle w:val="a3"/>
        <w:numPr>
          <w:ilvl w:val="0"/>
          <w:numId w:val="4"/>
        </w:numPr>
        <w:spacing w:after="120"/>
        <w:jc w:val="both"/>
      </w:pPr>
      <w:r>
        <w:t xml:space="preserve">Θα έβλαπτε το διακριτικό χαρακτήρα ή τη φήμη του σήματος φήμης. </w:t>
      </w:r>
    </w:p>
    <w:p w:rsidR="00163A7C" w:rsidRDefault="00163A7C" w:rsidP="00163A7C">
      <w:pPr>
        <w:spacing w:after="120"/>
        <w:jc w:val="both"/>
      </w:pPr>
      <w:r>
        <w:t>(χιι) Προσκρούουν σε προγενέστερο δικαίωμα:</w:t>
      </w:r>
    </w:p>
    <w:p w:rsidR="00163A7C" w:rsidRDefault="00163A7C" w:rsidP="00163A7C">
      <w:pPr>
        <w:pStyle w:val="a3"/>
        <w:numPr>
          <w:ilvl w:val="0"/>
          <w:numId w:val="5"/>
        </w:numPr>
        <w:spacing w:after="120"/>
        <w:jc w:val="both"/>
      </w:pPr>
      <w:r>
        <w:t>Μη καταχωρημένου αλλά χρησιμοποιούμενου σήματος.</w:t>
      </w:r>
    </w:p>
    <w:p w:rsidR="00163A7C" w:rsidRDefault="00163A7C" w:rsidP="00163A7C">
      <w:pPr>
        <w:pStyle w:val="a3"/>
        <w:numPr>
          <w:ilvl w:val="0"/>
          <w:numId w:val="5"/>
        </w:numPr>
        <w:spacing w:after="120"/>
        <w:jc w:val="both"/>
      </w:pPr>
      <w:r>
        <w:t>Διακριτικού σημείου ή γνωρίσματος που χρησιμοποιείται στις συναλλαγές.</w:t>
      </w:r>
    </w:p>
    <w:p w:rsidR="00163A7C" w:rsidRDefault="00163A7C" w:rsidP="00163A7C">
      <w:pPr>
        <w:pStyle w:val="a3"/>
        <w:numPr>
          <w:ilvl w:val="0"/>
          <w:numId w:val="5"/>
        </w:numPr>
        <w:spacing w:after="120"/>
        <w:jc w:val="both"/>
      </w:pPr>
      <w:r>
        <w:t>Προσωπικότητας τρίτου προσώπου.</w:t>
      </w:r>
    </w:p>
    <w:p w:rsidR="00163A7C" w:rsidRDefault="00163A7C" w:rsidP="00163A7C">
      <w:pPr>
        <w:pStyle w:val="a3"/>
        <w:numPr>
          <w:ilvl w:val="0"/>
          <w:numId w:val="5"/>
        </w:numPr>
        <w:spacing w:after="120"/>
        <w:jc w:val="both"/>
      </w:pPr>
      <w:r>
        <w:t>Πνευματικής ή βιομηχανικής ιδιοκτησίας (εκτός δικαίου σημάτων).</w:t>
      </w:r>
    </w:p>
    <w:p w:rsidR="00163A7C" w:rsidRDefault="00163A7C" w:rsidP="00163A7C">
      <w:pPr>
        <w:spacing w:after="120"/>
        <w:jc w:val="both"/>
      </w:pPr>
      <w:r>
        <w:lastRenderedPageBreak/>
        <w:t>(χιιι) Ενδέχεται να προκαλέσει σύγχυση με σήμα που έχει καταχωρηθεί και χρησιμοποιείται στην αλλοδαπή και η κατάθεση έγινε κακόπιστα.</w:t>
      </w:r>
    </w:p>
    <w:p w:rsidR="00163A7C" w:rsidRDefault="00163A7C" w:rsidP="00163A7C">
      <w:pPr>
        <w:spacing w:after="120"/>
        <w:jc w:val="both"/>
      </w:pPr>
    </w:p>
    <w:p w:rsidR="00FF2FB2" w:rsidRDefault="00163A7C" w:rsidP="00FF2FB2">
      <w:pPr>
        <w:spacing w:after="120"/>
        <w:jc w:val="both"/>
      </w:pPr>
      <w:r>
        <w:t>Δ. Το δικαίωμα στο σήμα</w:t>
      </w:r>
    </w:p>
    <w:p w:rsidR="000774E4" w:rsidRDefault="000774E4" w:rsidP="00FF2FB2">
      <w:pPr>
        <w:spacing w:after="120"/>
        <w:jc w:val="both"/>
      </w:pPr>
      <w:r>
        <w:t>(ι) Χαρακτήρας και περιεχόμενο:</w:t>
      </w:r>
    </w:p>
    <w:p w:rsidR="00163A7C" w:rsidRDefault="00163A7C" w:rsidP="00FF2FB2">
      <w:pPr>
        <w:spacing w:after="120"/>
        <w:jc w:val="both"/>
      </w:pPr>
      <w:r>
        <w:t>Απόλυτος χαρακτήρας. Θετική εξουσία (απόλαυση ωφελημάτων) και αρνητική (αποκλεισμός τρίτων από χρήση).</w:t>
      </w:r>
    </w:p>
    <w:p w:rsidR="00163A7C" w:rsidRDefault="00163A7C" w:rsidP="00FF2FB2">
      <w:pPr>
        <w:spacing w:after="120"/>
        <w:jc w:val="both"/>
      </w:pPr>
      <w:r>
        <w:t>Ο δικαιούχος μπορεί να χρησιμοποιεί αποκλειστικά το σήμα του για να:</w:t>
      </w:r>
    </w:p>
    <w:p w:rsidR="000774E4" w:rsidRDefault="00163A7C" w:rsidP="00FF2FB2">
      <w:pPr>
        <w:pStyle w:val="a3"/>
        <w:numPr>
          <w:ilvl w:val="0"/>
          <w:numId w:val="6"/>
        </w:numPr>
        <w:spacing w:after="120"/>
        <w:jc w:val="both"/>
      </w:pPr>
      <w:r>
        <w:t>Χαρακτηρίζει υπηρεσίες.</w:t>
      </w:r>
    </w:p>
    <w:p w:rsidR="000774E4" w:rsidRDefault="00163A7C" w:rsidP="00FF2FB2">
      <w:pPr>
        <w:pStyle w:val="a3"/>
        <w:numPr>
          <w:ilvl w:val="0"/>
          <w:numId w:val="6"/>
        </w:numPr>
        <w:spacing w:after="120"/>
        <w:jc w:val="both"/>
      </w:pPr>
      <w:r>
        <w:t>Σε συσκευασίες προϊόντων.</w:t>
      </w:r>
    </w:p>
    <w:p w:rsidR="000774E4" w:rsidRDefault="000774E4" w:rsidP="00FF2FB2">
      <w:pPr>
        <w:pStyle w:val="a3"/>
        <w:numPr>
          <w:ilvl w:val="0"/>
          <w:numId w:val="6"/>
        </w:numPr>
        <w:spacing w:after="120"/>
        <w:jc w:val="both"/>
      </w:pPr>
      <w:r>
        <w:t>Σε</w:t>
      </w:r>
      <w:r w:rsidR="00163A7C">
        <w:t xml:space="preserve"> τιμολόγια ή αποδείξεις.</w:t>
      </w:r>
    </w:p>
    <w:p w:rsidR="00163A7C" w:rsidRDefault="00163A7C" w:rsidP="00FF2FB2">
      <w:pPr>
        <w:pStyle w:val="a3"/>
        <w:numPr>
          <w:ilvl w:val="0"/>
          <w:numId w:val="6"/>
        </w:numPr>
        <w:spacing w:after="120"/>
        <w:jc w:val="both"/>
      </w:pPr>
      <w:r>
        <w:t>Σε διαφημίσεις κ.α.</w:t>
      </w:r>
    </w:p>
    <w:p w:rsidR="00163A7C" w:rsidRDefault="00163A7C" w:rsidP="00FF2FB2">
      <w:pPr>
        <w:spacing w:after="120"/>
        <w:jc w:val="both"/>
      </w:pPr>
      <w:r>
        <w:t>Ο δικαιούχος δεν μπορεί να απαγορεύσει σε τρίτους τη χρήση του σήματος όταν αυτό είναι αναγκαίο προκειμένου να δηλωθεί ο προορισμός του προϊόντος, ιδίως όταν πρόκειται για ανταλλακτικά ή εξαρτήματα. Ο δικαιο</w:t>
      </w:r>
      <w:r w:rsidR="000774E4">
        <w:t>ύχος του προγενέστερου δεν μπορεί να απαγορεύσει τη χρήση του σήματος που καταχωρήθηκε μεταγενέστερα, αν ανέχτηκε εν γνώσει του τη χρήση για πέντε συνεχή χρόνια, εκτός κι αν η κατάθεση έγινε κακόπιστα.</w:t>
      </w:r>
    </w:p>
    <w:p w:rsidR="000774E4" w:rsidRDefault="000774E4" w:rsidP="00FF2FB2">
      <w:pPr>
        <w:spacing w:after="120"/>
        <w:jc w:val="both"/>
      </w:pPr>
      <w:r>
        <w:t xml:space="preserve">(ιι) Διαδικασία καταχώρησης σήματος: </w:t>
      </w:r>
    </w:p>
    <w:p w:rsidR="000774E4" w:rsidRPr="00FF2FB2" w:rsidRDefault="000774E4" w:rsidP="00FF2FB2">
      <w:pPr>
        <w:spacing w:after="120"/>
        <w:jc w:val="both"/>
      </w:pPr>
      <w:r>
        <w:t>Κατάθεση δήλωσης σε υπηρεσία σημάτων Υπουργείου Ανάπτυξης (αίτηση, στοιχεία καταθέτη, αποτύπωση σήματος, κατάλογος προϊόντων, υπογραφή) -------&gt; Δημιουργία ηλεκτρονικής καρτέλας -------&gt;</w:t>
      </w:r>
    </w:p>
    <w:p w:rsidR="00163A7C" w:rsidRDefault="000774E4" w:rsidP="000167C6">
      <w:pPr>
        <w:spacing w:after="120"/>
        <w:jc w:val="both"/>
      </w:pPr>
      <w:r>
        <w:t>Εξέταση δήλωσης ως προς τυπικές προϋποθέσεις και λόγους απαραδέκτου. Αν δε συντρέχει, η δήλωση γίνεται δεκτή και αναρτάται σε διαδικτυακό τόπο γενικής γραμματείας εμπορίου, αλλιώς απορρίπτεται με απόφαση της υπ. σημ. που κοινοποείται στον καταθέτη και αναρτάται. -------&gt; Καταχώρηση σήματος στο μητρώο σημάτων. Όταν γίνει απρόσβλητη τότε σημειώνεται η λέξη «καταχωρίστηκε».</w:t>
      </w:r>
    </w:p>
    <w:p w:rsidR="000774E4" w:rsidRDefault="000774E4" w:rsidP="000167C6">
      <w:pPr>
        <w:spacing w:after="120"/>
        <w:jc w:val="both"/>
      </w:pPr>
      <w:r>
        <w:t xml:space="preserve">(ιιι) Ένδικα βοηθήματα: </w:t>
      </w:r>
    </w:p>
    <w:p w:rsidR="000774E4" w:rsidRDefault="000774E4" w:rsidP="000774E4">
      <w:pPr>
        <w:pStyle w:val="a3"/>
        <w:numPr>
          <w:ilvl w:val="0"/>
          <w:numId w:val="7"/>
        </w:numPr>
        <w:spacing w:after="120"/>
        <w:jc w:val="both"/>
      </w:pPr>
      <w:r>
        <w:t>Κατά της απόφασης του εξεταστή που έκανε δεκτή τη δήλωση: ανακοπή μέσα σε τρεις μήνες από δημοσίευση από όσους έχουν έννομο συμφέρον ή από δικαιούχους προγενέστερων σημάτων.</w:t>
      </w:r>
    </w:p>
    <w:p w:rsidR="000774E4" w:rsidRDefault="000774E4" w:rsidP="000774E4">
      <w:pPr>
        <w:pStyle w:val="a3"/>
        <w:numPr>
          <w:ilvl w:val="0"/>
          <w:numId w:val="7"/>
        </w:numPr>
        <w:spacing w:after="120"/>
        <w:jc w:val="both"/>
      </w:pPr>
      <w:r>
        <w:t>Κατά της απορριπτικής απόφασης: προσφυγή μέσα σε 60 μέρες από κοινοποίηση, παρέμβαση έχοντος έννομο συμφέρον. Κατά της απόφασης επί της προσφυγής, προσφυγή σε διοικητικά δικαστήρια εντός 60 ημερών.</w:t>
      </w:r>
    </w:p>
    <w:p w:rsidR="000774E4" w:rsidRDefault="000774E4" w:rsidP="000774E4">
      <w:pPr>
        <w:spacing w:after="120"/>
        <w:jc w:val="both"/>
      </w:pPr>
      <w:r>
        <w:t>(ιν) Χρόνος έναρξης και λήξης: απόκτηση όταν γίνει απρόσβλητη η απόφαση που το κάνει δεκτό και θεωρείται ότι καταχωρείται από ημέρα που υποβλήθηκε η δήλωση. Χρονικός περιορισμός προστασίας (10 έτη), δυνατή η παράταση διάρκειας απεριόριστες φορές.</w:t>
      </w:r>
    </w:p>
    <w:p w:rsidR="000774E4" w:rsidRDefault="000774E4" w:rsidP="000774E4">
      <w:pPr>
        <w:spacing w:after="120"/>
        <w:jc w:val="both"/>
      </w:pPr>
      <w:r>
        <w:t xml:space="preserve">(ν) Απώλεια: </w:t>
      </w:r>
    </w:p>
    <w:p w:rsidR="000774E4" w:rsidRDefault="000774E4" w:rsidP="000774E4">
      <w:pPr>
        <w:pStyle w:val="a3"/>
        <w:numPr>
          <w:ilvl w:val="0"/>
          <w:numId w:val="8"/>
        </w:numPr>
        <w:spacing w:after="120"/>
        <w:jc w:val="both"/>
      </w:pPr>
      <w:r>
        <w:t>10 έτη από επομένη κατάθεσης + έξι μήνες (προθεσμία παράτασης): διαγραφή.</w:t>
      </w:r>
    </w:p>
    <w:p w:rsidR="000774E4" w:rsidRDefault="000774E4" w:rsidP="000774E4">
      <w:pPr>
        <w:pStyle w:val="a3"/>
        <w:numPr>
          <w:ilvl w:val="0"/>
          <w:numId w:val="8"/>
        </w:numPr>
        <w:spacing w:after="120"/>
        <w:jc w:val="both"/>
      </w:pPr>
      <w:r>
        <w:t>Παραίτηση με έγγραφη δήλωση σε υπηρεσία σημάτων, είτε συνολικά είτε για ένα μέρος.</w:t>
      </w:r>
    </w:p>
    <w:p w:rsidR="000774E4" w:rsidRDefault="000774E4" w:rsidP="000774E4">
      <w:pPr>
        <w:pStyle w:val="a3"/>
        <w:numPr>
          <w:ilvl w:val="0"/>
          <w:numId w:val="8"/>
        </w:numPr>
        <w:spacing w:after="120"/>
        <w:jc w:val="both"/>
      </w:pPr>
      <w:r>
        <w:t>Με διαγραφή λόγω έκπτωσης ύστερα από αίτηση έχοντος έννομο συμφέρον.</w:t>
      </w:r>
      <w:r w:rsidR="00E948AB">
        <w:t xml:space="preserve"> Λειτουργεί για το μέλλον. Μετά από αυτή, καθένας καταχωρεί το σήμα.</w:t>
      </w:r>
    </w:p>
    <w:p w:rsidR="000774E4" w:rsidRDefault="000774E4" w:rsidP="000774E4">
      <w:pPr>
        <w:pStyle w:val="a3"/>
        <w:numPr>
          <w:ilvl w:val="0"/>
          <w:numId w:val="9"/>
        </w:numPr>
        <w:spacing w:after="120"/>
        <w:jc w:val="both"/>
      </w:pPr>
      <w:r>
        <w:t>Αν δεν έχει γίνει ουσιαστική χρήση σήματος σε προϊόντα ή υπηρεσίες για τις οποίες καταχωρήθηκε το σήμα εντός 5 ετών από καταχώρηση.</w:t>
      </w:r>
      <w:r w:rsidR="00E948AB">
        <w:t xml:space="preserve"> Δυνατότητα αποτροπής διαγραφής, αποδεικνύοντας ότι η μη χρήση οφείλεται σε άλλα αίτια.</w:t>
      </w:r>
    </w:p>
    <w:p w:rsidR="000774E4" w:rsidRDefault="000774E4" w:rsidP="000774E4">
      <w:pPr>
        <w:pStyle w:val="a3"/>
        <w:numPr>
          <w:ilvl w:val="0"/>
          <w:numId w:val="9"/>
        </w:numPr>
        <w:spacing w:after="120"/>
        <w:jc w:val="both"/>
      </w:pPr>
      <w:r>
        <w:lastRenderedPageBreak/>
        <w:t>Αν διακόπηκε η χρήση για 5 συναπτά έτη.</w:t>
      </w:r>
      <w:r w:rsidR="00E948AB" w:rsidRPr="00E948AB">
        <w:t xml:space="preserve"> </w:t>
      </w:r>
      <w:r w:rsidR="00E948AB">
        <w:t>Δυνατότητα αποτροπής διαγραφής, αποδεικνύοντας ότι η μη χρήση οφείλεται σε άλλα αίτια.</w:t>
      </w:r>
    </w:p>
    <w:p w:rsidR="000774E4" w:rsidRDefault="000774E4" w:rsidP="000774E4">
      <w:pPr>
        <w:pStyle w:val="a3"/>
        <w:numPr>
          <w:ilvl w:val="0"/>
          <w:numId w:val="9"/>
        </w:numPr>
        <w:spacing w:after="120"/>
        <w:jc w:val="both"/>
      </w:pPr>
      <w:r>
        <w:t>Αν έγινε κοινόχρηστο εξαιτίας συμπεριφοράς δικαιούχου.</w:t>
      </w:r>
    </w:p>
    <w:p w:rsidR="000774E4" w:rsidRDefault="000774E4" w:rsidP="000774E4">
      <w:pPr>
        <w:pStyle w:val="a3"/>
        <w:numPr>
          <w:ilvl w:val="0"/>
          <w:numId w:val="9"/>
        </w:numPr>
        <w:spacing w:after="120"/>
        <w:jc w:val="both"/>
      </w:pPr>
      <w:r>
        <w:t xml:space="preserve">Αν από τρόπο χρήσης σήματος υπάρχει κίνδυνος παραπλάνησης κοινού, ιδίως σχετικά </w:t>
      </w:r>
      <w:r w:rsidR="00E948AB">
        <w:t>με την ποιότητα, γεωγραφική προέλευση ή είδος προϊόντων για τα οποία καταχωρήθηκε.</w:t>
      </w:r>
    </w:p>
    <w:p w:rsidR="000774E4" w:rsidRDefault="00E948AB" w:rsidP="000774E4">
      <w:pPr>
        <w:pStyle w:val="a3"/>
        <w:numPr>
          <w:ilvl w:val="0"/>
          <w:numId w:val="8"/>
        </w:numPr>
        <w:spacing w:after="120"/>
        <w:jc w:val="both"/>
      </w:pPr>
      <w:r>
        <w:t xml:space="preserve">Με διαγραφή λόγω ακυρότητας με τελεσίδικη απόφαση ΔΕΣ ύστερα από αίτηση έχοντος έννομο συμφέρον. </w:t>
      </w:r>
    </w:p>
    <w:p w:rsidR="00E948AB" w:rsidRDefault="00E948AB" w:rsidP="00E948AB">
      <w:pPr>
        <w:spacing w:after="120"/>
        <w:jc w:val="both"/>
      </w:pPr>
    </w:p>
    <w:p w:rsidR="00E948AB" w:rsidRDefault="00E948AB" w:rsidP="00E948AB">
      <w:pPr>
        <w:spacing w:after="120"/>
        <w:jc w:val="both"/>
      </w:pPr>
      <w:r>
        <w:t>Ε. Οικονομική εκμετάλλευση</w:t>
      </w:r>
    </w:p>
    <w:p w:rsidR="00E948AB" w:rsidRDefault="00E948AB" w:rsidP="00E948AB">
      <w:pPr>
        <w:spacing w:after="120"/>
        <w:jc w:val="both"/>
      </w:pPr>
      <w:r>
        <w:t>(ι) Μεταβίβαση: ελεύθερα μαζί ή χωρίς την επιχείρηση. Ελεύθερα κατασχετό. Για να είναι έγκυρη η εκούσια μεταβίβαση απαιτείται ιδιωτικό έγγραφο και καταχώρηση στο μητρώο σημάτων. Δεν αποτελεί συστατικό τύπο – έχει σημασία για την έναντι των τρίτων ενέργεια μεταβίβασης, δηλαδή τη νομιμοποίηση αποκτώντος απέναντι σε τρίτους.</w:t>
      </w:r>
    </w:p>
    <w:p w:rsidR="00E948AB" w:rsidRDefault="00E948AB" w:rsidP="00E948AB">
      <w:pPr>
        <w:spacing w:after="120"/>
        <w:jc w:val="both"/>
      </w:pPr>
      <w:r>
        <w:t>(ιι) Άδεια χρήσης: έγγραφη συμφωνία για παραχώρηση σε τρίτον της άδειας χρήσης του σήματος για σύνολο ή μέρος προϊόντων, για σύνολο ή μέρος επικράτειας. Απλός ενοχικός δεσμός.</w:t>
      </w:r>
    </w:p>
    <w:p w:rsidR="00E948AB" w:rsidRDefault="001E7A9F" w:rsidP="00E948AB">
      <w:pPr>
        <w:pStyle w:val="a3"/>
        <w:numPr>
          <w:ilvl w:val="0"/>
          <w:numId w:val="10"/>
        </w:numPr>
        <w:spacing w:after="120"/>
        <w:jc w:val="both"/>
      </w:pPr>
      <w:r>
        <w:t>Αποκλειστική: ο δικαιούχος μπορεί να χρησιμοποιεί και ο ίδιος το σήμα, εκτός αν συμφωνήθηκε διαφορετικά.</w:t>
      </w:r>
    </w:p>
    <w:p w:rsidR="001E7A9F" w:rsidRDefault="001E7A9F" w:rsidP="00E948AB">
      <w:pPr>
        <w:pStyle w:val="a3"/>
        <w:numPr>
          <w:ilvl w:val="0"/>
          <w:numId w:val="10"/>
        </w:numPr>
        <w:spacing w:after="120"/>
        <w:jc w:val="both"/>
      </w:pPr>
      <w:r>
        <w:t>Απλή: ο δικαιούχος μπορεί να παραχωεί περισσότερες της μίας άδειες χρήσης.</w:t>
      </w:r>
    </w:p>
    <w:p w:rsidR="001E7A9F" w:rsidRDefault="001E7A9F" w:rsidP="001E7A9F">
      <w:pPr>
        <w:spacing w:after="120"/>
        <w:jc w:val="both"/>
      </w:pPr>
      <w:r>
        <w:t>Προστασία αδειούχου από προσβολές τρίτων μόνο αν έχει συναίνεση δικαιούχου. Αν δε συμφωνήθηκε διαφορετικά, ο αποκλειστικός αδειούχος μπορεί να ασκήσει</w:t>
      </w:r>
      <w:r w:rsidR="00E12280">
        <w:t xml:space="preserve"> αυτοτελώς τις αξιώσεις σε περίπτωση προσβολής, αν αδρανήσει ο δικαιούχος. Ο αδειούχος μπορεί να παραχωρήσει άδεια χρήσης σε άλλα πρόσωπα (υποάδεια) μόνο αν προβλέπεται στη συμφωνία.</w:t>
      </w:r>
    </w:p>
    <w:p w:rsidR="00E12280" w:rsidRDefault="00E12280" w:rsidP="001E7A9F">
      <w:pPr>
        <w:spacing w:after="120"/>
        <w:jc w:val="both"/>
      </w:pPr>
    </w:p>
    <w:p w:rsidR="00E12280" w:rsidRDefault="00E12280" w:rsidP="001E7A9F">
      <w:pPr>
        <w:spacing w:after="120"/>
        <w:jc w:val="both"/>
      </w:pPr>
      <w:r>
        <w:t>Στ. Προστασία</w:t>
      </w:r>
    </w:p>
    <w:p w:rsidR="00E12280" w:rsidRDefault="00E12280" w:rsidP="001E7A9F">
      <w:pPr>
        <w:spacing w:after="120"/>
        <w:jc w:val="both"/>
      </w:pPr>
      <w:r>
        <w:t>Άρση προσβολής, παράλειψη σε μέλλον, αποζημίωση (αν υπαιτιότητα).</w:t>
      </w:r>
    </w:p>
    <w:p w:rsidR="00E12280" w:rsidRDefault="00E12280" w:rsidP="001E7A9F">
      <w:pPr>
        <w:spacing w:after="120"/>
        <w:jc w:val="both"/>
      </w:pPr>
      <w:r>
        <w:t xml:space="preserve">Το σήμα προσβάλλεται στις ίδιες ακριβώς περιπτώσεις με εκείνες που ένα νεώτερο προς κατάθεση σήμα κρίνεται απαράδεκτο, επειδή προσκρούει σε προγενέστερο. </w:t>
      </w:r>
    </w:p>
    <w:p w:rsidR="00E12280" w:rsidRDefault="00E12280" w:rsidP="001E7A9F">
      <w:pPr>
        <w:spacing w:after="120"/>
        <w:jc w:val="both"/>
      </w:pPr>
      <w:r>
        <w:t>Εξαίρεση: για τα σήματα φήμης δεν απαιτείται η ύπαρξη κινδύνου σύγχυσης.</w:t>
      </w:r>
    </w:p>
    <w:p w:rsidR="000774E4" w:rsidRDefault="000774E4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  <w:r>
        <w:t>Ζ. Το συλλογικό σήμα</w:t>
      </w:r>
    </w:p>
    <w:p w:rsidR="00396F45" w:rsidRDefault="00396F45" w:rsidP="000774E4">
      <w:pPr>
        <w:spacing w:after="120"/>
        <w:jc w:val="both"/>
      </w:pPr>
      <w:r>
        <w:t>Συνεταιρισμοί, ενώσεις και νπδδ.</w:t>
      </w:r>
    </w:p>
    <w:p w:rsidR="00396F45" w:rsidRDefault="00396F45" w:rsidP="000774E4">
      <w:pPr>
        <w:spacing w:after="120"/>
        <w:jc w:val="both"/>
      </w:pPr>
      <w:r>
        <w:t xml:space="preserve">Σκοπός: να διακρίνει προέλευση προϊόντων ή υπηρεσιών μελών σηματούχου ένωσης ή γεωγραφική τους προέλευση ή είδος ή ποιότητα ή και ιδιότητες. Η ένωση δεν έχει δικαίωμα χρήσης – μόνο τα μέλη. </w:t>
      </w:r>
    </w:p>
    <w:p w:rsidR="00396F45" w:rsidRDefault="00396F45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</w:p>
    <w:p w:rsidR="00396F45" w:rsidRDefault="00396F45" w:rsidP="000774E4">
      <w:pPr>
        <w:spacing w:after="120"/>
        <w:jc w:val="both"/>
      </w:pPr>
    </w:p>
    <w:p w:rsidR="00396F45" w:rsidRDefault="00396F45" w:rsidP="00396F45">
      <w:pPr>
        <w:pStyle w:val="a3"/>
        <w:numPr>
          <w:ilvl w:val="0"/>
          <w:numId w:val="1"/>
        </w:numPr>
        <w:spacing w:after="120"/>
        <w:jc w:val="both"/>
      </w:pPr>
      <w:r>
        <w:lastRenderedPageBreak/>
        <w:t>Ευρεσιτεχνία</w:t>
      </w:r>
    </w:p>
    <w:p w:rsidR="00396F45" w:rsidRDefault="00396F45" w:rsidP="00396F45">
      <w:pPr>
        <w:spacing w:after="120"/>
        <w:jc w:val="both"/>
      </w:pPr>
      <w:r>
        <w:t>Α. Ορισμός</w:t>
      </w:r>
    </w:p>
    <w:p w:rsidR="00396F45" w:rsidRDefault="00396F45" w:rsidP="00396F45">
      <w:pPr>
        <w:spacing w:after="120"/>
        <w:jc w:val="both"/>
      </w:pPr>
      <w:r>
        <w:t>Διπλώματα ευρεσιτεχνίας χορηγούνται από τον ΟΒΙ για προϊόντα ή μεθόδους που αποτελούν εφευρέσεις νέες και επιδεκτικές βιομηχανικής εφαρμογής.</w:t>
      </w:r>
    </w:p>
    <w:p w:rsidR="00396F45" w:rsidRDefault="00396F45" w:rsidP="00396F45">
      <w:pPr>
        <w:spacing w:after="120"/>
        <w:jc w:val="both"/>
      </w:pPr>
      <w:r>
        <w:t xml:space="preserve">Εφεύρεση: κάθε κανόνας ανθρώπινου πνεύματος για τη λύση τεχνικού προβλήματος </w:t>
      </w:r>
      <w:r w:rsidR="000404A9">
        <w:t xml:space="preserve">με την εφαρμογή φυσικών νόμων, με τρόπο που υπερβαίνει γνωστή στάθμη τεχνικής. </w:t>
      </w:r>
    </w:p>
    <w:p w:rsidR="000404A9" w:rsidRDefault="000404A9" w:rsidP="00396F45">
      <w:pPr>
        <w:spacing w:after="120"/>
        <w:jc w:val="both"/>
      </w:pPr>
      <w:r>
        <w:t>Προσωπικό στοιχείο (συμφέρον μη αμφισβήτησης πατρότητας) και περιουσιακό (εξουσία εκμετάλλευσης).</w:t>
      </w:r>
    </w:p>
    <w:p w:rsidR="000404A9" w:rsidRDefault="000404A9" w:rsidP="00396F45">
      <w:pPr>
        <w:spacing w:after="120"/>
        <w:jc w:val="both"/>
      </w:pPr>
      <w:r>
        <w:t xml:space="preserve">(ι) Τεχνικός (εξουσίαση δύναμης φύσης χωρίς ανθρώπινη παρεμβολή προς ικανοποίηση βιοτικών αναγκών) κανόνας ανθρώπινου πνεύματος: διατύπωση υποδείγματος (αγνώστου μέχρι τώρα) για επίλυση τεχνικού προβλήματος, διατυπωμένος με τρόπο που να επιτρέπει εφαρμογή από οποιονδήποτε τρίτο ειδικό και να καταλήγει στο ίδιο ακριβώς αποτέλεσμα οποτεδήποτε εφαρμόζεται. </w:t>
      </w:r>
    </w:p>
    <w:p w:rsidR="000404A9" w:rsidRPr="000404A9" w:rsidRDefault="000404A9" w:rsidP="00396F45">
      <w:pPr>
        <w:spacing w:after="120"/>
        <w:jc w:val="both"/>
      </w:pPr>
      <w:r>
        <w:t xml:space="preserve">Αντικείμενο η ιδέα και όχι το ενσώματο αντικείμενο. </w:t>
      </w:r>
    </w:p>
    <w:p w:rsidR="00396F45" w:rsidRDefault="000404A9" w:rsidP="000774E4">
      <w:pPr>
        <w:spacing w:after="120"/>
        <w:jc w:val="both"/>
      </w:pPr>
      <w:r>
        <w:t>Εφαρμογή φυσικών νόμων με τρόπο πρωτότυπο.</w:t>
      </w:r>
    </w:p>
    <w:p w:rsidR="000404A9" w:rsidRDefault="000404A9" w:rsidP="000774E4">
      <w:pPr>
        <w:spacing w:after="120"/>
        <w:jc w:val="both"/>
      </w:pPr>
      <w:r>
        <w:t>(ιι) Επίλυση τεχνικού προβλήματος.</w:t>
      </w:r>
    </w:p>
    <w:p w:rsidR="000404A9" w:rsidRDefault="000404A9" w:rsidP="000774E4">
      <w:pPr>
        <w:spacing w:after="120"/>
        <w:jc w:val="both"/>
      </w:pPr>
      <w:r>
        <w:t>(ιιι) Με εφαρμογή φυσικών νόμων που είναι ήδη γνωστοί αλλά εφαρμόζονται με τέτοιο πρωτότυπο τρόπο ώστε να επιλύουν τεχνικό πρόβλημα. Η εφαρμογή πρέπει να δίνει το ίδιο αποτέλεσμα κάθε φορά που εφαρμόζεται ο κανόνας.</w:t>
      </w:r>
    </w:p>
    <w:p w:rsidR="000404A9" w:rsidRDefault="000404A9" w:rsidP="000774E4">
      <w:pPr>
        <w:spacing w:after="120"/>
        <w:jc w:val="both"/>
      </w:pPr>
      <w:r>
        <w:t>(ιν) Υπέρβαση της στάθμης της τεχνικής: τρόπος επίλυσης άγνωστος στην υπάρχουσα τεχνολογία και μη αναμενόμενος.</w:t>
      </w:r>
    </w:p>
    <w:p w:rsidR="000404A9" w:rsidRDefault="000404A9" w:rsidP="000774E4">
      <w:pPr>
        <w:spacing w:after="120"/>
        <w:jc w:val="both"/>
      </w:pPr>
      <w:r>
        <w:t>Όχι: ανακαλύψεις που δεν αποτελούν ανθρώπινη επινόηση, επιστημονικές θεωρίες και μαθηματικές μέθοδου, αισθητικές δημιουργίες, σχέδια, κανόνες και μέθοδοι για άσκηση πνευματικών ή οικονομικών δραστηριοτήτων ή παιχνιδιών, προγράμματα η/υ, παρουσίαση πληροφοριών.</w:t>
      </w:r>
    </w:p>
    <w:p w:rsidR="000404A9" w:rsidRDefault="000404A9" w:rsidP="000774E4">
      <w:pPr>
        <w:spacing w:after="120"/>
        <w:jc w:val="both"/>
      </w:pPr>
      <w:r>
        <w:t xml:space="preserve">(ν) Νέα εφεύρεση: υπερβαίνει στάθμη υπάρχουσας και γνωστής τεχνικής, στην οποία υπάρχει δυνατότητα πρόσβασης ενδιαφερομένων από γραπτή, προφορική ή άλλη περιγραφή. Η υπάρχουσα τεχνική καταλαμβάνει οτιδήποτε γνωστό στον κόσμο ως τη στιγμή της κατάθεσης δήλωσης. </w:t>
      </w:r>
      <w:r w:rsidR="008C6D09">
        <w:t xml:space="preserve">Χαρακτήρας τεχνολογικού άλματος και όχι φυσιολογικής τεχνολογικής εξέλιξης. Η εφεύρεση </w:t>
      </w:r>
      <w:r w:rsidR="00FD6CCC">
        <w:t>θεωρείται νέα, ακόμα κι αν έγινε γνωστή έξι μήνες πριν την κατάθεση αίτησης και παρουσιάστηκε σε αναγνωρισμένες εκθέσεις, ενώ η γνωστοποίηση οφείλεται σε καταχρηστική ενέργεια σε βάρος προσώπου που κατέθεσε αίτηση.</w:t>
      </w:r>
    </w:p>
    <w:p w:rsidR="004B25A8" w:rsidRDefault="004B25A8" w:rsidP="000774E4">
      <w:pPr>
        <w:spacing w:after="120"/>
        <w:jc w:val="both"/>
      </w:pPr>
      <w:r>
        <w:t>(νι) Επιδεκτική βιομηχανικής εφαρμογής: το αντικείμενό της μπορεί να χρησιμοποιηθεί σε οποιοδήποτε τομέα παραγωγικής δραστηριότητας. Όχι οι μέθοδοι χειρουργικής και θεραπευτικής αγωγής, διαγνωστικές μέθοδοι.</w:t>
      </w:r>
    </w:p>
    <w:p w:rsidR="004B6DDE" w:rsidRDefault="004B6DDE" w:rsidP="000774E4">
      <w:pPr>
        <w:spacing w:after="120"/>
        <w:jc w:val="both"/>
      </w:pPr>
      <w:r>
        <w:t xml:space="preserve">(νιι) Εφευρέσεις ανεπίδεκτες διπλώματος: </w:t>
      </w:r>
    </w:p>
    <w:p w:rsidR="004B6DDE" w:rsidRDefault="004B6DDE" w:rsidP="004B6DDE">
      <w:pPr>
        <w:pStyle w:val="a3"/>
        <w:numPr>
          <w:ilvl w:val="0"/>
          <w:numId w:val="11"/>
        </w:numPr>
        <w:spacing w:after="120"/>
        <w:jc w:val="both"/>
      </w:pPr>
      <w:r>
        <w:t>Η δημοσίευση ή εφαρμογή αντίκειται σε δημόσια τάξη ή χρηστά ήθη.</w:t>
      </w:r>
    </w:p>
    <w:p w:rsidR="004B6DDE" w:rsidRDefault="004B6DDE" w:rsidP="004B6DDE">
      <w:pPr>
        <w:pStyle w:val="a3"/>
        <w:numPr>
          <w:ilvl w:val="0"/>
          <w:numId w:val="11"/>
        </w:numPr>
        <w:spacing w:after="120"/>
        <w:jc w:val="both"/>
      </w:pPr>
      <w:r>
        <w:t>Ποικιλίες φυτών ή είδη ζώων.</w:t>
      </w:r>
    </w:p>
    <w:p w:rsidR="004B6DDE" w:rsidRPr="002F2D6C" w:rsidRDefault="004B6DDE" w:rsidP="004B6DDE">
      <w:pPr>
        <w:pStyle w:val="a3"/>
        <w:numPr>
          <w:ilvl w:val="0"/>
          <w:numId w:val="11"/>
        </w:numPr>
        <w:spacing w:after="120"/>
        <w:jc w:val="both"/>
      </w:pPr>
      <w:r>
        <w:t>Βιολογικές μέθοδοι παραγωγής.</w:t>
      </w:r>
    </w:p>
    <w:p w:rsidR="002F2D6C" w:rsidRDefault="002F2D6C" w:rsidP="002F2D6C">
      <w:pPr>
        <w:spacing w:after="120"/>
        <w:jc w:val="both"/>
        <w:rPr>
          <w:lang w:val="en-US"/>
        </w:rPr>
      </w:pPr>
    </w:p>
    <w:p w:rsidR="002F2D6C" w:rsidRDefault="002F2D6C" w:rsidP="002F2D6C">
      <w:pPr>
        <w:spacing w:after="120"/>
        <w:jc w:val="both"/>
        <w:rPr>
          <w:lang w:val="en-US"/>
        </w:rPr>
      </w:pPr>
    </w:p>
    <w:p w:rsidR="002F2D6C" w:rsidRDefault="002F2D6C" w:rsidP="002F2D6C">
      <w:pPr>
        <w:spacing w:after="120"/>
        <w:jc w:val="both"/>
        <w:rPr>
          <w:lang w:val="en-US"/>
        </w:rPr>
      </w:pPr>
    </w:p>
    <w:p w:rsidR="002F2D6C" w:rsidRDefault="002F2D6C" w:rsidP="002F2D6C">
      <w:pPr>
        <w:spacing w:after="120"/>
        <w:jc w:val="both"/>
      </w:pPr>
      <w:r>
        <w:rPr>
          <w:lang w:val="en-US"/>
        </w:rPr>
        <w:lastRenderedPageBreak/>
        <w:t xml:space="preserve">B. </w:t>
      </w:r>
      <w:r>
        <w:t>Το δικαίωμα στην ευρεσιτεχνία</w:t>
      </w:r>
    </w:p>
    <w:p w:rsidR="002F2D6C" w:rsidRDefault="002F2D6C" w:rsidP="002F2D6C">
      <w:pPr>
        <w:spacing w:after="120"/>
        <w:jc w:val="both"/>
      </w:pPr>
      <w:r>
        <w:t>Απόλυτο και αποκλειστικό</w:t>
      </w:r>
    </w:p>
    <w:p w:rsidR="002F2D6C" w:rsidRDefault="002F2D6C" w:rsidP="002F2D6C">
      <w:pPr>
        <w:spacing w:after="120"/>
        <w:jc w:val="both"/>
      </w:pPr>
      <w:r>
        <w:t>Οικονομική εκμετάλλευση εφεύρεσης (παραγωγή, προσφορά και διάθεση προϊόντων, εφαρμογή, προσφορά και διάθεση μεθόδου, απαγόρευση τρίτου να εκμεταλλεύεται παραγωγικά ή να εισάγει χωρίς τη συναίνεσή του προϊόντα που προστατεύονται).</w:t>
      </w:r>
    </w:p>
    <w:p w:rsidR="002F2D6C" w:rsidRDefault="002F2D6C" w:rsidP="002F2D6C">
      <w:pPr>
        <w:spacing w:after="120"/>
        <w:jc w:val="both"/>
      </w:pPr>
      <w:r>
        <w:t>Ελεύθερα κατασχετό, δυνατή η σύσταση ενεχύρου και η παραχώρηση επικαρπίας.</w:t>
      </w:r>
    </w:p>
    <w:p w:rsidR="002F2D6C" w:rsidRDefault="002F2D6C" w:rsidP="002F2D6C">
      <w:pPr>
        <w:spacing w:after="120"/>
        <w:jc w:val="both"/>
      </w:pPr>
      <w:r>
        <w:t>Δεν μπορεί να απαγορευτεί η χρήση εφεύρεσης για σκοπούς μη επαγγελματικούς ή επιστημονικούς.</w:t>
      </w:r>
    </w:p>
    <w:p w:rsidR="002F2D6C" w:rsidRDefault="002F2D6C" w:rsidP="002F2D6C">
      <w:pPr>
        <w:spacing w:after="120"/>
        <w:jc w:val="both"/>
      </w:pPr>
      <w:r>
        <w:t xml:space="preserve">(ι) Κτήση: </w:t>
      </w:r>
    </w:p>
    <w:p w:rsidR="002F2D6C" w:rsidRDefault="002F2D6C" w:rsidP="002F2D6C">
      <w:pPr>
        <w:pStyle w:val="a3"/>
        <w:numPr>
          <w:ilvl w:val="0"/>
          <w:numId w:val="12"/>
        </w:numPr>
        <w:spacing w:after="120"/>
        <w:jc w:val="both"/>
      </w:pPr>
      <w:r>
        <w:t xml:space="preserve">Κατάθεση αίτησης στον ΟΒΙ με πλήρη στοιχεία καταθέτη, περιγραφή εφεύρεσης (αποκάλυψη με τεχνικές οδηγίες της λύσης) – στοιχεία απαραίτητα για την κατανόησή της, λόγοι που την τοποθετούν σε υψηλότερη από την υπάρχουσα τεχνολογία στάθμη, αξιώσεις. Βάσει προτεραιότητας. </w:t>
      </w:r>
    </w:p>
    <w:p w:rsidR="002F2D6C" w:rsidRDefault="002F2D6C" w:rsidP="002F2D6C">
      <w:pPr>
        <w:pStyle w:val="a3"/>
        <w:numPr>
          <w:ilvl w:val="0"/>
          <w:numId w:val="12"/>
        </w:numPr>
        <w:spacing w:after="120"/>
        <w:jc w:val="both"/>
      </w:pPr>
      <w:r>
        <w:t>Έλεγχος τυπικών προϋποθέσεων: Πλήρης αίτηση: 4 μήνες από κατάθεση =&gt; συμπλήρωση ελλείψεων, αλλιώς ως μη κατατεθείσα. Έλεγχος αν η εφεύρεση έχει στοιχεία εφεύρεσης και δεν εμπίπτει σε περιπτώσεις απαγόρευσης απονομής διπλώματος. Απορριπτική απόφαση -&gt; αίτηση ακύρωσης στο ΣτΕ. Πλήρης έλεγχος συνδρομής ουσιαστικών προϋποθέσεων: κατασταλτικά, διαμέσου διαδικασίας ακύρωσης διπλώματος.</w:t>
      </w:r>
    </w:p>
    <w:p w:rsidR="002F2D6C" w:rsidRDefault="002F2D6C" w:rsidP="002F2D6C">
      <w:pPr>
        <w:pStyle w:val="a3"/>
        <w:numPr>
          <w:ilvl w:val="0"/>
          <w:numId w:val="12"/>
        </w:numPr>
        <w:spacing w:after="120"/>
        <w:jc w:val="both"/>
      </w:pPr>
      <w:r>
        <w:t>Χορήγηση: διοικητική πράξη (προσφυγή στο ΣτΕ) με συστατική ενέργεια που βεβαιώνει συνδρομή τυπικών προϋποθέσεων και κανονικό και πλήρες αίτησης.</w:t>
      </w:r>
    </w:p>
    <w:p w:rsidR="002F2D6C" w:rsidRDefault="002F2D6C" w:rsidP="002F2D6C">
      <w:pPr>
        <w:pStyle w:val="a3"/>
        <w:numPr>
          <w:ilvl w:val="0"/>
          <w:numId w:val="12"/>
        </w:numPr>
        <w:spacing w:after="120"/>
        <w:jc w:val="both"/>
      </w:pPr>
      <w:r>
        <w:t>Καταχώρηση διπλώματος σε μητρώο.</w:t>
      </w:r>
    </w:p>
    <w:p w:rsidR="002F2D6C" w:rsidRDefault="002F2D6C" w:rsidP="002F2D6C">
      <w:pPr>
        <w:pStyle w:val="a3"/>
        <w:numPr>
          <w:ilvl w:val="0"/>
          <w:numId w:val="12"/>
        </w:numPr>
        <w:spacing w:after="120"/>
        <w:jc w:val="both"/>
      </w:pPr>
      <w:r>
        <w:t>Δημοσίευση περίληψης σε ΦΕΚ.</w:t>
      </w:r>
    </w:p>
    <w:p w:rsidR="002F2D6C" w:rsidRDefault="002F2D6C" w:rsidP="002F2D6C">
      <w:pPr>
        <w:spacing w:after="120"/>
        <w:jc w:val="both"/>
      </w:pPr>
      <w:r>
        <w:t>(ιι) Υποκείμενο: ο ίδιος ο εφευρέτης και οι διάδοχοί του.</w:t>
      </w:r>
    </w:p>
    <w:p w:rsidR="002F2D6C" w:rsidRDefault="002F2D6C" w:rsidP="002F2D6C">
      <w:pPr>
        <w:pStyle w:val="a3"/>
        <w:numPr>
          <w:ilvl w:val="0"/>
          <w:numId w:val="13"/>
        </w:numPr>
        <w:spacing w:after="120"/>
        <w:jc w:val="both"/>
      </w:pPr>
      <w:r>
        <w:t>Κοινή: πραγματοποιήθηκε από κοινού =&gt; το δίπλωμα ανήκει σε όλους εξ αδιαιρέτου (κοινωνία δικαιώματος). Δικαίωμα κάθε συνδικαιούχου να μεταβιβάσει αυτοτελώς τη μερίδα του και να ζητήσει προστασία.</w:t>
      </w:r>
    </w:p>
    <w:p w:rsidR="002F2D6C" w:rsidRDefault="002F2D6C" w:rsidP="002F2D6C">
      <w:pPr>
        <w:pStyle w:val="a3"/>
        <w:numPr>
          <w:ilvl w:val="0"/>
          <w:numId w:val="13"/>
        </w:numPr>
        <w:spacing w:after="120"/>
        <w:jc w:val="both"/>
      </w:pPr>
      <w:r>
        <w:t>Παράλληλη: κάποιοι εφευρέτες κατέληξαν στην ίδια εφεύρεση εργαζόμενοι ανεξάρτητα =&gt; αρχή προτεραιότητας.</w:t>
      </w:r>
    </w:p>
    <w:p w:rsidR="002F2D6C" w:rsidRDefault="002F2D6C" w:rsidP="002F2D6C">
      <w:pPr>
        <w:pStyle w:val="a3"/>
        <w:numPr>
          <w:ilvl w:val="0"/>
          <w:numId w:val="13"/>
        </w:numPr>
        <w:spacing w:after="120"/>
        <w:jc w:val="both"/>
      </w:pPr>
      <w:r>
        <w:t>Εφευρέτης εργαζόμενος:</w:t>
      </w:r>
    </w:p>
    <w:p w:rsidR="002F2D6C" w:rsidRDefault="002F2D6C" w:rsidP="002F2D6C">
      <w:pPr>
        <w:pStyle w:val="a3"/>
        <w:numPr>
          <w:ilvl w:val="0"/>
          <w:numId w:val="14"/>
        </w:numPr>
        <w:spacing w:after="120"/>
        <w:jc w:val="both"/>
      </w:pPr>
      <w:r>
        <w:t>Ελεύθερη εφεύρεση: καμία σχέση με παρεχόμενη εργασία =&gt; ανήκει αποκλειστικά σε εφευρέτη.</w:t>
      </w:r>
    </w:p>
    <w:p w:rsidR="002F2D6C" w:rsidRDefault="002F2D6C" w:rsidP="002F2D6C">
      <w:pPr>
        <w:pStyle w:val="a3"/>
        <w:numPr>
          <w:ilvl w:val="0"/>
          <w:numId w:val="14"/>
        </w:numPr>
        <w:spacing w:after="120"/>
        <w:jc w:val="both"/>
      </w:pPr>
      <w:r>
        <w:t>Υπηρεσιακή εφεύρεση: προϊόν συμβ</w:t>
      </w:r>
      <w:r w:rsidR="008442C3">
        <w:t>ατικής σχέσης =&gt; ανήκει εξολοκλήρου στον εργοδότη. Το όνομα του εφευρέτη αναγράφεται σε αυτό. Αν ήταν ιδιαιτέρως επωφελής, ο εργαζόμενος δικαιούται πρόσθετη εύλογη αμοιβή.</w:t>
      </w:r>
    </w:p>
    <w:p w:rsidR="008442C3" w:rsidRDefault="008442C3" w:rsidP="002F2D6C">
      <w:pPr>
        <w:pStyle w:val="a3"/>
        <w:numPr>
          <w:ilvl w:val="0"/>
          <w:numId w:val="14"/>
        </w:numPr>
        <w:spacing w:after="120"/>
        <w:jc w:val="both"/>
      </w:pPr>
      <w:r>
        <w:t>Εξαρτημένη: ο εργαζόμενος χρησιμοποίησε υλικά, μέσα ή πληροφορίες που ανήκουν σε εργοδότη =&gt; ανήκει κατά 60% στον εργαζόμενο.</w:t>
      </w:r>
    </w:p>
    <w:p w:rsidR="008442C3" w:rsidRDefault="008442C3" w:rsidP="008442C3">
      <w:pPr>
        <w:spacing w:after="120"/>
        <w:jc w:val="both"/>
      </w:pPr>
      <w:r>
        <w:t>(ιιι) Χρόνος έναρξης και λήξης: με τη χορήγηση, διάρκεια 20 έτη, μη ανανεώσιμο.</w:t>
      </w:r>
    </w:p>
    <w:p w:rsidR="008442C3" w:rsidRDefault="008442C3" w:rsidP="008442C3">
      <w:pPr>
        <w:spacing w:after="120"/>
        <w:jc w:val="both"/>
      </w:pPr>
      <w:r>
        <w:t xml:space="preserve">(ιν) Απώλεια: </w:t>
      </w:r>
    </w:p>
    <w:p w:rsidR="008442C3" w:rsidRDefault="008442C3" w:rsidP="008442C3">
      <w:pPr>
        <w:pStyle w:val="a3"/>
        <w:numPr>
          <w:ilvl w:val="0"/>
          <w:numId w:val="15"/>
        </w:numPr>
        <w:spacing w:after="120"/>
        <w:jc w:val="both"/>
      </w:pPr>
      <w:r>
        <w:t>Παρέλευση 20 ετών.</w:t>
      </w:r>
    </w:p>
    <w:p w:rsidR="008442C3" w:rsidRDefault="008442C3" w:rsidP="008442C3">
      <w:pPr>
        <w:pStyle w:val="a3"/>
        <w:numPr>
          <w:ilvl w:val="0"/>
          <w:numId w:val="15"/>
        </w:numPr>
        <w:spacing w:after="120"/>
        <w:jc w:val="both"/>
      </w:pPr>
      <w:r>
        <w:t>Παραίτηση με δήλωση.</w:t>
      </w:r>
    </w:p>
    <w:p w:rsidR="008442C3" w:rsidRDefault="008442C3" w:rsidP="008442C3">
      <w:pPr>
        <w:pStyle w:val="a3"/>
        <w:numPr>
          <w:ilvl w:val="0"/>
          <w:numId w:val="15"/>
        </w:numPr>
        <w:spacing w:after="120"/>
        <w:jc w:val="both"/>
      </w:pPr>
      <w:r>
        <w:t>Έκπτωση δικαιούχου λόγω μη καταβολής τελών.</w:t>
      </w:r>
    </w:p>
    <w:p w:rsidR="008442C3" w:rsidRDefault="008442C3" w:rsidP="008442C3">
      <w:pPr>
        <w:pStyle w:val="a3"/>
        <w:numPr>
          <w:ilvl w:val="0"/>
          <w:numId w:val="15"/>
        </w:numPr>
        <w:spacing w:after="120"/>
        <w:jc w:val="both"/>
      </w:pPr>
      <w:r>
        <w:t xml:space="preserve">Ακύρωση διπλώματος δικαστικά. </w:t>
      </w:r>
    </w:p>
    <w:p w:rsidR="008442C3" w:rsidRDefault="008442C3" w:rsidP="008442C3">
      <w:pPr>
        <w:spacing w:after="120"/>
        <w:jc w:val="both"/>
      </w:pPr>
    </w:p>
    <w:p w:rsidR="008442C3" w:rsidRDefault="008442C3" w:rsidP="008442C3">
      <w:pPr>
        <w:spacing w:after="120"/>
        <w:jc w:val="both"/>
      </w:pPr>
      <w:r>
        <w:lastRenderedPageBreak/>
        <w:t>Γ. Διεκδίκηση και ακυρότητα</w:t>
      </w:r>
    </w:p>
    <w:p w:rsidR="008442C3" w:rsidRDefault="008442C3" w:rsidP="008442C3">
      <w:pPr>
        <w:spacing w:after="120"/>
        <w:jc w:val="both"/>
      </w:pPr>
      <w:r>
        <w:t>(ι) Διεκδίκηση: αναγνωριστική αγωγή.</w:t>
      </w:r>
    </w:p>
    <w:p w:rsidR="008442C3" w:rsidRDefault="008442C3" w:rsidP="008442C3">
      <w:pPr>
        <w:pStyle w:val="a3"/>
        <w:numPr>
          <w:ilvl w:val="0"/>
          <w:numId w:val="18"/>
        </w:numPr>
        <w:spacing w:after="120"/>
        <w:jc w:val="both"/>
      </w:pPr>
      <w:r>
        <w:t>Έχει κατατεθεί αίτηση από μη δικαιούχο χωρίς να χορηγήθηκε δίπλωμα: αναγνωριστική αγωγή -&gt; υπεισέλευση εφευρέτη στη θέση τρίτου.</w:t>
      </w:r>
    </w:p>
    <w:p w:rsidR="008442C3" w:rsidRDefault="008442C3" w:rsidP="008442C3">
      <w:pPr>
        <w:pStyle w:val="a3"/>
        <w:numPr>
          <w:ilvl w:val="0"/>
          <w:numId w:val="18"/>
        </w:numPr>
        <w:spacing w:after="120"/>
        <w:jc w:val="both"/>
      </w:pPr>
      <w:r>
        <w:t xml:space="preserve">Έχει χορηγηθεί δίπλωμα: αναγνωριστική αγωγή -&gt; ανάκληση παλιού και χορήγηση νέου. Επανέναρξη 20ετίας. </w:t>
      </w:r>
    </w:p>
    <w:p w:rsidR="008442C3" w:rsidRDefault="008442C3" w:rsidP="008442C3">
      <w:pPr>
        <w:spacing w:after="120"/>
        <w:jc w:val="both"/>
      </w:pPr>
      <w:r>
        <w:t>Προθεσμία για άσκηση αγωγής: 2 έτη εκτός αν κακόπιστος ο κάτοχος.</w:t>
      </w:r>
    </w:p>
    <w:p w:rsidR="008442C3" w:rsidRDefault="008442C3" w:rsidP="008442C3">
      <w:pPr>
        <w:spacing w:after="120"/>
        <w:jc w:val="both"/>
      </w:pPr>
      <w:r>
        <w:t xml:space="preserve">(ιι) Ακυρότητα: </w:t>
      </w:r>
    </w:p>
    <w:p w:rsidR="008442C3" w:rsidRDefault="008442C3" w:rsidP="008442C3">
      <w:pPr>
        <w:pStyle w:val="a3"/>
        <w:numPr>
          <w:ilvl w:val="0"/>
          <w:numId w:val="19"/>
        </w:numPr>
        <w:spacing w:after="120"/>
        <w:jc w:val="both"/>
      </w:pPr>
      <w:r>
        <w:t>Το δίπλωμα δε χορηγήθηκε σε πραγματικό εφευρέτη. Νομιμοποίηση: πραγματικός εφευρέτης.</w:t>
      </w:r>
    </w:p>
    <w:p w:rsidR="008442C3" w:rsidRDefault="008442C3" w:rsidP="008442C3">
      <w:pPr>
        <w:pStyle w:val="a3"/>
        <w:numPr>
          <w:ilvl w:val="0"/>
          <w:numId w:val="19"/>
        </w:numPr>
        <w:spacing w:after="120"/>
        <w:jc w:val="both"/>
      </w:pPr>
      <w:r>
        <w:t>Η εφεύρεση δεν είναι επιδεκτική διπλώματος λόγω έλλειψης τυπικών ή ουσιαστικών προϋποθέσεων. Νομιμοποίηση: έχων έννομο συμφέρον.</w:t>
      </w:r>
    </w:p>
    <w:p w:rsidR="008442C3" w:rsidRDefault="008442C3" w:rsidP="008442C3">
      <w:pPr>
        <w:pStyle w:val="a3"/>
        <w:numPr>
          <w:ilvl w:val="0"/>
          <w:numId w:val="19"/>
        </w:numPr>
        <w:spacing w:after="120"/>
        <w:jc w:val="both"/>
      </w:pPr>
      <w:r>
        <w:t>Η περιγραφή της εφεύρεσης δεν είναι επαρκής.</w:t>
      </w:r>
      <w:r w:rsidRPr="008442C3">
        <w:t xml:space="preserve"> </w:t>
      </w:r>
      <w:r>
        <w:t>Νομιμοποίηση: έχων έννομο συμφέρον.</w:t>
      </w:r>
    </w:p>
    <w:p w:rsidR="008442C3" w:rsidRDefault="008442C3" w:rsidP="008442C3">
      <w:pPr>
        <w:pStyle w:val="a3"/>
        <w:numPr>
          <w:ilvl w:val="0"/>
          <w:numId w:val="19"/>
        </w:numPr>
        <w:spacing w:after="120"/>
        <w:jc w:val="both"/>
      </w:pPr>
      <w:r>
        <w:t>Το αντικείμενο του διπλώματος επεκτείνεται πέραν του αιτούμενου περιεχομένου προστασίας. Νομιμοποίηση: έχων έννομο συμφέρον.</w:t>
      </w:r>
    </w:p>
    <w:p w:rsidR="008442C3" w:rsidRDefault="008442C3" w:rsidP="008442C3">
      <w:pPr>
        <w:spacing w:after="120"/>
        <w:jc w:val="both"/>
      </w:pPr>
      <w:r>
        <w:t>Από τελεσιδικία: ουδέποτε χορηγήθηκε – συμπαρασύρει και άδειες εκμετάλλευσης.</w:t>
      </w:r>
    </w:p>
    <w:p w:rsidR="008442C3" w:rsidRDefault="008442C3" w:rsidP="008442C3">
      <w:pPr>
        <w:spacing w:after="120"/>
        <w:jc w:val="both"/>
      </w:pPr>
    </w:p>
    <w:p w:rsidR="008442C3" w:rsidRDefault="008442C3" w:rsidP="008442C3">
      <w:pPr>
        <w:spacing w:after="120"/>
        <w:jc w:val="both"/>
      </w:pPr>
      <w:r>
        <w:t>Δ. Οικονομική εκμετάλλευση</w:t>
      </w:r>
    </w:p>
    <w:p w:rsidR="008442C3" w:rsidRDefault="008442C3" w:rsidP="008442C3">
      <w:pPr>
        <w:spacing w:after="120"/>
        <w:jc w:val="both"/>
      </w:pPr>
      <w:r>
        <w:t>(ι) Μεταβίβαση:</w:t>
      </w:r>
    </w:p>
    <w:p w:rsidR="008442C3" w:rsidRDefault="008442C3" w:rsidP="008442C3">
      <w:pPr>
        <w:pStyle w:val="a3"/>
        <w:numPr>
          <w:ilvl w:val="0"/>
          <w:numId w:val="20"/>
        </w:numPr>
        <w:spacing w:after="120"/>
        <w:jc w:val="both"/>
      </w:pPr>
      <w:r>
        <w:t>Έγγραφη συμφωνία.</w:t>
      </w:r>
    </w:p>
    <w:p w:rsidR="008442C3" w:rsidRDefault="008442C3" w:rsidP="008442C3">
      <w:pPr>
        <w:pStyle w:val="a3"/>
        <w:numPr>
          <w:ilvl w:val="0"/>
          <w:numId w:val="20"/>
        </w:numPr>
        <w:spacing w:after="120"/>
        <w:jc w:val="both"/>
      </w:pPr>
      <w:r>
        <w:t>Καταχώρηση σε μητρώο διπλωμάτων.</w:t>
      </w:r>
    </w:p>
    <w:p w:rsidR="008442C3" w:rsidRDefault="008442C3" w:rsidP="008442C3">
      <w:pPr>
        <w:pStyle w:val="a3"/>
        <w:numPr>
          <w:ilvl w:val="0"/>
          <w:numId w:val="20"/>
        </w:numPr>
        <w:spacing w:after="120"/>
        <w:jc w:val="both"/>
      </w:pPr>
      <w:r>
        <w:t>Δημοσίευση στο ΦΕΚ.</w:t>
      </w:r>
    </w:p>
    <w:p w:rsidR="008442C3" w:rsidRDefault="008442C3" w:rsidP="008442C3">
      <w:pPr>
        <w:spacing w:after="120"/>
        <w:jc w:val="both"/>
      </w:pPr>
      <w:r>
        <w:t>(ιι) Παραχώρηση άδειας εκμετάλλευσης: έγγραφη συμφωνία.</w:t>
      </w:r>
    </w:p>
    <w:p w:rsidR="008442C3" w:rsidRDefault="008442C3" w:rsidP="008442C3">
      <w:pPr>
        <w:pStyle w:val="a3"/>
        <w:numPr>
          <w:ilvl w:val="0"/>
          <w:numId w:val="21"/>
        </w:numPr>
        <w:spacing w:after="120"/>
        <w:jc w:val="both"/>
      </w:pPr>
      <w:r>
        <w:t>Αποκλειστικές: ο δικαιούχος δεν μπορεί να εκμεταλλεύεται ο ίδιος την εφεύρεση, ούτε μπορεί να παραχωρήσει άλλη. Περιορισμένο απόλυτο δικαίωμα σε άυλο αγαθό.</w:t>
      </w:r>
    </w:p>
    <w:p w:rsidR="008442C3" w:rsidRDefault="008442C3" w:rsidP="008442C3">
      <w:pPr>
        <w:pStyle w:val="a3"/>
        <w:numPr>
          <w:ilvl w:val="0"/>
          <w:numId w:val="21"/>
        </w:numPr>
        <w:spacing w:after="120"/>
        <w:jc w:val="both"/>
      </w:pPr>
      <w:r>
        <w:t xml:space="preserve">Απλές: ο δικαιούχος μπορέι να χρησιμοποιεί την εφεύρεση και να παραχωρεί άλλες. Δικαίωμα σχετικό, μόνο έναντι δικαιούχου. </w:t>
      </w:r>
    </w:p>
    <w:p w:rsidR="008442C3" w:rsidRDefault="008442C3" w:rsidP="008442C3">
      <w:pPr>
        <w:spacing w:after="120"/>
        <w:jc w:val="both"/>
      </w:pPr>
      <w:r>
        <w:t>Δε μεταβιβάζονται και δεν κληρονομούνται.</w:t>
      </w:r>
    </w:p>
    <w:p w:rsidR="008442C3" w:rsidRDefault="008442C3" w:rsidP="008442C3">
      <w:pPr>
        <w:spacing w:after="120"/>
        <w:jc w:val="both"/>
      </w:pPr>
      <w:r>
        <w:t>(ιιι) Υποχρεωτικές άδειες εκμετάλλευσης:</w:t>
      </w:r>
    </w:p>
    <w:p w:rsidR="008442C3" w:rsidRDefault="008442C3" w:rsidP="008442C3">
      <w:pPr>
        <w:pStyle w:val="a3"/>
        <w:numPr>
          <w:ilvl w:val="0"/>
          <w:numId w:val="22"/>
        </w:numPr>
        <w:spacing w:after="120"/>
        <w:jc w:val="both"/>
      </w:pPr>
      <w:r>
        <w:t>Διοικητική πράξη: για λόγους δημοσίου συμφέροντος που αφορούν δημόσια υγεία ή εθνική άμυνα, παροχή άδειας εκμετάλλευσης σε δημόσιους φορείς. Θα πρέπει να μη γίνεται ήδη εκμετάλλευση στην Ελλάδα.</w:t>
      </w:r>
    </w:p>
    <w:p w:rsidR="008442C3" w:rsidRDefault="008442C3" w:rsidP="008442C3">
      <w:pPr>
        <w:pStyle w:val="a3"/>
        <w:numPr>
          <w:ilvl w:val="0"/>
          <w:numId w:val="22"/>
        </w:numPr>
        <w:spacing w:after="120"/>
        <w:jc w:val="both"/>
      </w:pPr>
      <w:r>
        <w:t>Δικαστική απόφαση:</w:t>
      </w:r>
    </w:p>
    <w:p w:rsidR="008442C3" w:rsidRDefault="008442C3" w:rsidP="008442C3">
      <w:pPr>
        <w:pStyle w:val="a3"/>
        <w:numPr>
          <w:ilvl w:val="0"/>
          <w:numId w:val="23"/>
        </w:numPr>
        <w:spacing w:after="120"/>
        <w:ind w:left="1134"/>
        <w:jc w:val="both"/>
      </w:pPr>
      <w:r>
        <w:t>Δε γίνεται εκμετάλλευση εφεύρεσης στην Ελλάδα αδικαιολόγητα. Έχουν περάσει 4 έτη από κατάθεση δήλωσης ή 3 έτη από χορήγηση. Έχει γίνει γνωστοποίηση σε δικαιούχο, τουλάχιστον 1 μήνα πριν τη δικαστική διαδικασία, της πρόθεσης αιτούντος για χορήγηση μη συμβατικής άδειας. Οποιοςδήποτε είναι σε θέση να αποδείξει ότι έχει δυνατότητα εκμετάλλευσης άδειας.</w:t>
      </w:r>
    </w:p>
    <w:p w:rsidR="008442C3" w:rsidRDefault="008442C3" w:rsidP="008442C3">
      <w:pPr>
        <w:pStyle w:val="a3"/>
        <w:numPr>
          <w:ilvl w:val="0"/>
          <w:numId w:val="23"/>
        </w:numPr>
        <w:spacing w:after="120"/>
        <w:ind w:left="1134"/>
        <w:jc w:val="both"/>
      </w:pPr>
      <w:r>
        <w:t>Ο κάτοχος διπλώματος δεν μπορεί να εκμεταλλευτεί παραγωγικά την εφεύρεσή του χωρίς να θιγούν τα συμφέροντα κατόχου προγενέστερου διπλώματος (εξαρτημένη εφεύρεση).</w:t>
      </w:r>
    </w:p>
    <w:p w:rsidR="008442C3" w:rsidRDefault="008442C3" w:rsidP="008442C3">
      <w:pPr>
        <w:pStyle w:val="a3"/>
        <w:numPr>
          <w:ilvl w:val="0"/>
          <w:numId w:val="23"/>
        </w:numPr>
        <w:spacing w:after="120"/>
        <w:ind w:left="1134"/>
        <w:jc w:val="both"/>
      </w:pPr>
      <w:r>
        <w:t xml:space="preserve">Ο πρώην δικαιούχος διπλώματος που ηττήθηκε σε δίκη διεκδίκησης, εφόσον καλόπιστα εκμεταλλευόταν εφεύρεση ή είχε προβεί σε αναγκαίες προετοιμασίες για εκμετάλλευση. </w:t>
      </w:r>
    </w:p>
    <w:p w:rsidR="008442C3" w:rsidRDefault="008442C3" w:rsidP="008442C3">
      <w:pPr>
        <w:spacing w:after="120"/>
        <w:jc w:val="both"/>
      </w:pPr>
      <w:r>
        <w:lastRenderedPageBreak/>
        <w:t xml:space="preserve">Μεταβίβαση μη συμβατικής άδειας μόνο μαζί με το τμήμα επιχείρησης που εκμεταλλεύεται εφεύρεση. </w:t>
      </w:r>
    </w:p>
    <w:p w:rsidR="008442C3" w:rsidRDefault="008442C3" w:rsidP="008442C3">
      <w:pPr>
        <w:spacing w:after="120"/>
        <w:jc w:val="both"/>
      </w:pPr>
    </w:p>
    <w:p w:rsidR="008442C3" w:rsidRDefault="008442C3" w:rsidP="008442C3">
      <w:pPr>
        <w:spacing w:after="120"/>
        <w:jc w:val="both"/>
      </w:pPr>
      <w:r>
        <w:t>Ε. Προστασία</w:t>
      </w:r>
    </w:p>
    <w:p w:rsidR="008442C3" w:rsidRDefault="008442C3" w:rsidP="008442C3">
      <w:pPr>
        <w:spacing w:after="120"/>
        <w:jc w:val="both"/>
      </w:pPr>
      <w:r>
        <w:t xml:space="preserve">Άρση προσβολής, παράλειψη και αποζημίωση. Παραγραφή 5 ετής, για αποζημίωση από γνώση – όχι μεγαλύτερη από 20 χρόνια. </w:t>
      </w:r>
    </w:p>
    <w:p w:rsidR="008442C3" w:rsidRDefault="008442C3" w:rsidP="008442C3">
      <w:pPr>
        <w:spacing w:after="120"/>
        <w:jc w:val="both"/>
      </w:pPr>
      <w:r>
        <w:t>Συνδικαιούχοι: καθένας αυτοτελές δικαίωμα προστασίας.</w:t>
      </w:r>
    </w:p>
    <w:p w:rsidR="008442C3" w:rsidRDefault="008442C3" w:rsidP="008442C3">
      <w:pPr>
        <w:spacing w:after="120"/>
        <w:jc w:val="both"/>
      </w:pPr>
      <w:r>
        <w:t xml:space="preserve">Προστασία και σε αποκλειστικό αδειούχο και καταθέσαντα αίτηση για χορήγηση. </w:t>
      </w:r>
    </w:p>
    <w:p w:rsidR="008442C3" w:rsidRDefault="008442C3" w:rsidP="008442C3">
      <w:pPr>
        <w:spacing w:after="120"/>
        <w:jc w:val="both"/>
      </w:pPr>
    </w:p>
    <w:p w:rsidR="008442C3" w:rsidRDefault="008442C3" w:rsidP="008442C3">
      <w:pPr>
        <w:spacing w:after="120"/>
        <w:jc w:val="both"/>
      </w:pPr>
      <w:r>
        <w:t>Στ. Υποδείγματα χρησιμότητας</w:t>
      </w:r>
    </w:p>
    <w:p w:rsidR="008442C3" w:rsidRDefault="008442C3" w:rsidP="008442C3">
      <w:pPr>
        <w:spacing w:after="120"/>
        <w:jc w:val="both"/>
      </w:pPr>
      <w:r>
        <w:t>Για τρισδιάστατα αντικείμενα, νέα και βιομηχανικά εφαρμόσιμα που μπορούν να δώσουν λύση σε τεχνικό πρόβλημα.</w:t>
      </w:r>
    </w:p>
    <w:p w:rsidR="008442C3" w:rsidRDefault="008442C3" w:rsidP="008442C3">
      <w:pPr>
        <w:spacing w:after="120"/>
        <w:jc w:val="both"/>
      </w:pPr>
      <w:r>
        <w:t xml:space="preserve">Ταχύτερη και απλούστερη διαδικασία ελέγχου, όχι έλεγχος ουσιαστικών προϋποθέσεων. </w:t>
      </w:r>
    </w:p>
    <w:p w:rsidR="008442C3" w:rsidRDefault="008442C3" w:rsidP="008442C3">
      <w:pPr>
        <w:spacing w:after="120"/>
        <w:jc w:val="both"/>
      </w:pPr>
      <w:r>
        <w:t>Αντικείμενο δικαιώματος: ο κανόνας που ενσωματώνεται σε τρισδιάστατο αντικείμενο.</w:t>
      </w:r>
    </w:p>
    <w:p w:rsidR="008442C3" w:rsidRDefault="008442C3" w:rsidP="008442C3">
      <w:pPr>
        <w:spacing w:after="120"/>
        <w:jc w:val="both"/>
      </w:pPr>
      <w:r>
        <w:t>Δεν απαιτείται εφευρετική πρωτοτυπία.</w:t>
      </w:r>
    </w:p>
    <w:p w:rsidR="008442C3" w:rsidRDefault="008442C3" w:rsidP="008442C3">
      <w:pPr>
        <w:spacing w:after="120"/>
        <w:jc w:val="both"/>
      </w:pPr>
      <w:r>
        <w:t>Προστασία για 7 έτη.</w:t>
      </w:r>
    </w:p>
    <w:p w:rsidR="008442C3" w:rsidRDefault="008442C3" w:rsidP="008442C3">
      <w:pPr>
        <w:spacing w:after="120"/>
        <w:jc w:val="both"/>
      </w:pPr>
      <w:r>
        <w:t xml:space="preserve">Αναλογική εφαρμογή υπόλοιπων διατάξεων για ευρεσιτεχνία. </w:t>
      </w:r>
    </w:p>
    <w:p w:rsidR="008442C3" w:rsidRDefault="008442C3" w:rsidP="008442C3">
      <w:pPr>
        <w:pStyle w:val="a3"/>
        <w:spacing w:after="120"/>
        <w:jc w:val="both"/>
      </w:pPr>
    </w:p>
    <w:p w:rsidR="002F2D6C" w:rsidRPr="002F2D6C" w:rsidRDefault="002F2D6C" w:rsidP="002F2D6C">
      <w:pPr>
        <w:spacing w:after="120"/>
        <w:jc w:val="both"/>
      </w:pPr>
    </w:p>
    <w:p w:rsidR="004B6DDE" w:rsidRPr="00FD6CCC" w:rsidRDefault="004B6DDE" w:rsidP="004B6DDE">
      <w:pPr>
        <w:pStyle w:val="a3"/>
        <w:spacing w:after="120"/>
        <w:jc w:val="both"/>
      </w:pPr>
    </w:p>
    <w:p w:rsidR="000167C6" w:rsidRPr="00163A7C" w:rsidRDefault="00163A7C" w:rsidP="00163A7C">
      <w:pPr>
        <w:tabs>
          <w:tab w:val="left" w:pos="8340"/>
        </w:tabs>
      </w:pPr>
      <w:r>
        <w:tab/>
      </w:r>
    </w:p>
    <w:sectPr w:rsidR="000167C6" w:rsidRPr="00163A7C" w:rsidSect="00680E5B">
      <w:pgSz w:w="11906" w:h="16838"/>
      <w:pgMar w:top="1134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5092"/>
    <w:multiLevelType w:val="hybridMultilevel"/>
    <w:tmpl w:val="56AC5BF0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C0AE1"/>
    <w:multiLevelType w:val="hybridMultilevel"/>
    <w:tmpl w:val="47808012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63197"/>
    <w:multiLevelType w:val="hybridMultilevel"/>
    <w:tmpl w:val="6C6274A0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B2EFF"/>
    <w:multiLevelType w:val="hybridMultilevel"/>
    <w:tmpl w:val="3DE857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D5A0A"/>
    <w:multiLevelType w:val="hybridMultilevel"/>
    <w:tmpl w:val="ECD41C2C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529DE"/>
    <w:multiLevelType w:val="hybridMultilevel"/>
    <w:tmpl w:val="C7D829BE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97D09"/>
    <w:multiLevelType w:val="hybridMultilevel"/>
    <w:tmpl w:val="42DA1482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CE93AA9"/>
    <w:multiLevelType w:val="hybridMultilevel"/>
    <w:tmpl w:val="47808012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939BA"/>
    <w:multiLevelType w:val="hybridMultilevel"/>
    <w:tmpl w:val="A2F2879E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0314D0"/>
    <w:multiLevelType w:val="hybridMultilevel"/>
    <w:tmpl w:val="2A22A1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4D1C8D"/>
    <w:multiLevelType w:val="hybridMultilevel"/>
    <w:tmpl w:val="1BE0CAA8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E4987"/>
    <w:multiLevelType w:val="hybridMultilevel"/>
    <w:tmpl w:val="F370A72C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04B56"/>
    <w:multiLevelType w:val="hybridMultilevel"/>
    <w:tmpl w:val="DEAE6FB6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C340C0"/>
    <w:multiLevelType w:val="hybridMultilevel"/>
    <w:tmpl w:val="A404D470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E01C4"/>
    <w:multiLevelType w:val="hybridMultilevel"/>
    <w:tmpl w:val="F1AE5E54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9B37F8"/>
    <w:multiLevelType w:val="hybridMultilevel"/>
    <w:tmpl w:val="BD26D84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9084D44"/>
    <w:multiLevelType w:val="hybridMultilevel"/>
    <w:tmpl w:val="1F8A7A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CA3AA5"/>
    <w:multiLevelType w:val="hybridMultilevel"/>
    <w:tmpl w:val="1A9877D6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06B45"/>
    <w:multiLevelType w:val="hybridMultilevel"/>
    <w:tmpl w:val="019283B6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A97F74"/>
    <w:multiLevelType w:val="hybridMultilevel"/>
    <w:tmpl w:val="93DE4E82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E87451"/>
    <w:multiLevelType w:val="hybridMultilevel"/>
    <w:tmpl w:val="45E83A2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9C30322"/>
    <w:multiLevelType w:val="hybridMultilevel"/>
    <w:tmpl w:val="C7D829BE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C178DE"/>
    <w:multiLevelType w:val="hybridMultilevel"/>
    <w:tmpl w:val="49BC35A6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20"/>
  </w:num>
  <w:num w:numId="5">
    <w:abstractNumId w:val="1"/>
  </w:num>
  <w:num w:numId="6">
    <w:abstractNumId w:val="12"/>
  </w:num>
  <w:num w:numId="7">
    <w:abstractNumId w:val="18"/>
  </w:num>
  <w:num w:numId="8">
    <w:abstractNumId w:val="21"/>
  </w:num>
  <w:num w:numId="9">
    <w:abstractNumId w:val="9"/>
  </w:num>
  <w:num w:numId="10">
    <w:abstractNumId w:val="5"/>
  </w:num>
  <w:num w:numId="11">
    <w:abstractNumId w:val="0"/>
  </w:num>
  <w:num w:numId="12">
    <w:abstractNumId w:val="13"/>
  </w:num>
  <w:num w:numId="13">
    <w:abstractNumId w:val="19"/>
  </w:num>
  <w:num w:numId="14">
    <w:abstractNumId w:val="8"/>
  </w:num>
  <w:num w:numId="15">
    <w:abstractNumId w:val="17"/>
  </w:num>
  <w:num w:numId="16">
    <w:abstractNumId w:val="10"/>
  </w:num>
  <w:num w:numId="17">
    <w:abstractNumId w:val="6"/>
  </w:num>
  <w:num w:numId="18">
    <w:abstractNumId w:val="14"/>
  </w:num>
  <w:num w:numId="19">
    <w:abstractNumId w:val="22"/>
  </w:num>
  <w:num w:numId="20">
    <w:abstractNumId w:val="2"/>
  </w:num>
  <w:num w:numId="21">
    <w:abstractNumId w:val="4"/>
  </w:num>
  <w:num w:numId="22">
    <w:abstractNumId w:val="11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0167C6"/>
    <w:rsid w:val="000167C6"/>
    <w:rsid w:val="000404A9"/>
    <w:rsid w:val="000774E4"/>
    <w:rsid w:val="00163A7C"/>
    <w:rsid w:val="001776D0"/>
    <w:rsid w:val="001E7A9F"/>
    <w:rsid w:val="001F3FAC"/>
    <w:rsid w:val="002F2D6C"/>
    <w:rsid w:val="00345B66"/>
    <w:rsid w:val="00396F45"/>
    <w:rsid w:val="00442E07"/>
    <w:rsid w:val="004472DB"/>
    <w:rsid w:val="004B25A8"/>
    <w:rsid w:val="004B6DDE"/>
    <w:rsid w:val="00680E5B"/>
    <w:rsid w:val="008442C3"/>
    <w:rsid w:val="00854F87"/>
    <w:rsid w:val="008C6D09"/>
    <w:rsid w:val="00AF1094"/>
    <w:rsid w:val="00D01076"/>
    <w:rsid w:val="00E12280"/>
    <w:rsid w:val="00E525FA"/>
    <w:rsid w:val="00E948AB"/>
    <w:rsid w:val="00FD6CCC"/>
    <w:rsid w:val="00FF2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2937</Words>
  <Characters>15863</Characters>
  <Application>Microsoft Office Word</Application>
  <DocSecurity>0</DocSecurity>
  <Lines>132</Lines>
  <Paragraphs>37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Χλόη</dc:creator>
  <cp:keywords/>
  <dc:description/>
  <cp:lastModifiedBy>Χλόη</cp:lastModifiedBy>
  <cp:revision>12</cp:revision>
  <dcterms:created xsi:type="dcterms:W3CDTF">2014-01-09T13:51:00Z</dcterms:created>
  <dcterms:modified xsi:type="dcterms:W3CDTF">2014-01-10T09:51:00Z</dcterms:modified>
</cp:coreProperties>
</file>