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18DB" w:rsidRDefault="009F0D65" w:rsidP="009F0D65">
      <w:pPr>
        <w:spacing w:after="120"/>
        <w:jc w:val="center"/>
        <w:rPr>
          <w:b/>
          <w:sz w:val="30"/>
          <w:szCs w:val="30"/>
          <w:lang w:val="el-GR"/>
        </w:rPr>
      </w:pPr>
      <w:r w:rsidRPr="009F0D65">
        <w:rPr>
          <w:b/>
          <w:sz w:val="30"/>
          <w:szCs w:val="30"/>
          <w:lang w:val="el-GR"/>
        </w:rPr>
        <w:t>Κεφάλαιο 6</w:t>
      </w:r>
      <w:r w:rsidRPr="009F0D65">
        <w:rPr>
          <w:b/>
          <w:sz w:val="30"/>
          <w:szCs w:val="30"/>
          <w:vertAlign w:val="superscript"/>
          <w:lang w:val="el-GR"/>
        </w:rPr>
        <w:t>ο</w:t>
      </w:r>
      <w:r w:rsidRPr="009F0D65">
        <w:rPr>
          <w:b/>
          <w:sz w:val="30"/>
          <w:szCs w:val="30"/>
          <w:lang w:val="el-GR"/>
        </w:rPr>
        <w:t>: Η τοπική αυτοδιοίκηση μετά τον Καλλικράτη</w:t>
      </w:r>
    </w:p>
    <w:p w:rsidR="009F0D65" w:rsidRPr="009F0D65" w:rsidRDefault="009F0D65" w:rsidP="009F0D65">
      <w:pPr>
        <w:spacing w:after="120"/>
        <w:jc w:val="both"/>
        <w:rPr>
          <w:b/>
          <w:sz w:val="30"/>
          <w:szCs w:val="30"/>
          <w:lang w:val="el-GR"/>
        </w:rPr>
      </w:pPr>
    </w:p>
    <w:p w:rsidR="009F0D65" w:rsidRDefault="009F0D65" w:rsidP="009F0D65">
      <w:pPr>
        <w:spacing w:after="120"/>
        <w:jc w:val="both"/>
        <w:rPr>
          <w:lang w:val="el-GR"/>
        </w:rPr>
      </w:pPr>
      <w:r>
        <w:rPr>
          <w:lang w:val="el-GR"/>
        </w:rPr>
        <w:t>Α. Δήμοι</w:t>
      </w:r>
    </w:p>
    <w:p w:rsidR="009F0D65" w:rsidRDefault="009F0D65" w:rsidP="009F0D65">
      <w:pPr>
        <w:spacing w:after="120"/>
        <w:jc w:val="both"/>
        <w:rPr>
          <w:lang w:val="el-GR"/>
        </w:rPr>
      </w:pPr>
      <w:r>
        <w:rPr>
          <w:lang w:val="el-GR"/>
        </w:rPr>
        <w:t>Χωρικά ΝΠΔΔ -&gt; προσδιορίζονται με βάση τη χώρα = όργανα δημόσιας διοίκησης</w:t>
      </w:r>
    </w:p>
    <w:p w:rsidR="009F0D65" w:rsidRDefault="009F0D65" w:rsidP="009F0D65">
      <w:pPr>
        <w:spacing w:after="120"/>
        <w:jc w:val="both"/>
        <w:rPr>
          <w:lang w:val="el-GR"/>
        </w:rPr>
      </w:pPr>
      <w:r>
        <w:rPr>
          <w:lang w:val="el-GR"/>
        </w:rPr>
        <w:t>(ι) Όργανα:</w:t>
      </w:r>
    </w:p>
    <w:p w:rsidR="009F0D65" w:rsidRDefault="009F0D65" w:rsidP="009F0D65">
      <w:pPr>
        <w:spacing w:after="120"/>
        <w:jc w:val="both"/>
        <w:rPr>
          <w:lang w:val="el-GR"/>
        </w:rPr>
      </w:pPr>
      <w:r>
        <w:rPr>
          <w:lang w:val="el-GR"/>
        </w:rPr>
        <w:t>1. Δημοτικό Συμβούλιο:</w:t>
      </w:r>
      <w:r w:rsidRPr="009F0D65">
        <w:rPr>
          <w:lang w:val="el-GR"/>
        </w:rPr>
        <w:t xml:space="preserve"> </w:t>
      </w:r>
      <w:r>
        <w:rPr>
          <w:lang w:val="el-GR"/>
        </w:rPr>
        <w:t>αποφασίζει για όλα τα θέματα που αφορούν το Δήμο και δεν είναι αρμοδιότητα του Δημάρχου ή άλλου οργάνου = γενική αρμοδιότητα / τεκμήριο αρμοδιότητας – 13 ως 49 μέλη – κατά τα 3/5 από μέλη του συνδυασμού του εκλεγέντος Δημάρχου</w:t>
      </w:r>
    </w:p>
    <w:p w:rsidR="009F0D65" w:rsidRDefault="009F0D65" w:rsidP="009F0D65">
      <w:pPr>
        <w:spacing w:after="120"/>
        <w:jc w:val="both"/>
        <w:rPr>
          <w:lang w:val="el-GR"/>
        </w:rPr>
      </w:pPr>
      <w:r>
        <w:rPr>
          <w:lang w:val="el-GR"/>
        </w:rPr>
        <w:t xml:space="preserve">2. Πρόεδρος </w:t>
      </w:r>
      <w:proofErr w:type="spellStart"/>
      <w:r>
        <w:rPr>
          <w:lang w:val="el-GR"/>
        </w:rPr>
        <w:t>Δημ</w:t>
      </w:r>
      <w:proofErr w:type="spellEnd"/>
      <w:r>
        <w:rPr>
          <w:lang w:val="el-GR"/>
        </w:rPr>
        <w:t xml:space="preserve">. </w:t>
      </w:r>
      <w:proofErr w:type="spellStart"/>
      <w:r>
        <w:rPr>
          <w:lang w:val="el-GR"/>
        </w:rPr>
        <w:t>Συμβ</w:t>
      </w:r>
      <w:proofErr w:type="spellEnd"/>
      <w:r>
        <w:rPr>
          <w:lang w:val="el-GR"/>
        </w:rPr>
        <w:t>.</w:t>
      </w:r>
    </w:p>
    <w:p w:rsidR="009F0D65" w:rsidRDefault="009F0D65" w:rsidP="009F0D65">
      <w:pPr>
        <w:spacing w:after="120"/>
        <w:jc w:val="both"/>
        <w:rPr>
          <w:lang w:val="el-GR"/>
        </w:rPr>
      </w:pPr>
      <w:r>
        <w:rPr>
          <w:lang w:val="el-GR"/>
        </w:rPr>
        <w:t>3. Οικονομική Επιτροπή: παρακολουθεί και ελέγχει την οικονομική διαχείριση και λειτουργία του Δήμου, αποτελείται από Δήμαρχο ή οριζόμενο Αντιδήμαρχο – 6 έως 10 μέλη</w:t>
      </w:r>
    </w:p>
    <w:p w:rsidR="009F0D65" w:rsidRDefault="009F0D65" w:rsidP="009F0D65">
      <w:pPr>
        <w:spacing w:after="120"/>
        <w:jc w:val="both"/>
        <w:rPr>
          <w:lang w:val="el-GR"/>
        </w:rPr>
      </w:pPr>
      <w:r>
        <w:rPr>
          <w:lang w:val="el-GR"/>
        </w:rPr>
        <w:t>4. Επιτροπή Ποιότητας Ζωής: για Δήμους άνω των 10.000 κατοίκων – σημαντικές αρμοδιότητες σε θέματα ποιότητας ζωής / πολεοδομικού / χωροταξικού / περιβαλλοντικού χαρακτήρα – αντιπροσώπευση και μειοψηφίας</w:t>
      </w:r>
    </w:p>
    <w:p w:rsidR="009F0D65" w:rsidRDefault="009F0D65" w:rsidP="009F0D65">
      <w:pPr>
        <w:spacing w:after="120"/>
        <w:jc w:val="both"/>
        <w:rPr>
          <w:lang w:val="el-GR"/>
        </w:rPr>
      </w:pPr>
      <w:r>
        <w:rPr>
          <w:lang w:val="el-GR"/>
        </w:rPr>
        <w:t>5. Εκτελεστική Επιτροπή: μετέχει ο Δήμαρχος και οι Αντιδήμαρχοι – συλλογικό συντονιστικό και εκτελεστικό όργανο που παρακολουθεί την εφαρμογή της δημοτικής πολιτικής</w:t>
      </w:r>
    </w:p>
    <w:p w:rsidR="009F0D65" w:rsidRDefault="009F0D65" w:rsidP="009F0D65">
      <w:pPr>
        <w:spacing w:after="120"/>
        <w:jc w:val="both"/>
        <w:rPr>
          <w:lang w:val="el-GR"/>
        </w:rPr>
      </w:pPr>
      <w:r>
        <w:rPr>
          <w:lang w:val="el-GR"/>
        </w:rPr>
        <w:t>6. Δήμαρχος: επικουρείται από έναν ή περισσότερους αντιδημάρχους που επιλέγει ανάμεσα στους συμβούλους (έχουν αρμοδιότητες που τους αναθέτει ο Δήμαρχος και θητεία τουλάχιστον 2,5 έτη)</w:t>
      </w:r>
    </w:p>
    <w:p w:rsidR="009F0D65" w:rsidRDefault="009F0D65" w:rsidP="009F0D65">
      <w:pPr>
        <w:spacing w:after="120"/>
        <w:jc w:val="both"/>
        <w:rPr>
          <w:lang w:val="el-GR"/>
        </w:rPr>
      </w:pPr>
    </w:p>
    <w:p w:rsidR="009F0D65" w:rsidRDefault="009F0D65" w:rsidP="009F0D65">
      <w:pPr>
        <w:spacing w:after="120"/>
        <w:jc w:val="both"/>
        <w:rPr>
          <w:lang w:val="el-GR"/>
        </w:rPr>
      </w:pPr>
      <w:r>
        <w:rPr>
          <w:lang w:val="el-GR"/>
        </w:rPr>
        <w:t>(</w:t>
      </w:r>
      <w:proofErr w:type="spellStart"/>
      <w:r>
        <w:rPr>
          <w:lang w:val="el-GR"/>
        </w:rPr>
        <w:t>ιι</w:t>
      </w:r>
      <w:proofErr w:type="spellEnd"/>
      <w:r>
        <w:rPr>
          <w:lang w:val="el-GR"/>
        </w:rPr>
        <w:t>) Εκλογή:</w:t>
      </w:r>
    </w:p>
    <w:p w:rsidR="009F0D65" w:rsidRDefault="009F0D65" w:rsidP="009F0D65">
      <w:pPr>
        <w:spacing w:after="120"/>
        <w:jc w:val="both"/>
        <w:rPr>
          <w:lang w:val="el-GR"/>
        </w:rPr>
      </w:pPr>
      <w:r>
        <w:rPr>
          <w:lang w:val="el-GR"/>
        </w:rPr>
        <w:t xml:space="preserve">Δήμαρχος, δημοτικοί σύμβουλοι, σύμβουλοι δημοτικής ή τοπικής κοινότητας, εκπρόσωποι τοπικής κοινότητας: 5 έτη </w:t>
      </w:r>
    </w:p>
    <w:p w:rsidR="009F0D65" w:rsidRDefault="009F0D65" w:rsidP="009F0D65">
      <w:pPr>
        <w:spacing w:after="120"/>
        <w:jc w:val="both"/>
        <w:rPr>
          <w:lang w:val="el-GR"/>
        </w:rPr>
      </w:pPr>
      <w:r>
        <w:rPr>
          <w:lang w:val="el-GR"/>
        </w:rPr>
        <w:t>Εκλογές ίδια μέρα με εκλογές ευρωβουλής</w:t>
      </w:r>
    </w:p>
    <w:p w:rsidR="009F0D65" w:rsidRDefault="009F0D65" w:rsidP="009F0D65">
      <w:pPr>
        <w:spacing w:after="120"/>
        <w:jc w:val="both"/>
        <w:rPr>
          <w:lang w:val="el-GR"/>
        </w:rPr>
      </w:pPr>
      <w:r>
        <w:rPr>
          <w:lang w:val="el-GR"/>
        </w:rPr>
        <w:t>Το Σ δεν ορίζει θητεία – αλλά πρέπει αυτή να είναι μέσα στα όρια της αντιπροσωπευτικής αρχής</w:t>
      </w:r>
    </w:p>
    <w:p w:rsidR="00C23D56" w:rsidRDefault="00C23D56" w:rsidP="009F0D65">
      <w:pPr>
        <w:spacing w:after="120"/>
        <w:jc w:val="both"/>
        <w:rPr>
          <w:lang w:val="el-GR"/>
        </w:rPr>
      </w:pPr>
    </w:p>
    <w:p w:rsidR="00C23D56" w:rsidRDefault="00C23D56" w:rsidP="009F0D65">
      <w:pPr>
        <w:spacing w:after="120"/>
        <w:jc w:val="both"/>
        <w:rPr>
          <w:lang w:val="el-GR"/>
        </w:rPr>
      </w:pPr>
      <w:r>
        <w:rPr>
          <w:lang w:val="el-GR"/>
        </w:rPr>
        <w:t>(</w:t>
      </w:r>
      <w:proofErr w:type="spellStart"/>
      <w:r>
        <w:rPr>
          <w:lang w:val="el-GR"/>
        </w:rPr>
        <w:t>ιιι</w:t>
      </w:r>
      <w:proofErr w:type="spellEnd"/>
      <w:r>
        <w:rPr>
          <w:lang w:val="el-GR"/>
        </w:rPr>
        <w:t>) Είσπραξη τελών:</w:t>
      </w:r>
    </w:p>
    <w:p w:rsidR="00C23D56" w:rsidRDefault="00C23D56" w:rsidP="009F0D65">
      <w:pPr>
        <w:spacing w:after="120"/>
        <w:jc w:val="both"/>
        <w:rPr>
          <w:lang w:val="el-GR"/>
        </w:rPr>
      </w:pPr>
      <w:r>
        <w:rPr>
          <w:lang w:val="el-GR"/>
        </w:rPr>
        <w:t>Δήμοι: έχουν περιουσία ιδιωτική και δημόσια</w:t>
      </w:r>
    </w:p>
    <w:p w:rsidR="00C23D56" w:rsidRDefault="00C23D56" w:rsidP="009F0D65">
      <w:pPr>
        <w:spacing w:after="120"/>
        <w:jc w:val="both"/>
        <w:rPr>
          <w:lang w:val="el-GR"/>
        </w:rPr>
      </w:pPr>
      <w:r>
        <w:rPr>
          <w:lang w:val="el-GR"/>
        </w:rPr>
        <w:t>Έχουν τη δυνατότητα να εισπράττουν δικαιώματα από διαχείριση περιουσίας τους, φόρους που προβλέπονται από εθνική νομοθεσία και να επιβάλλουν τέλη, τα οποία από τη φύση τους έχουν αυστηρά ανταποδοτικό χαρακτήρα</w:t>
      </w:r>
    </w:p>
    <w:p w:rsidR="00C23D56" w:rsidRDefault="00C23D56" w:rsidP="009F0D65">
      <w:pPr>
        <w:spacing w:after="120"/>
        <w:jc w:val="both"/>
        <w:rPr>
          <w:lang w:val="el-GR"/>
        </w:rPr>
      </w:pPr>
      <w:r>
        <w:rPr>
          <w:lang w:val="el-GR"/>
        </w:rPr>
        <w:t>102 παρ. 5γ’ Σ: οι ΟΤΑ μπορούν να θεσπίζουν και να εισπράττουν απευθείας τοπικά έσοδα, όπως ορίζει ο εκτελεστικός νόμος -&gt; ειδικότερη διάταξη σε σχέση με 78 παρ. 4α’ Σ που απαγορεύει τη νομοθετική εξουσιοδότηση ως προς επιβολή φόρων</w:t>
      </w:r>
    </w:p>
    <w:p w:rsidR="00C23D56" w:rsidRDefault="00C23D56" w:rsidP="009F0D65">
      <w:pPr>
        <w:spacing w:after="120"/>
        <w:jc w:val="both"/>
        <w:rPr>
          <w:lang w:val="el-GR"/>
        </w:rPr>
      </w:pPr>
    </w:p>
    <w:p w:rsidR="00C23D56" w:rsidRDefault="00C23D56" w:rsidP="009F0D65">
      <w:pPr>
        <w:spacing w:after="120"/>
        <w:jc w:val="both"/>
        <w:rPr>
          <w:lang w:val="el-GR"/>
        </w:rPr>
      </w:pPr>
      <w:r>
        <w:rPr>
          <w:lang w:val="el-GR"/>
        </w:rPr>
        <w:t>(</w:t>
      </w:r>
      <w:proofErr w:type="spellStart"/>
      <w:r>
        <w:rPr>
          <w:lang w:val="el-GR"/>
        </w:rPr>
        <w:t>ιν</w:t>
      </w:r>
      <w:proofErr w:type="spellEnd"/>
      <w:r>
        <w:rPr>
          <w:lang w:val="el-GR"/>
        </w:rPr>
        <w:t>) Εποπτεία:</w:t>
      </w:r>
    </w:p>
    <w:p w:rsidR="00C23D56" w:rsidRDefault="009946D1" w:rsidP="009F0D65">
      <w:pPr>
        <w:spacing w:after="120"/>
        <w:jc w:val="both"/>
        <w:rPr>
          <w:lang w:val="el-GR"/>
        </w:rPr>
      </w:pPr>
      <w:r>
        <w:rPr>
          <w:lang w:val="el-GR"/>
        </w:rPr>
        <w:t xml:space="preserve">1. </w:t>
      </w:r>
      <w:r w:rsidR="00C23D56">
        <w:rPr>
          <w:lang w:val="el-GR"/>
        </w:rPr>
        <w:t>Ν. 3852/10 =&gt; ειδική κρατική υπηρεσία = Αυτοτελής Υπηρεσία Εποπτείας ΟΤΑ =&gt; αποκλειστική αρμοδιότητα = πειθαρχικός έλεγχος αιρετών Δήμων και Περιφερειών, έλεγχος ΝΟΜΙΜΟΤΗΤΑΣ πράξεων οργάνων</w:t>
      </w:r>
    </w:p>
    <w:p w:rsidR="00C23D56" w:rsidRDefault="00C23D56" w:rsidP="009F0D65">
      <w:pPr>
        <w:spacing w:after="120"/>
        <w:jc w:val="both"/>
        <w:rPr>
          <w:lang w:val="el-GR"/>
        </w:rPr>
      </w:pPr>
      <w:r>
        <w:rPr>
          <w:lang w:val="el-GR"/>
        </w:rPr>
        <w:lastRenderedPageBreak/>
        <w:t xml:space="preserve">Επικεφαλής: ελεγκτής νομιμότητας = ανώτατος υπάλληλος που επιλέγεται από </w:t>
      </w:r>
      <w:proofErr w:type="spellStart"/>
      <w:r>
        <w:rPr>
          <w:lang w:val="el-GR"/>
        </w:rPr>
        <w:t>ΥπΕσ</w:t>
      </w:r>
      <w:proofErr w:type="spellEnd"/>
      <w:r>
        <w:rPr>
          <w:lang w:val="el-GR"/>
        </w:rPr>
        <w:t xml:space="preserve"> (προκήρυξη) </w:t>
      </w:r>
      <w:r w:rsidR="009946D1">
        <w:rPr>
          <w:lang w:val="el-GR"/>
        </w:rPr>
        <w:t>-&gt; θητεία 5 έτη</w:t>
      </w:r>
    </w:p>
    <w:p w:rsidR="009946D1" w:rsidRDefault="009946D1" w:rsidP="009F0D65">
      <w:pPr>
        <w:spacing w:after="120"/>
        <w:jc w:val="both"/>
        <w:rPr>
          <w:lang w:val="el-GR"/>
        </w:rPr>
      </w:pPr>
      <w:r>
        <w:rPr>
          <w:lang w:val="el-GR"/>
        </w:rPr>
        <w:t>Επιβολή ποινών: αργία (έως 6 μήνες), έκπτωση (+ ΣΥΜΦΩΝΗ ΓΝΩΜΗ πειθαρχικού συμβουλίου = κατά πλειοψηφία από δικαστές) =&gt; σε περίπτωση σοβαρής παράβασης καθηκόντων ή υπέρβασης αρμοδιότητας από δόλο / βαριά αμέλεια</w:t>
      </w:r>
    </w:p>
    <w:p w:rsidR="009946D1" w:rsidRDefault="009946D1" w:rsidP="009F0D65">
      <w:pPr>
        <w:spacing w:after="120"/>
        <w:jc w:val="both"/>
        <w:rPr>
          <w:lang w:val="el-GR"/>
        </w:rPr>
      </w:pPr>
      <w:r>
        <w:rPr>
          <w:lang w:val="el-GR"/>
        </w:rPr>
        <w:t>Κατά της απόφασης: προσφυγή στο ΣτΕ = ΟΥΣΙΑΣ</w:t>
      </w:r>
    </w:p>
    <w:p w:rsidR="009946D1" w:rsidRDefault="009946D1" w:rsidP="009F0D65">
      <w:pPr>
        <w:spacing w:after="120"/>
        <w:jc w:val="both"/>
        <w:rPr>
          <w:lang w:val="el-GR"/>
        </w:rPr>
      </w:pPr>
      <w:r>
        <w:rPr>
          <w:lang w:val="el-GR"/>
        </w:rPr>
        <w:t xml:space="preserve">2. Απόφαση </w:t>
      </w:r>
      <w:proofErr w:type="spellStart"/>
      <w:r>
        <w:rPr>
          <w:lang w:val="el-GR"/>
        </w:rPr>
        <w:t>ΥπΕσ</w:t>
      </w:r>
      <w:proofErr w:type="spellEnd"/>
      <w:r>
        <w:rPr>
          <w:lang w:val="el-GR"/>
        </w:rPr>
        <w:t xml:space="preserve"> + ειδικά αιτιολογημένη γνώμη </w:t>
      </w:r>
      <w:proofErr w:type="spellStart"/>
      <w:r>
        <w:rPr>
          <w:lang w:val="el-GR"/>
        </w:rPr>
        <w:t>Ελεκτή</w:t>
      </w:r>
      <w:proofErr w:type="spellEnd"/>
      <w:r>
        <w:rPr>
          <w:lang w:val="el-GR"/>
        </w:rPr>
        <w:t xml:space="preserve"> Νομιμότητας + ΣΥΜΦΩΝΗ ΓΝΩΜΗ πειθαρχικού συμβουλίου (πλειοψηφία: δικαστές Εφετείου) =&gt; ΠΑΥΣΗ ΑΙΡΕΤΩΝ δήμων ή περιφερειών για σοβαρούς λόγους δημοσίου συμφέροντος</w:t>
      </w:r>
    </w:p>
    <w:p w:rsidR="009946D1" w:rsidRDefault="009946D1" w:rsidP="009F0D65">
      <w:pPr>
        <w:spacing w:after="120"/>
        <w:jc w:val="both"/>
        <w:rPr>
          <w:lang w:val="el-GR"/>
        </w:rPr>
      </w:pPr>
      <w:r>
        <w:rPr>
          <w:lang w:val="el-GR"/>
        </w:rPr>
        <w:t xml:space="preserve">3. (δεν είναι εποπτεία) Έκπτωση αιρετών αν στερηθούν διαχείριση περιουσίας ή πολιτικά δικαιώματα με αμετάκλητη δικαστική απόφαση ή αν καταδικαστούν με αμετάκλητη δικαστική απόφαση για κακούργημα ή </w:t>
      </w:r>
      <w:proofErr w:type="spellStart"/>
      <w:r>
        <w:rPr>
          <w:lang w:val="el-GR"/>
        </w:rPr>
        <w:t>πλημμελήμματα</w:t>
      </w:r>
      <w:proofErr w:type="spellEnd"/>
      <w:r>
        <w:rPr>
          <w:lang w:val="el-GR"/>
        </w:rPr>
        <w:t xml:space="preserve"> 236 παρ. 1 ν. 3852/10</w:t>
      </w:r>
    </w:p>
    <w:p w:rsidR="00ED650A" w:rsidRDefault="00ED650A" w:rsidP="009F0D65">
      <w:pPr>
        <w:spacing w:after="120"/>
        <w:jc w:val="both"/>
        <w:rPr>
          <w:lang w:val="el-GR"/>
        </w:rPr>
      </w:pPr>
      <w:r>
        <w:rPr>
          <w:lang w:val="el-GR"/>
        </w:rPr>
        <w:t>4. Αποφάσεις τοπικής αυτοδιοίκησης: άμεσα εκτελεστές (επιφύλαξη: αναστολή εκτέλεσης με πράξη Ελεγκτή Νομιμότητας) =&gt; υποχρεωτικός ή αυτεπάγγελτος έλεγχος νομιμότητας από Ελεγκτή:</w:t>
      </w:r>
    </w:p>
    <w:p w:rsidR="00ED650A" w:rsidRDefault="00ED650A" w:rsidP="00ED650A">
      <w:pPr>
        <w:pStyle w:val="a3"/>
        <w:numPr>
          <w:ilvl w:val="0"/>
          <w:numId w:val="1"/>
        </w:numPr>
        <w:spacing w:after="120"/>
        <w:jc w:val="both"/>
        <w:rPr>
          <w:lang w:val="el-GR"/>
        </w:rPr>
      </w:pPr>
      <w:r>
        <w:rPr>
          <w:lang w:val="el-GR"/>
        </w:rPr>
        <w:t>Υποχρεωτικός: επί συγκεκριμένων κατηγοριών αποφάσεων συλλογικών οργάνων</w:t>
      </w:r>
    </w:p>
    <w:p w:rsidR="00ED650A" w:rsidRDefault="00ED650A" w:rsidP="00ED650A">
      <w:pPr>
        <w:pStyle w:val="a3"/>
        <w:numPr>
          <w:ilvl w:val="0"/>
          <w:numId w:val="1"/>
        </w:numPr>
        <w:spacing w:after="120"/>
        <w:jc w:val="both"/>
        <w:rPr>
          <w:lang w:val="el-GR"/>
        </w:rPr>
      </w:pPr>
      <w:r>
        <w:rPr>
          <w:lang w:val="el-GR"/>
        </w:rPr>
        <w:t>Αυτεπάγγελτος: επί όλων των αποφάσεων των συλλογικών και των μονομελών οργάνων, επί αποφάσεων ΝΠΔΔ και επιχειρήσεών τους</w:t>
      </w:r>
    </w:p>
    <w:p w:rsidR="00ED650A" w:rsidRDefault="00ED650A" w:rsidP="00ED650A">
      <w:pPr>
        <w:pStyle w:val="a3"/>
        <w:numPr>
          <w:ilvl w:val="0"/>
          <w:numId w:val="1"/>
        </w:numPr>
        <w:spacing w:after="120"/>
        <w:jc w:val="both"/>
        <w:rPr>
          <w:lang w:val="el-GR"/>
        </w:rPr>
      </w:pPr>
      <w:r>
        <w:rPr>
          <w:lang w:val="el-GR"/>
        </w:rPr>
        <w:t xml:space="preserve">Κατόπιν ειδικής διοικητικής προσφυγής: απόφαση Ελεγκτή μέσα σε 2 μήνες (αποκλειστική προθεσμία) =&gt; αν και δεν είναι </w:t>
      </w:r>
      <w:proofErr w:type="spellStart"/>
      <w:r>
        <w:rPr>
          <w:lang w:val="el-GR"/>
        </w:rPr>
        <w:t>ενδικοφανής</w:t>
      </w:r>
      <w:proofErr w:type="spellEnd"/>
      <w:r>
        <w:rPr>
          <w:lang w:val="el-GR"/>
        </w:rPr>
        <w:t>, αποτελεί προϋπόθεση για την άσκηση ένδικων μέσων</w:t>
      </w:r>
    </w:p>
    <w:p w:rsidR="00ED650A" w:rsidRDefault="00ED650A" w:rsidP="00ED650A">
      <w:pPr>
        <w:spacing w:after="120"/>
        <w:jc w:val="both"/>
        <w:rPr>
          <w:lang w:val="el-GR"/>
        </w:rPr>
      </w:pPr>
    </w:p>
    <w:p w:rsidR="00ED650A" w:rsidRDefault="00ED650A" w:rsidP="00ED650A">
      <w:pPr>
        <w:spacing w:after="120"/>
        <w:jc w:val="both"/>
        <w:rPr>
          <w:lang w:val="el-GR"/>
        </w:rPr>
      </w:pPr>
      <w:r>
        <w:rPr>
          <w:lang w:val="el-GR"/>
        </w:rPr>
        <w:t>(ν) Ανάθεση σε τοπική αυτοδιοίκηση αρμοδιοτήτων:</w:t>
      </w:r>
    </w:p>
    <w:p w:rsidR="00ED650A" w:rsidRDefault="00ED650A" w:rsidP="00ED650A">
      <w:pPr>
        <w:spacing w:after="120"/>
        <w:jc w:val="both"/>
        <w:rPr>
          <w:lang w:val="el-GR"/>
        </w:rPr>
      </w:pPr>
      <w:r>
        <w:rPr>
          <w:lang w:val="el-GR"/>
        </w:rPr>
        <w:t>ΣτΕ στο παρελθόν: απαγορεύεται η ανάθεση αρμοδιοτήτων που το Σ απονέμει στο κράτος</w:t>
      </w:r>
    </w:p>
    <w:p w:rsidR="00ED650A" w:rsidRDefault="00ED650A" w:rsidP="00ED650A">
      <w:pPr>
        <w:spacing w:after="120"/>
        <w:jc w:val="both"/>
        <w:rPr>
          <w:lang w:val="el-GR"/>
        </w:rPr>
      </w:pPr>
      <w:r>
        <w:rPr>
          <w:lang w:val="el-GR"/>
        </w:rPr>
        <w:t>ΛΑΝΘΑΣΜΕΝΗ: Γαλλικό διοικητικό δίκαιο (μητρικό ελληνικού) επιτρέπει =&gt; εξοικονόμηση μέσων και ανθρώπινων πόρων, επίτευξη σκοπών =&gt; άσκηση αρμοδιοτήτων στο όνομα κράτους =&gt; κρατικό δεν είναι μόνο το όργανο που διορίσθηκε από το κράτος για να λειτουργεί πάντα γι’ αυτό αλλά και εκείνο που, αν και δεν ανήκει στους υπαλλήλους του κράτους, του έχει ανατεθεί από το τελευταίο η άσκηση αρμοδιότητας (</w:t>
      </w:r>
      <w:proofErr w:type="spellStart"/>
      <w:r>
        <w:rPr>
          <w:lang w:val="en-US"/>
        </w:rPr>
        <w:t>dedoublement</w:t>
      </w:r>
      <w:proofErr w:type="spellEnd"/>
      <w:r w:rsidRPr="00ED650A">
        <w:rPr>
          <w:lang w:val="el-GR"/>
        </w:rPr>
        <w:t xml:space="preserve"> </w:t>
      </w:r>
      <w:r>
        <w:rPr>
          <w:lang w:val="en-US"/>
        </w:rPr>
        <w:t>des</w:t>
      </w:r>
      <w:r w:rsidRPr="00ED650A">
        <w:rPr>
          <w:lang w:val="el-GR"/>
        </w:rPr>
        <w:t xml:space="preserve"> </w:t>
      </w:r>
      <w:proofErr w:type="spellStart"/>
      <w:r>
        <w:rPr>
          <w:lang w:val="en-US"/>
        </w:rPr>
        <w:t>fonctions</w:t>
      </w:r>
      <w:proofErr w:type="spellEnd"/>
      <w:r w:rsidRPr="00ED650A">
        <w:rPr>
          <w:lang w:val="el-GR"/>
        </w:rPr>
        <w:t xml:space="preserve">) </w:t>
      </w:r>
    </w:p>
    <w:p w:rsidR="00ED650A" w:rsidRDefault="00ED650A" w:rsidP="00ED650A">
      <w:pPr>
        <w:spacing w:after="120"/>
        <w:jc w:val="both"/>
        <w:rPr>
          <w:lang w:val="el-GR"/>
        </w:rPr>
      </w:pPr>
      <w:r>
        <w:rPr>
          <w:lang w:val="el-GR"/>
        </w:rPr>
        <w:t>Αναθεώρηση 2001: επέτρεψε (αρ. 102 παρ. 1 Σ)</w:t>
      </w:r>
    </w:p>
    <w:p w:rsidR="00ED650A" w:rsidRDefault="00ED650A" w:rsidP="00ED650A">
      <w:pPr>
        <w:spacing w:after="120"/>
        <w:jc w:val="both"/>
        <w:rPr>
          <w:lang w:val="el-GR"/>
        </w:rPr>
      </w:pPr>
    </w:p>
    <w:p w:rsidR="00ED650A" w:rsidRDefault="00ED650A" w:rsidP="00ED650A">
      <w:pPr>
        <w:spacing w:after="120"/>
        <w:jc w:val="both"/>
        <w:rPr>
          <w:lang w:val="el-GR"/>
        </w:rPr>
      </w:pPr>
      <w:r>
        <w:rPr>
          <w:lang w:val="el-GR"/>
        </w:rPr>
        <w:t>Β. Οι Περιφέρειες</w:t>
      </w:r>
    </w:p>
    <w:p w:rsidR="00ED650A" w:rsidRDefault="00ED650A" w:rsidP="00ED650A">
      <w:pPr>
        <w:spacing w:after="120"/>
        <w:jc w:val="both"/>
        <w:rPr>
          <w:lang w:val="el-GR"/>
        </w:rPr>
      </w:pPr>
      <w:r>
        <w:rPr>
          <w:lang w:val="el-GR"/>
        </w:rPr>
        <w:t xml:space="preserve">Κατάργηση νομών -&gt; 13 περιφέρειες </w:t>
      </w:r>
    </w:p>
    <w:p w:rsidR="00ED650A" w:rsidRDefault="00ED650A" w:rsidP="00ED650A">
      <w:pPr>
        <w:spacing w:after="120"/>
        <w:jc w:val="both"/>
        <w:rPr>
          <w:lang w:val="el-GR"/>
        </w:rPr>
      </w:pPr>
      <w:r>
        <w:rPr>
          <w:lang w:val="el-GR"/>
        </w:rPr>
        <w:t>Στόχοι: σχεδιασμός, προγραμματισμός και υλοποίηση πολιτικών σε περιφερειακό επίπεδο</w:t>
      </w:r>
    </w:p>
    <w:p w:rsidR="00ED650A" w:rsidRDefault="00ED650A" w:rsidP="00ED650A">
      <w:pPr>
        <w:spacing w:after="120"/>
        <w:jc w:val="both"/>
        <w:rPr>
          <w:lang w:val="el-GR"/>
        </w:rPr>
      </w:pPr>
      <w:r>
        <w:rPr>
          <w:lang w:val="el-GR"/>
        </w:rPr>
        <w:t>Μεταξύ περιφερειών και δήμων: μόνο σχέσεις συναλληλίας και συνεργασίας</w:t>
      </w:r>
    </w:p>
    <w:p w:rsidR="00ED650A" w:rsidRDefault="00ED650A" w:rsidP="00ED650A">
      <w:pPr>
        <w:spacing w:after="120"/>
        <w:jc w:val="both"/>
        <w:rPr>
          <w:lang w:val="el-GR"/>
        </w:rPr>
      </w:pPr>
      <w:r>
        <w:rPr>
          <w:lang w:val="el-GR"/>
        </w:rPr>
        <w:t xml:space="preserve">Περιφέρειες: γενική αρμοδιότητα διοίκησης τοπικών υποθέσεων στο επίπεδό τους, σειρά αρμοδιοτήτων (αρ. 186 ν. 3852/10) </w:t>
      </w:r>
    </w:p>
    <w:p w:rsidR="00902D24" w:rsidRPr="00ED650A" w:rsidRDefault="00902D24" w:rsidP="00ED650A">
      <w:pPr>
        <w:spacing w:after="120"/>
        <w:jc w:val="both"/>
        <w:rPr>
          <w:lang w:val="el-GR"/>
        </w:rPr>
      </w:pPr>
      <w:r>
        <w:rPr>
          <w:lang w:val="el-GR"/>
        </w:rPr>
        <w:t xml:space="preserve">Όργανα: Περιφερειάρχης, </w:t>
      </w:r>
      <w:proofErr w:type="spellStart"/>
      <w:r>
        <w:rPr>
          <w:lang w:val="el-GR"/>
        </w:rPr>
        <w:t>Αντιπεριφερειάρχες</w:t>
      </w:r>
      <w:proofErr w:type="spellEnd"/>
      <w:r>
        <w:rPr>
          <w:lang w:val="el-GR"/>
        </w:rPr>
        <w:t xml:space="preserve"> (όχι μέλη </w:t>
      </w:r>
      <w:proofErr w:type="spellStart"/>
      <w:r>
        <w:rPr>
          <w:lang w:val="el-GR"/>
        </w:rPr>
        <w:t>περιφ</w:t>
      </w:r>
      <w:proofErr w:type="spellEnd"/>
      <w:r>
        <w:rPr>
          <w:lang w:val="el-GR"/>
        </w:rPr>
        <w:t xml:space="preserve">. </w:t>
      </w:r>
      <w:proofErr w:type="spellStart"/>
      <w:r>
        <w:rPr>
          <w:lang w:val="el-GR"/>
        </w:rPr>
        <w:t>Συμβ</w:t>
      </w:r>
      <w:proofErr w:type="spellEnd"/>
      <w:r>
        <w:rPr>
          <w:lang w:val="el-GR"/>
        </w:rPr>
        <w:t>), Περιφερειακό Συμβούλιο, Οικονομική Επιτροπή, Εκτελεστική Επιτροπή</w:t>
      </w:r>
    </w:p>
    <w:sectPr w:rsidR="00902D24" w:rsidRPr="00ED650A" w:rsidSect="00C23D56">
      <w:pgSz w:w="11906" w:h="16838"/>
      <w:pgMar w:top="709" w:right="849" w:bottom="1134"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A00002EF" w:usb1="4000207B" w:usb2="00000000" w:usb3="00000000" w:csb0="0000009F" w:csb1="00000000"/>
  </w:font>
  <w:font w:name="Times New Roman">
    <w:panose1 w:val="02020603050405020304"/>
    <w:charset w:val="A1"/>
    <w:family w:val="roman"/>
    <w:pitch w:val="variable"/>
    <w:sig w:usb0="E0002AEF" w:usb1="C0007841" w:usb2="00000009" w:usb3="00000000" w:csb0="000001FF" w:csb1="00000000"/>
  </w:font>
  <w:font w:name="Cambria">
    <w:panose1 w:val="02040503050406030204"/>
    <w:charset w:val="A1"/>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F92C0A"/>
    <w:multiLevelType w:val="hybridMultilevel"/>
    <w:tmpl w:val="770C8082"/>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compat/>
  <w:rsids>
    <w:rsidRoot w:val="009F0D65"/>
    <w:rsid w:val="000C73F7"/>
    <w:rsid w:val="004C7457"/>
    <w:rsid w:val="006E18DB"/>
    <w:rsid w:val="007C6738"/>
    <w:rsid w:val="007F40B8"/>
    <w:rsid w:val="00902D24"/>
    <w:rsid w:val="009946D1"/>
    <w:rsid w:val="009F0D65"/>
    <w:rsid w:val="00C23D56"/>
    <w:rsid w:val="00ED650A"/>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18DB"/>
    <w:rPr>
      <w:lang w:val="en-G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946D1"/>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709</Words>
  <Characters>3832</Characters>
  <Application>Microsoft Office Word</Application>
  <DocSecurity>0</DocSecurity>
  <Lines>31</Lines>
  <Paragraphs>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2013-06-02T15:05:00Z</dcterms:created>
  <dcterms:modified xsi:type="dcterms:W3CDTF">2013-06-02T15:05:00Z</dcterms:modified>
</cp:coreProperties>
</file>