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4D6" w:rsidRDefault="00B441B1" w:rsidP="00086BC8">
      <w:pPr>
        <w:spacing w:after="120"/>
        <w:jc w:val="center"/>
        <w:rPr>
          <w:b/>
          <w:sz w:val="30"/>
          <w:szCs w:val="30"/>
          <w:lang w:val="el-GR"/>
        </w:rPr>
      </w:pPr>
      <w:r w:rsidRPr="00B441B1">
        <w:rPr>
          <w:b/>
          <w:sz w:val="30"/>
          <w:szCs w:val="30"/>
          <w:lang w:val="el-GR"/>
        </w:rPr>
        <w:t>Κεφάλαιο 4</w:t>
      </w:r>
      <w:r w:rsidRPr="00B441B1">
        <w:rPr>
          <w:b/>
          <w:sz w:val="30"/>
          <w:szCs w:val="30"/>
          <w:vertAlign w:val="superscript"/>
          <w:lang w:val="el-GR"/>
        </w:rPr>
        <w:t>ο</w:t>
      </w:r>
      <w:r w:rsidRPr="00B441B1">
        <w:rPr>
          <w:b/>
          <w:sz w:val="30"/>
          <w:szCs w:val="30"/>
          <w:lang w:val="el-GR"/>
        </w:rPr>
        <w:t>: Η συμβατική δράση της δημόσιας διοίκησης</w:t>
      </w:r>
    </w:p>
    <w:p w:rsidR="00B441B1" w:rsidRDefault="00B441B1" w:rsidP="00086BC8">
      <w:pPr>
        <w:spacing w:after="120"/>
        <w:jc w:val="center"/>
        <w:rPr>
          <w:b/>
          <w:sz w:val="30"/>
          <w:szCs w:val="30"/>
          <w:lang w:val="el-GR"/>
        </w:rPr>
      </w:pP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Α. Διακρίσεις ως προς αντικείμενο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(ι) Κατασκευή υποδομών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(ιι) Προμήθεια αγαθών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(ιιι) Παροχή υπηρεσιών</w:t>
      </w:r>
    </w:p>
    <w:p w:rsidR="002F060E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>ΚΑΜΙΑ ΣΥΜΒΑΣΗ, ΔΙΟΙΚΗΤΙΚΗ Η ΔΗΜΟΣΙΑ, ΔΕΝ ΜΠΟΡΕΙ ΝΑ ΠΑΡΑΒΑΙΝΕΙ ΚΑΝΟΝΕΣ ΣΛΕΕ ΕΝ ΓΕΝΕΙ ΚΑΙ ΚΥΡΙΩΣ ΜΗ ΔΙΑΚΡΙΣΗΣ ΛΟΓΩ ΙΘΑΓΕΝΕΙΑΣ</w:t>
      </w:r>
    </w:p>
    <w:p w:rsidR="00086BC8" w:rsidRDefault="00086BC8" w:rsidP="00086BC8">
      <w:pPr>
        <w:spacing w:after="120"/>
        <w:jc w:val="both"/>
        <w:rPr>
          <w:lang w:val="el-GR"/>
        </w:rPr>
      </w:pPr>
    </w:p>
    <w:p w:rsidR="00E03693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Β</w:t>
      </w:r>
      <w:r w:rsidR="00E03693">
        <w:rPr>
          <w:lang w:val="el-GR"/>
        </w:rPr>
        <w:t xml:space="preserve">. </w:t>
      </w:r>
      <w:r>
        <w:rPr>
          <w:lang w:val="el-GR"/>
        </w:rPr>
        <w:t>Οργάνωση δικαστικού ελέγχου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(ι) Αποσπαστές διοικητικές πράξεις – Αρμοδιότητα ΣτΕ:</w:t>
      </w:r>
    </w:p>
    <w:p w:rsidR="00E03693" w:rsidRPr="002F060E" w:rsidRDefault="00E03693" w:rsidP="00086BC8">
      <w:pPr>
        <w:spacing w:after="120"/>
        <w:jc w:val="both"/>
        <w:rPr>
          <w:lang w:val="el-GR"/>
        </w:rPr>
      </w:pPr>
      <w:r>
        <w:rPr>
          <w:lang w:val="el-GR"/>
        </w:rPr>
        <w:t>Αφορούν πρ</w:t>
      </w:r>
      <w:r w:rsidRPr="002F060E">
        <w:rPr>
          <w:lang w:val="el-GR"/>
        </w:rPr>
        <w:t>οετοιμασία σύμβασης</w:t>
      </w:r>
    </w:p>
    <w:p w:rsidR="00E03693" w:rsidRDefault="00E03693" w:rsidP="00086BC8">
      <w:pPr>
        <w:spacing w:after="120"/>
        <w:jc w:val="both"/>
        <w:rPr>
          <w:lang w:val="el-GR"/>
        </w:rPr>
      </w:pPr>
      <w:r w:rsidRPr="002F060E">
        <w:rPr>
          <w:lang w:val="el-GR"/>
        </w:rPr>
        <w:t>Δημιουργούν</w:t>
      </w:r>
      <w:r>
        <w:rPr>
          <w:lang w:val="el-GR"/>
        </w:rPr>
        <w:t xml:space="preserve"> ακυρωτικές διαφορές</w:t>
      </w:r>
    </w:p>
    <w:p w:rsidR="00E03693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-</w:t>
      </w:r>
      <w:r w:rsidR="00E03693">
        <w:rPr>
          <w:lang w:val="el-GR"/>
        </w:rPr>
        <w:t xml:space="preserve"> Προκήρυξη</w:t>
      </w:r>
    </w:p>
    <w:p w:rsidR="00E03693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-</w:t>
      </w:r>
      <w:r w:rsidR="00E03693">
        <w:rPr>
          <w:lang w:val="el-GR"/>
        </w:rPr>
        <w:t xml:space="preserve"> Κατακύρωση</w:t>
      </w:r>
    </w:p>
    <w:p w:rsidR="00E03693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-</w:t>
      </w:r>
      <w:r w:rsidR="00E03693">
        <w:rPr>
          <w:lang w:val="el-GR"/>
        </w:rPr>
        <w:t xml:space="preserve"> Εκτελεστές μετά την κατάρτιση σύμβασης, κατ’ εφαρμογή / τροποποίηση όρου με κανονιστικό χαρακτήρα που, λόγω του περιεχομένου του και της νομικής του σημασίας, δημιουργεί αντικειμενικό δίκαιο ισχύον πέραν των </w:t>
      </w:r>
      <w:r w:rsidR="005F6B35">
        <w:rPr>
          <w:lang w:val="el-GR"/>
        </w:rPr>
        <w:t>συμβαλλομένων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- Όροι σύμβασης που κατ’ ουσίαν είναι μονομερείς πράξεις διοίκησης (πχ άδεια)</w:t>
      </w:r>
    </w:p>
    <w:p w:rsidR="005F6B35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-</w:t>
      </w:r>
      <w:r w:rsidR="005F6B35">
        <w:rPr>
          <w:lang w:val="el-GR"/>
        </w:rPr>
        <w:t xml:space="preserve"> Ανάκληση κατακύρωσης βάσει νόμου</w:t>
      </w:r>
    </w:p>
    <w:p w:rsidR="005F6B35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-</w:t>
      </w:r>
      <w:r w:rsidR="005F6B35">
        <w:rPr>
          <w:lang w:val="el-GR"/>
        </w:rPr>
        <w:t xml:space="preserve"> Περιλαμβανομένη σε σύμβαση ρήτρα με την οποία παρέχεται άδεια σκοπιμότητας για ίδρυση βιομηχανίας </w:t>
      </w:r>
    </w:p>
    <w:p w:rsidR="005F6B35" w:rsidRDefault="005F6B35" w:rsidP="00086BC8">
      <w:pPr>
        <w:spacing w:after="120"/>
        <w:jc w:val="both"/>
        <w:rPr>
          <w:lang w:val="el-GR"/>
        </w:rPr>
      </w:pPr>
    </w:p>
    <w:p w:rsidR="005F6B35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(ι) Διαφορές ουσίας – Αρμοδιότητα Διοικητικού Εφετείου:</w:t>
      </w:r>
    </w:p>
    <w:p w:rsidR="005F6B35" w:rsidRDefault="005F6B35" w:rsidP="00086BC8">
      <w:pPr>
        <w:spacing w:after="120"/>
        <w:jc w:val="both"/>
        <w:rPr>
          <w:lang w:val="el-GR"/>
        </w:rPr>
      </w:pPr>
      <w:r>
        <w:rPr>
          <w:lang w:val="el-GR"/>
        </w:rPr>
        <w:t>Διοικητικές πράξεις που απευθύνονται στον αντισυμβαλλόμενο και αφορούν κύρος, ερμηνεία, εκτέλεση ή λύση σύμβασης (πχ επιβολή ποινικών ρητρών, προστίμων, έκπτωση, καθορισμός νέων τιμών μονάδας…)</w:t>
      </w:r>
    </w:p>
    <w:p w:rsidR="005F6B35" w:rsidRDefault="005F6B35" w:rsidP="00086BC8">
      <w:pPr>
        <w:spacing w:after="120"/>
        <w:jc w:val="both"/>
        <w:rPr>
          <w:lang w:val="el-GR"/>
        </w:rPr>
      </w:pPr>
      <w:r>
        <w:rPr>
          <w:lang w:val="el-GR"/>
        </w:rPr>
        <w:t>Διαφορές που αιτία έχουν τη σύμβαση και ανάγονται σε νομιμότητα, ερμηνεία, εκτέλεση αυτής και όχι</w:t>
      </w:r>
      <w:r w:rsidR="00FE1AA7">
        <w:rPr>
          <w:lang w:val="el-GR"/>
        </w:rPr>
        <w:t xml:space="preserve"> επιμέρους όρων, διαφορές που αναφέρονται σε κάθε παρεπόμενη από τη σύμβαση αξίωση</w:t>
      </w:r>
    </w:p>
    <w:p w:rsidR="00FE1AA7" w:rsidRDefault="00FE1AA7" w:rsidP="00086BC8">
      <w:pPr>
        <w:spacing w:after="120"/>
        <w:jc w:val="both"/>
        <w:rPr>
          <w:lang w:val="el-GR"/>
        </w:rPr>
      </w:pPr>
      <w:r>
        <w:rPr>
          <w:lang w:val="el-GR"/>
        </w:rPr>
        <w:t>Κατά την εκδίκαση, δεν εξετάζεται παρεμπιπτόντως η νομιμότητα της κατακύρωσης εφόσον δεν έχει ακυρωθεί ή ανακληθεί, εκτός αν η κατακύρωση γίνει κατά παράβαση διάταξης δημόσιας τάξης</w:t>
      </w:r>
    </w:p>
    <w:p w:rsidR="00FE1AA7" w:rsidRDefault="00FE1AA7" w:rsidP="00086BC8">
      <w:pPr>
        <w:spacing w:after="120"/>
        <w:jc w:val="both"/>
        <w:rPr>
          <w:lang w:val="el-GR"/>
        </w:rPr>
      </w:pPr>
      <w:r>
        <w:rPr>
          <w:lang w:val="el-GR"/>
        </w:rPr>
        <w:t>ΣτΕ: ο 1406/85 ενέταξε στις διαφορές ουσίας και αυτές που έχουν ως εναγόμενο τον ιδιώτη</w:t>
      </w:r>
    </w:p>
    <w:p w:rsidR="00FE1AA7" w:rsidRDefault="00FE1AA7" w:rsidP="00086BC8">
      <w:pPr>
        <w:spacing w:after="120"/>
        <w:jc w:val="both"/>
        <w:rPr>
          <w:lang w:val="el-GR"/>
        </w:rPr>
      </w:pPr>
      <w:r>
        <w:rPr>
          <w:lang w:val="el-GR"/>
        </w:rPr>
        <w:t>* Οι διάδικοι δεν μπορούν να καταστήσουν αρμόδιο ένα δικαστήριο που δεν έχει δικαιοδοσία</w:t>
      </w:r>
    </w:p>
    <w:p w:rsidR="00FE1AA7" w:rsidRDefault="00FE1AA7" w:rsidP="00086BC8">
      <w:pPr>
        <w:spacing w:after="120"/>
        <w:jc w:val="both"/>
        <w:rPr>
          <w:lang w:val="el-GR"/>
        </w:rPr>
      </w:pPr>
    </w:p>
    <w:p w:rsidR="00FE1AA7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Δ</w:t>
      </w:r>
      <w:r w:rsidR="00FE1AA7">
        <w:rPr>
          <w:lang w:val="el-GR"/>
        </w:rPr>
        <w:t>. Κριτήρια χαρακτηρισμού μιας σύμβασης ως διοικητικής</w:t>
      </w:r>
    </w:p>
    <w:p w:rsidR="00FE1AA7" w:rsidRDefault="00FE1AA7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(ι) </w:t>
      </w:r>
      <w:r w:rsidR="006D49D8">
        <w:rPr>
          <w:lang w:val="el-GR"/>
        </w:rPr>
        <w:t xml:space="preserve">Οργανικό κριτήριο: </w:t>
      </w:r>
      <w:r>
        <w:rPr>
          <w:lang w:val="el-GR"/>
        </w:rPr>
        <w:t xml:space="preserve">Το ένα τουλάχιστον μέρος είναι το κράτος, ΝΠΔΔ, ΝΠ διφυούς φύσης που λειτουργεί ως φορέας δημόσιας </w:t>
      </w:r>
      <w:r w:rsidR="006D49D8">
        <w:rPr>
          <w:lang w:val="el-GR"/>
        </w:rPr>
        <w:t>εξουσίας</w:t>
      </w:r>
    </w:p>
    <w:p w:rsidR="006D49D8" w:rsidRDefault="006D49D8" w:rsidP="00086BC8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(ιι) Λειτουργικό κριτήριο - Επιδίωξη δημόσιου σκοπού: το αντικείμενο της σύμβασης να συναρτάται με άσκηση δημόσιας υπηρεσίας / να εξυπηρετεί άμεσα δημόσιο συμφέρον</w:t>
      </w:r>
    </w:p>
    <w:p w:rsidR="006D49D8" w:rsidRDefault="006D49D8" w:rsidP="00086BC8">
      <w:pPr>
        <w:spacing w:after="120"/>
        <w:jc w:val="both"/>
        <w:rPr>
          <w:lang w:val="el-GR"/>
        </w:rPr>
      </w:pPr>
      <w:r>
        <w:rPr>
          <w:lang w:val="el-GR"/>
        </w:rPr>
        <w:t>Ο δημόσιος σκοπός πρέπει να είναι σαφής και ορισμένος και να βρίσκεται σε άμεση και ευθεία σχέση με την αντίστοιχη κρίσιμη διοικητική ενέργεια – Δεν υπάρχει δημόσιος σκοπός απλά και μόνο επειδή υπάρχει η επιδίωξή του</w:t>
      </w:r>
    </w:p>
    <w:p w:rsidR="006D49D8" w:rsidRDefault="006D49D8" w:rsidP="00086BC8">
      <w:pPr>
        <w:spacing w:after="120"/>
        <w:jc w:val="both"/>
        <w:rPr>
          <w:lang w:val="el-GR"/>
        </w:rPr>
      </w:pPr>
      <w:r>
        <w:rPr>
          <w:lang w:val="en-US"/>
        </w:rPr>
        <w:t>SOS</w:t>
      </w:r>
      <w:r>
        <w:rPr>
          <w:lang w:val="el-GR"/>
        </w:rPr>
        <w:t>: Ακόμα κι αν η σύμβαση ρυθμίζεται από ειδική νομοθεσία περί δημοσίων έργων, δεν καθίσταται διοικητική αν δεν υπάρχει εξυπηρέτηση δημοσίου σκοπού</w:t>
      </w:r>
    </w:p>
    <w:p w:rsidR="003C6B1D" w:rsidRPr="006D49D8" w:rsidRDefault="003C6B1D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Ο κύριος σκοπός της σύμβασης είναι το κέρδος </w:t>
      </w:r>
      <w:r w:rsidRPr="003C6B1D">
        <w:rPr>
          <w:lang w:val="el-GR"/>
        </w:rPr>
        <w:sym w:font="Wingdings" w:char="F0E0"/>
      </w:r>
      <w:r>
        <w:rPr>
          <w:lang w:val="el-GR"/>
        </w:rPr>
        <w:t xml:space="preserve"> δεν είναι δημόσιος σκοπός</w:t>
      </w:r>
    </w:p>
    <w:p w:rsidR="006D49D8" w:rsidRDefault="006D49D8" w:rsidP="00086BC8">
      <w:pPr>
        <w:spacing w:after="120"/>
        <w:jc w:val="both"/>
        <w:rPr>
          <w:lang w:val="el-GR"/>
        </w:rPr>
      </w:pPr>
      <w:r>
        <w:rPr>
          <w:lang w:val="el-GR"/>
        </w:rPr>
        <w:t>(ιιι) Ύπαρξη νομικού καθεστώτος που διασφαλίζει σε φορέα δημόσιας εξουσίας υπερέχουσα θέση</w:t>
      </w:r>
    </w:p>
    <w:p w:rsidR="003C6B1D" w:rsidRP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*</w:t>
      </w:r>
      <w:r w:rsidRPr="002F060E">
        <w:rPr>
          <w:b/>
          <w:bCs/>
          <w:i/>
          <w:iCs/>
          <w:lang w:val="el-GR"/>
        </w:rPr>
        <w:t>ΣτΕ Ολομ. 891/2008</w:t>
      </w:r>
      <w:r w:rsidRPr="002F060E">
        <w:rPr>
          <w:lang w:val="el-GR"/>
        </w:rPr>
        <w:t>: παραχώρηση σε ιδιώτες ιδιαίτερων δικαιωμάτων επί κοινόχρηστων πραγμάτων (αιγιαλός – παραλία) = ενάσκηση δημόσιας εξουσίας αποβλέπουσα σε δημόσιο σκοπό</w:t>
      </w:r>
    </w:p>
    <w:p w:rsidR="002F060E" w:rsidRDefault="002F060E" w:rsidP="00086BC8">
      <w:pPr>
        <w:spacing w:after="120"/>
        <w:jc w:val="both"/>
        <w:rPr>
          <w:lang w:val="el-GR"/>
        </w:rPr>
      </w:pPr>
    </w:p>
    <w:p w:rsidR="003C6B1D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Ε</w:t>
      </w:r>
      <w:r w:rsidR="003C6B1D">
        <w:rPr>
          <w:lang w:val="el-GR"/>
        </w:rPr>
        <w:t>. Διαδικασία</w:t>
      </w:r>
      <w:r>
        <w:rPr>
          <w:lang w:val="el-GR"/>
        </w:rPr>
        <w:t xml:space="preserve"> </w:t>
      </w:r>
      <w:r w:rsidR="00086BC8">
        <w:rPr>
          <w:lang w:val="el-GR"/>
        </w:rPr>
        <w:t>σύναψης σύμβασης</w:t>
      </w:r>
    </w:p>
    <w:p w:rsidR="003C6B1D" w:rsidRDefault="003C6B1D" w:rsidP="00086BC8">
      <w:pPr>
        <w:spacing w:after="120"/>
        <w:jc w:val="both"/>
        <w:rPr>
          <w:lang w:val="el-GR"/>
        </w:rPr>
      </w:pPr>
      <w:r>
        <w:rPr>
          <w:lang w:val="el-GR"/>
        </w:rPr>
        <w:t>(ι) Διαγωνισμός</w:t>
      </w:r>
      <w:r w:rsidR="00086BC8">
        <w:rPr>
          <w:lang w:val="el-GR"/>
        </w:rPr>
        <w:t xml:space="preserve"> κατά το εθνικό δίκαιο</w:t>
      </w:r>
      <w:r w:rsidR="00086BC8" w:rsidRPr="00086BC8">
        <w:rPr>
          <w:lang w:val="el-GR"/>
        </w:rPr>
        <w:t xml:space="preserve"> </w:t>
      </w:r>
      <w:r w:rsidR="00086BC8">
        <w:rPr>
          <w:lang w:val="el-GR"/>
        </w:rPr>
        <w:t>κατά το εθνικό δίκαιο – αρ. 82 επ. Ν. 2362/95</w:t>
      </w:r>
    </w:p>
    <w:p w:rsidR="003C6B1D" w:rsidRDefault="003C6B1D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Διακήρυξη: παράβαση ουσιωδών διατάξεων από διοίκηση </w:t>
      </w:r>
      <w:r w:rsidRPr="003C6B1D">
        <w:rPr>
          <w:lang w:val="el-GR"/>
        </w:rPr>
        <w:sym w:font="Wingdings" w:char="F0E0"/>
      </w:r>
      <w:r>
        <w:rPr>
          <w:lang w:val="el-GR"/>
        </w:rPr>
        <w:t xml:space="preserve"> ακυρότητα εγκριτικών πράξεων </w:t>
      </w:r>
    </w:p>
    <w:p w:rsidR="003C6B1D" w:rsidRDefault="003C6B1D" w:rsidP="00086BC8">
      <w:pPr>
        <w:spacing w:after="120"/>
        <w:jc w:val="both"/>
        <w:rPr>
          <w:lang w:val="el-GR"/>
        </w:rPr>
      </w:pPr>
      <w:r>
        <w:rPr>
          <w:lang w:val="el-GR"/>
        </w:rPr>
        <w:tab/>
        <w:t xml:space="preserve">       παράβαση ουσιωδών διατάξεων από ιδιώτες </w:t>
      </w:r>
      <w:r w:rsidRPr="003C6B1D">
        <w:rPr>
          <w:lang w:val="el-GR"/>
        </w:rPr>
        <w:sym w:font="Wingdings" w:char="F0E0"/>
      </w:r>
      <w:r>
        <w:rPr>
          <w:lang w:val="el-GR"/>
        </w:rPr>
        <w:t xml:space="preserve"> απαράδεκτες προσφορές</w:t>
      </w:r>
    </w:p>
    <w:p w:rsidR="003C6B1D" w:rsidRDefault="003C6B1D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ανεπιφύλακτη συμμετοχή, απρόσβλητο διακήρυξης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Τακτικός, αν δαπάνη &gt; 60.000 Ευρώ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Πρόχειρος, αν 20.000 &lt; δαπάνη &lt; 60.000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Απευθείας ανάθεση αν δαπάνη &lt; 20.000</w:t>
      </w:r>
    </w:p>
    <w:p w:rsidR="00193245" w:rsidRDefault="00193245" w:rsidP="00086BC8">
      <w:pPr>
        <w:spacing w:after="120"/>
        <w:jc w:val="both"/>
        <w:rPr>
          <w:lang w:val="el-GR"/>
        </w:rPr>
      </w:pPr>
    </w:p>
    <w:p w:rsidR="00193245" w:rsidRDefault="00193245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(ιι) </w:t>
      </w:r>
      <w:r w:rsidR="002F060E">
        <w:rPr>
          <w:lang w:val="el-GR"/>
        </w:rPr>
        <w:t>Ευρωπαϊκό δίκαιο – δημόσιες συμβάσεις</w:t>
      </w:r>
    </w:p>
    <w:p w:rsidR="00193245" w:rsidRDefault="00193245" w:rsidP="00086BC8">
      <w:pPr>
        <w:spacing w:after="120"/>
        <w:jc w:val="both"/>
        <w:rPr>
          <w:lang w:val="el-GR"/>
        </w:rPr>
      </w:pPr>
      <w:r>
        <w:rPr>
          <w:lang w:val="el-GR"/>
        </w:rPr>
        <w:t>Οδηγί</w:t>
      </w:r>
      <w:r w:rsidR="002F060E">
        <w:rPr>
          <w:lang w:val="el-GR"/>
        </w:rPr>
        <w:t>ες</w:t>
      </w:r>
      <w:r>
        <w:rPr>
          <w:lang w:val="el-GR"/>
        </w:rPr>
        <w:t xml:space="preserve"> </w:t>
      </w:r>
      <w:r w:rsidR="002F060E">
        <w:rPr>
          <w:lang w:val="el-GR"/>
        </w:rPr>
        <w:t xml:space="preserve">17 και </w:t>
      </w:r>
      <w:r>
        <w:rPr>
          <w:lang w:val="el-GR"/>
        </w:rPr>
        <w:t xml:space="preserve">18/04 </w:t>
      </w:r>
      <w:r w:rsidRPr="00193245">
        <w:rPr>
          <w:lang w:val="el-GR"/>
        </w:rPr>
        <w:sym w:font="Wingdings" w:char="F0E0"/>
      </w:r>
      <w:r>
        <w:rPr>
          <w:lang w:val="el-GR"/>
        </w:rPr>
        <w:t xml:space="preserve"> Κοινοτικό πλαίσιο: κοινοί κανόνες δημοσιότητας</w:t>
      </w:r>
    </w:p>
    <w:p w:rsidR="002F060E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1. Πεδίο εφαρμογής</w:t>
      </w:r>
    </w:p>
    <w:p w:rsidR="00193245" w:rsidRPr="00086BC8" w:rsidRDefault="002F060E" w:rsidP="00086BC8">
      <w:pPr>
        <w:pStyle w:val="a3"/>
        <w:numPr>
          <w:ilvl w:val="0"/>
          <w:numId w:val="13"/>
        </w:numPr>
        <w:spacing w:after="120"/>
        <w:contextualSpacing w:val="0"/>
        <w:jc w:val="both"/>
        <w:rPr>
          <w:lang w:val="el-GR"/>
        </w:rPr>
      </w:pPr>
      <w:r w:rsidRPr="00086BC8">
        <w:rPr>
          <w:lang w:val="en-US"/>
        </w:rPr>
        <w:t>Ration</w:t>
      </w:r>
      <w:r w:rsidR="00086BC8">
        <w:rPr>
          <w:lang w:val="en-US"/>
        </w:rPr>
        <w:t xml:space="preserve">e materiae / </w:t>
      </w:r>
      <w:r w:rsidR="00193245" w:rsidRPr="00086BC8">
        <w:rPr>
          <w:lang w:val="el-GR"/>
        </w:rPr>
        <w:t xml:space="preserve">Αντικείμενο: </w:t>
      </w:r>
    </w:p>
    <w:p w:rsidR="00193245" w:rsidRDefault="00193245" w:rsidP="00086BC8">
      <w:pPr>
        <w:pStyle w:val="a3"/>
        <w:numPr>
          <w:ilvl w:val="0"/>
          <w:numId w:val="6"/>
        </w:numPr>
        <w:tabs>
          <w:tab w:val="left" w:pos="284"/>
        </w:tabs>
        <w:spacing w:after="120"/>
        <w:ind w:left="426" w:hanging="153"/>
        <w:contextualSpacing w:val="0"/>
        <w:jc w:val="both"/>
        <w:rPr>
          <w:lang w:val="el-GR"/>
        </w:rPr>
      </w:pPr>
      <w:r w:rsidRPr="00193245">
        <w:rPr>
          <w:lang w:val="el-GR"/>
        </w:rPr>
        <w:t xml:space="preserve">συμβάσεις με αντικείμενο την εκτέλεση ή και τη μελέτη έργων, </w:t>
      </w:r>
    </w:p>
    <w:p w:rsidR="00193245" w:rsidRDefault="00193245" w:rsidP="00086BC8">
      <w:pPr>
        <w:pStyle w:val="a3"/>
        <w:numPr>
          <w:ilvl w:val="0"/>
          <w:numId w:val="6"/>
        </w:numPr>
        <w:tabs>
          <w:tab w:val="left" w:pos="284"/>
        </w:tabs>
        <w:spacing w:after="120"/>
        <w:ind w:left="426" w:hanging="153"/>
        <w:contextualSpacing w:val="0"/>
        <w:jc w:val="both"/>
        <w:rPr>
          <w:lang w:val="el-GR"/>
        </w:rPr>
      </w:pPr>
      <w:r>
        <w:rPr>
          <w:lang w:val="el-GR"/>
        </w:rPr>
        <w:t xml:space="preserve">συμβάσεις με αντικείμενο </w:t>
      </w:r>
      <w:r w:rsidRPr="00193245">
        <w:rPr>
          <w:lang w:val="el-GR"/>
        </w:rPr>
        <w:t xml:space="preserve">την πραγματοποίηση έργου που ανταποκρίνεται στις επακριβώς αναφερόμενες από αναθέτουσα αρχή ανάγκες, </w:t>
      </w:r>
    </w:p>
    <w:p w:rsidR="00193245" w:rsidRDefault="00193245" w:rsidP="00086BC8">
      <w:pPr>
        <w:pStyle w:val="a3"/>
        <w:numPr>
          <w:ilvl w:val="0"/>
          <w:numId w:val="6"/>
        </w:numPr>
        <w:tabs>
          <w:tab w:val="left" w:pos="284"/>
        </w:tabs>
        <w:spacing w:after="120"/>
        <w:ind w:left="426" w:hanging="153"/>
        <w:contextualSpacing w:val="0"/>
        <w:jc w:val="both"/>
        <w:rPr>
          <w:lang w:val="el-GR"/>
        </w:rPr>
      </w:pPr>
      <w:r w:rsidRPr="00193245">
        <w:rPr>
          <w:lang w:val="el-GR"/>
        </w:rPr>
        <w:t>συμβάσεις παραχώρησης δημόσιων έργων</w:t>
      </w:r>
      <w:r>
        <w:rPr>
          <w:lang w:val="el-GR"/>
        </w:rPr>
        <w:t>,</w:t>
      </w:r>
    </w:p>
    <w:p w:rsidR="00193245" w:rsidRDefault="00193245" w:rsidP="00086BC8">
      <w:pPr>
        <w:pStyle w:val="a3"/>
        <w:numPr>
          <w:ilvl w:val="0"/>
          <w:numId w:val="6"/>
        </w:numPr>
        <w:tabs>
          <w:tab w:val="left" w:pos="284"/>
        </w:tabs>
        <w:spacing w:after="120"/>
        <w:ind w:left="426" w:hanging="153"/>
        <w:contextualSpacing w:val="0"/>
        <w:jc w:val="both"/>
        <w:rPr>
          <w:lang w:val="el-GR"/>
        </w:rPr>
      </w:pPr>
      <w:r>
        <w:rPr>
          <w:lang w:val="el-GR"/>
        </w:rPr>
        <w:t xml:space="preserve">συμβάσεις προμηθειών με αντικείμενο την αγορά, το </w:t>
      </w:r>
      <w:r>
        <w:rPr>
          <w:lang w:val="en-US"/>
        </w:rPr>
        <w:t>leasing</w:t>
      </w:r>
      <w:r w:rsidRPr="00193245">
        <w:rPr>
          <w:lang w:val="el-GR"/>
        </w:rPr>
        <w:t xml:space="preserve"> …</w:t>
      </w:r>
    </w:p>
    <w:p w:rsidR="00086BC8" w:rsidRPr="00086BC8" w:rsidRDefault="00086BC8" w:rsidP="00086BC8">
      <w:pPr>
        <w:pStyle w:val="a3"/>
        <w:numPr>
          <w:ilvl w:val="0"/>
          <w:numId w:val="6"/>
        </w:numPr>
        <w:tabs>
          <w:tab w:val="left" w:pos="284"/>
        </w:tabs>
        <w:spacing w:after="120"/>
        <w:ind w:left="426" w:hanging="153"/>
        <w:contextualSpacing w:val="0"/>
        <w:jc w:val="both"/>
        <w:rPr>
          <w:lang w:val="el-GR"/>
        </w:rPr>
      </w:pPr>
      <w:r>
        <w:rPr>
          <w:lang w:val="el-GR"/>
        </w:rPr>
        <w:t>ΕΞΑΙΡΟΥΝΤΑΙ: Απόρρητες, εκείνες που άπτονται δημόσια ασφάλεια, διακρατικές, τομέας άμυνας…</w:t>
      </w:r>
    </w:p>
    <w:p w:rsidR="00086BC8" w:rsidRPr="00086BC8" w:rsidRDefault="00086BC8" w:rsidP="00086BC8">
      <w:pPr>
        <w:pStyle w:val="a3"/>
        <w:numPr>
          <w:ilvl w:val="0"/>
          <w:numId w:val="13"/>
        </w:numPr>
        <w:tabs>
          <w:tab w:val="left" w:pos="284"/>
        </w:tabs>
        <w:spacing w:after="120"/>
        <w:contextualSpacing w:val="0"/>
        <w:jc w:val="both"/>
        <w:rPr>
          <w:lang w:val="en-US"/>
        </w:rPr>
      </w:pPr>
      <w:r>
        <w:rPr>
          <w:lang w:val="de-DE"/>
        </w:rPr>
        <w:t xml:space="preserve">Ratione personae </w:t>
      </w:r>
      <w:r>
        <w:rPr>
          <w:lang w:val="en-US"/>
        </w:rPr>
        <w:t xml:space="preserve">/ </w:t>
      </w:r>
      <w:r>
        <w:rPr>
          <w:lang w:val="el-GR"/>
        </w:rPr>
        <w:t>Αναθέτουσα αρχή:</w:t>
      </w:r>
    </w:p>
    <w:p w:rsidR="00086BC8" w:rsidRDefault="00086BC8" w:rsidP="00086BC8">
      <w:pPr>
        <w:tabs>
          <w:tab w:val="left" w:pos="284"/>
        </w:tabs>
        <w:spacing w:after="120"/>
        <w:ind w:left="284"/>
        <w:jc w:val="both"/>
        <w:rPr>
          <w:lang w:val="el-GR"/>
        </w:rPr>
      </w:pPr>
      <w:r>
        <w:rPr>
          <w:lang w:val="el-GR"/>
        </w:rPr>
        <w:t>Κρίνεται βάσει λειτουργικού κριτηρίου ώστε να εντάσσονται όσο το δυνατόν περισσότερες</w:t>
      </w:r>
    </w:p>
    <w:p w:rsidR="00086BC8" w:rsidRPr="00086BC8" w:rsidRDefault="00086BC8" w:rsidP="00086BC8">
      <w:pPr>
        <w:tabs>
          <w:tab w:val="left" w:pos="284"/>
        </w:tabs>
        <w:spacing w:after="120"/>
        <w:ind w:left="284"/>
        <w:jc w:val="both"/>
        <w:rPr>
          <w:lang w:val="el-GR"/>
        </w:rPr>
      </w:pPr>
      <w:r>
        <w:rPr>
          <w:lang w:val="el-GR"/>
        </w:rPr>
        <w:t>Κλασικοί δημόσιοι φορείς (κράτος, ΟΤΑ, ενώσεις ΟΤΑ, δημόσιες επιχειρήσεις) αλλά και οργανισμοί δημοσίου που δεν έχουν συσταθεί για ικανοποίηση αποκλειστικά βιομηχανικών ή εμπορικών αναγκών</w:t>
      </w:r>
    </w:p>
    <w:p w:rsidR="00086BC8" w:rsidRDefault="00086BC8" w:rsidP="00086BC8">
      <w:pPr>
        <w:spacing w:after="120"/>
        <w:jc w:val="both"/>
        <w:rPr>
          <w:lang w:val="el-GR"/>
        </w:rPr>
      </w:pPr>
    </w:p>
    <w:p w:rsidR="00086BC8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2. Διαδικασία:</w:t>
      </w:r>
    </w:p>
    <w:p w:rsidR="00193245" w:rsidRDefault="00193245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Λήψη απόφασης για σύναψη σύμβασης =&gt; δημοσίευση </w:t>
      </w:r>
      <w:r w:rsidR="00086BC8">
        <w:rPr>
          <w:lang w:val="el-GR"/>
        </w:rPr>
        <w:t xml:space="preserve">προκήρυξης </w:t>
      </w:r>
      <w:r>
        <w:rPr>
          <w:lang w:val="el-GR"/>
        </w:rPr>
        <w:t>στην εφημερίδα της ΕΕ</w:t>
      </w:r>
      <w:r w:rsidR="00086BC8">
        <w:rPr>
          <w:lang w:val="el-GR"/>
        </w:rPr>
        <w:t xml:space="preserve"> πριν τη δημοσίευση σε εθνικό επίπεδο, η οποία δεν πρέπει να διαφοροποιείται από την προκήρυξη στην εφημερίδα ΕΕ</w:t>
      </w:r>
    </w:p>
    <w:p w:rsidR="00086BC8" w:rsidRDefault="00193245" w:rsidP="00086BC8">
      <w:pPr>
        <w:spacing w:after="120"/>
        <w:jc w:val="both"/>
        <w:rPr>
          <w:lang w:val="el-GR"/>
        </w:rPr>
      </w:pPr>
      <w:r>
        <w:rPr>
          <w:lang w:val="el-GR"/>
        </w:rPr>
        <w:t>Η διαδικασία που επιλέγεται δεσμεύει για πάντα</w:t>
      </w:r>
    </w:p>
    <w:p w:rsidR="00193245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>3. Διακρίσεις:</w:t>
      </w:r>
    </w:p>
    <w:p w:rsidR="00193245" w:rsidRPr="00086BC8" w:rsidRDefault="00193245" w:rsidP="00086BC8">
      <w:pPr>
        <w:pStyle w:val="a3"/>
        <w:numPr>
          <w:ilvl w:val="0"/>
          <w:numId w:val="14"/>
        </w:numPr>
        <w:spacing w:after="120"/>
        <w:jc w:val="both"/>
        <w:rPr>
          <w:lang w:val="el-GR"/>
        </w:rPr>
      </w:pPr>
      <w:r w:rsidRPr="00086BC8">
        <w:rPr>
          <w:lang w:val="el-GR"/>
        </w:rPr>
        <w:t xml:space="preserve">Ανοιχτή διαδικασία υποβολής προσφορών </w:t>
      </w:r>
    </w:p>
    <w:p w:rsidR="00193245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     </w:t>
      </w:r>
      <w:r w:rsidR="00193245">
        <w:rPr>
          <w:lang w:val="el-GR"/>
        </w:rPr>
        <w:t>Προθεσμία &gt; 52 ημέρες</w:t>
      </w:r>
    </w:p>
    <w:p w:rsidR="00086BC8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     </w:t>
      </w:r>
      <w:r w:rsidR="00193245">
        <w:rPr>
          <w:lang w:val="el-GR"/>
        </w:rPr>
        <w:t xml:space="preserve">Δυνατότητα σύντμησης έως 22 ημέρες, αν έχει </w:t>
      </w:r>
      <w:r w:rsidR="00857AFF">
        <w:rPr>
          <w:lang w:val="el-GR"/>
        </w:rPr>
        <w:t xml:space="preserve">αποσταλεί ενδεικτική ανακοίνωση 52 μέρες έως 1 έτος πριν </w:t>
      </w:r>
      <w:r>
        <w:rPr>
          <w:lang w:val="el-GR"/>
        </w:rPr>
        <w:t xml:space="preserve">    </w:t>
      </w:r>
    </w:p>
    <w:p w:rsidR="00193245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     </w:t>
      </w:r>
      <w:r w:rsidR="00857AFF">
        <w:rPr>
          <w:lang w:val="el-GR"/>
        </w:rPr>
        <w:t>στην εφημερίδα της ΕΕ</w:t>
      </w:r>
    </w:p>
    <w:p w:rsidR="00857AFF" w:rsidRPr="00086BC8" w:rsidRDefault="00857AFF" w:rsidP="00086BC8">
      <w:pPr>
        <w:pStyle w:val="a3"/>
        <w:numPr>
          <w:ilvl w:val="0"/>
          <w:numId w:val="14"/>
        </w:numPr>
        <w:spacing w:after="120"/>
        <w:jc w:val="both"/>
        <w:rPr>
          <w:lang w:val="el-GR"/>
        </w:rPr>
      </w:pPr>
      <w:r w:rsidRPr="00086BC8">
        <w:rPr>
          <w:lang w:val="el-GR"/>
        </w:rPr>
        <w:t>Προεπιλογή</w:t>
      </w:r>
    </w:p>
    <w:p w:rsidR="00857AFF" w:rsidRPr="00086BC8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    (α) </w:t>
      </w:r>
      <w:r w:rsidR="00857AFF" w:rsidRPr="00086BC8">
        <w:rPr>
          <w:lang w:val="el-GR"/>
        </w:rPr>
        <w:t>Πρώτο στάδιο: αίτηση συμμετοχής</w:t>
      </w:r>
    </w:p>
    <w:p w:rsidR="00857AFF" w:rsidRPr="00086BC8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    (β) </w:t>
      </w:r>
      <w:r w:rsidR="00857AFF" w:rsidRPr="00086BC8">
        <w:rPr>
          <w:lang w:val="el-GR"/>
        </w:rPr>
        <w:t>Δεύτερο στάδιο: επιλογή αυτών που θα καταθέσουν προσφορές (βάσει διακήρυξης και νόμου)</w:t>
      </w:r>
    </w:p>
    <w:p w:rsidR="00857AFF" w:rsidRDefault="00857AFF" w:rsidP="00086BC8">
      <w:pPr>
        <w:pStyle w:val="a3"/>
        <w:spacing w:after="120"/>
        <w:ind w:left="0"/>
        <w:contextualSpacing w:val="0"/>
        <w:jc w:val="both"/>
        <w:rPr>
          <w:lang w:val="el-GR"/>
        </w:rPr>
      </w:pPr>
      <w:r>
        <w:rPr>
          <w:lang w:val="el-GR"/>
        </w:rPr>
        <w:t>Προθεσμία παραλαβής αιτήσεων &gt; 37 ημέρες</w:t>
      </w:r>
    </w:p>
    <w:p w:rsidR="00857AFF" w:rsidRDefault="00857AFF" w:rsidP="00086BC8">
      <w:pPr>
        <w:pStyle w:val="a3"/>
        <w:spacing w:after="120"/>
        <w:ind w:left="0"/>
        <w:contextualSpacing w:val="0"/>
        <w:jc w:val="both"/>
        <w:rPr>
          <w:lang w:val="el-GR"/>
        </w:rPr>
      </w:pPr>
      <w:r>
        <w:rPr>
          <w:lang w:val="el-GR"/>
        </w:rPr>
        <w:t xml:space="preserve"> ‘’                          ‘’           προσφορών &gt; 40 ημέρες</w:t>
      </w:r>
    </w:p>
    <w:p w:rsidR="00857AFF" w:rsidRDefault="00857AFF" w:rsidP="00086BC8">
      <w:pPr>
        <w:spacing w:after="120"/>
        <w:jc w:val="both"/>
        <w:rPr>
          <w:lang w:val="el-GR"/>
        </w:rPr>
      </w:pPr>
      <w:r w:rsidRPr="00857AFF">
        <w:rPr>
          <w:lang w:val="el-GR"/>
        </w:rPr>
        <w:t>Δυνατότητα σύντμησης</w:t>
      </w:r>
      <w:r>
        <w:rPr>
          <w:lang w:val="el-GR"/>
        </w:rPr>
        <w:t>: 26 ημέρες, αν απεστάλη ενδεικτική ανακοίνωση σε εφημερίδα ΕΕ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επείγοντες λόγοι: παραλαβή αιτήσεων &gt; 15 ημέρες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                                               ‘’        προσφορών &gt; 10 ημέρες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>Ανάθεση: κλειστή διαδικασία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>5&lt; … &lt;20 επιχειρήσεις προσκεκλημένες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>Αποκλείεται η διαπραγμάτευση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>3.  Διαπραγμάτευση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>Μόνο αν εξαιρετικές περιστάσεις + κοινοτικές οδηγίες</w:t>
      </w:r>
    </w:p>
    <w:p w:rsidR="00857AFF" w:rsidRDefault="00857AFF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Βάσει κριτηρίων εκ των προτέρων γνωστών </w:t>
      </w:r>
    </w:p>
    <w:p w:rsidR="00175BBA" w:rsidRDefault="00175BBA" w:rsidP="00086BC8">
      <w:pPr>
        <w:spacing w:after="120"/>
        <w:jc w:val="both"/>
        <w:rPr>
          <w:lang w:val="el-GR"/>
        </w:rPr>
      </w:pPr>
      <w:r>
        <w:rPr>
          <w:lang w:val="el-GR"/>
        </w:rPr>
        <w:t>Περιπτώσεις που επιτρέπεται:</w:t>
      </w:r>
    </w:p>
    <w:p w:rsidR="00857AFF" w:rsidRDefault="00857AFF" w:rsidP="00086BC8">
      <w:pPr>
        <w:pStyle w:val="a3"/>
        <w:numPr>
          <w:ilvl w:val="0"/>
          <w:numId w:val="10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Υποβλήθηκαν μόνο αντικανονικές προσφορές, οι όροι της διακήρυξης δεν τροποποιήθηκαν ουσιωδώς – μετά από ανοιχτή / κλειστή διαδικασία</w:t>
      </w:r>
      <w:r w:rsidR="00175BBA">
        <w:rPr>
          <w:lang w:val="el-GR"/>
        </w:rPr>
        <w:t>, ή</w:t>
      </w:r>
    </w:p>
    <w:p w:rsidR="00857AFF" w:rsidRDefault="00175BBA" w:rsidP="00086BC8">
      <w:pPr>
        <w:pStyle w:val="a3"/>
        <w:numPr>
          <w:ilvl w:val="0"/>
          <w:numId w:val="10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Για έργα έρευνας, δοκιμής ή ολοκλήρωσης σχεδίου, ή αν</w:t>
      </w:r>
    </w:p>
    <w:p w:rsidR="00175BBA" w:rsidRDefault="00175BBA" w:rsidP="00086BC8">
      <w:pPr>
        <w:pStyle w:val="a3"/>
        <w:numPr>
          <w:ilvl w:val="0"/>
          <w:numId w:val="10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Ο συνολικός προκαθορισμός των τιμών εμποδίστηκε από εξαιρετικές περιστάσεις</w:t>
      </w:r>
    </w:p>
    <w:p w:rsidR="00175BBA" w:rsidRDefault="00175BBA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δεν προηγήθηκε η δημοσίευση προκήρυξης, υπάρχει η δυνατότητα προσφυγής σε διαπραγμάτευση, αν:</w:t>
      </w:r>
    </w:p>
    <w:p w:rsidR="00175BBA" w:rsidRDefault="00175BBA" w:rsidP="00086BC8">
      <w:pPr>
        <w:pStyle w:val="a3"/>
        <w:numPr>
          <w:ilvl w:val="0"/>
          <w:numId w:val="1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Δεν υποβλήθηκε η κατάλληλη / καμία προσφορά, οι αρχικοί όροι δεν τροποποιήθηκαν ουσιωδώς και απεστάλη έκθεση στην Επιτροπή, ή</w:t>
      </w:r>
    </w:p>
    <w:p w:rsidR="00175BBA" w:rsidRDefault="00175BBA" w:rsidP="00086BC8">
      <w:pPr>
        <w:pStyle w:val="a3"/>
        <w:numPr>
          <w:ilvl w:val="0"/>
          <w:numId w:val="1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Πρόκειται για έργο που για καλλιτεχνικούς / τεχνικούς / σχετικούς με προστασία αποκλειστικών δικαιωμάτων λόγους μπορούν να ανατεθούν μόνο σε ένα συγκεκριμένο εργολήπτη, ή</w:t>
      </w:r>
    </w:p>
    <w:p w:rsidR="00175BBA" w:rsidRDefault="00175BBA" w:rsidP="00086BC8">
      <w:pPr>
        <w:pStyle w:val="a3"/>
        <w:numPr>
          <w:ilvl w:val="0"/>
          <w:numId w:val="1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Πρόκειται για έργο με κατεπείγοντα χαρακτήρα που δε συμβιβάζεται με προθεσμίες και οι περιστάσεις που συνέβαλαν στο χαρακτήρα αυτό δεν είναι ευθύνη της αναθέτουσας αρχής, ή</w:t>
      </w:r>
    </w:p>
    <w:p w:rsidR="00175BBA" w:rsidRDefault="00175BBA" w:rsidP="00086BC8">
      <w:pPr>
        <w:pStyle w:val="a3"/>
        <w:numPr>
          <w:ilvl w:val="0"/>
          <w:numId w:val="1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lastRenderedPageBreak/>
        <w:t xml:space="preserve">Πρόκειται για συμπληρωματικές εργασίες που δεν περιλαμβάνονταν σε αρχικό έργο / σύμβαση και κατέστησαν αναγκαίες, λόγω απρόβλεπτων περιστάσεων </w:t>
      </w:r>
    </w:p>
    <w:p w:rsidR="00175BBA" w:rsidRDefault="00175BBA" w:rsidP="00086BC8">
      <w:pPr>
        <w:pStyle w:val="a3"/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ΑΛΛΑ η ανάθεση γίνεται σε εργολήπτη αρχικού έργου, αν υπάρχει αδυναμία διαχωρισμού των εργασιών από τη σύμβαση + όλες οι συμπληρωματικές εργασίες που ανατέθηκαν δεν υπερβαίνουν σε κόστος το ήμισυ του κόστους της αρχικής σύμβασης</w:t>
      </w:r>
    </w:p>
    <w:p w:rsidR="00175BBA" w:rsidRDefault="00175BBA" w:rsidP="00086BC8">
      <w:pPr>
        <w:pStyle w:val="a3"/>
        <w:numPr>
          <w:ilvl w:val="0"/>
          <w:numId w:val="1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Πρόκειται για νέα έργα σε επανάληψη άλλων που ανατέθηκαν στην ίδια επιχείρηση, σύμφωνα με το βασικό σχέδιο της αρχικής σύμβασης που συνήφθη με ανοιχτή ή κλειστή διαδικασία, και προβλέπεται στην προκήρυξη η δυνατότητα προσφυγής σε αυτή τη διαδικασία</w:t>
      </w:r>
    </w:p>
    <w:p w:rsidR="00175BBA" w:rsidRPr="00175BBA" w:rsidRDefault="00175BBA" w:rsidP="00086BC8">
      <w:pPr>
        <w:spacing w:after="120"/>
        <w:jc w:val="both"/>
        <w:rPr>
          <w:lang w:val="el-GR"/>
        </w:rPr>
      </w:pPr>
    </w:p>
    <w:p w:rsidR="00222089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Στ</w:t>
      </w:r>
      <w:r w:rsidR="008304D6">
        <w:rPr>
          <w:lang w:val="el-GR"/>
        </w:rPr>
        <w:t>. Πρόχειρος – Μειοδοτικός – Πλειοδοτικός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(ι) Πρόχειρος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15.000 &lt; ποσό &lt; όριο -&gt; ποσά καθορίζονται με απόφαση Υπ.Οικ.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Λήψη ανοικτών έγγραφων προσφορών με πρωτοβουλία αρμόδιου οργάνου</w:t>
      </w:r>
    </w:p>
    <w:p w:rsidR="008304D6" w:rsidRDefault="008304D6" w:rsidP="00086BC8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Σύνταξη πίνακα αξιολόγησης + προφορική δημοπρασία με προσφορές ποσοστού έκπτωσης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(ιι) Μειοδοτικός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Προμήθεια κινητών, αγορά ακινήτων…</w:t>
      </w:r>
    </w:p>
    <w:p w:rsidR="008304D6" w:rsidRDefault="008304D6" w:rsidP="00086BC8">
      <w:pPr>
        <w:spacing w:after="120"/>
        <w:jc w:val="both"/>
        <w:rPr>
          <w:lang w:val="el-GR"/>
        </w:rPr>
      </w:pP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(ιιι) Πλειοδοτικός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Εκποίηση, εκμίσθωση</w:t>
      </w:r>
    </w:p>
    <w:p w:rsidR="008304D6" w:rsidRDefault="008304D6" w:rsidP="00086BC8">
      <w:pPr>
        <w:spacing w:after="120"/>
        <w:jc w:val="both"/>
        <w:rPr>
          <w:lang w:val="el-GR"/>
        </w:rPr>
      </w:pP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(ιν) Μικτός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Στοιχεία (ιι) και (ιιι) 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επιπλέον προβλέπεται παροχή τεχνικής βοήθειας και εκπαίδευσης προσωπικού, η σύμβαση αυτή έχει παρεπόμενο χαρακτήρα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8304D6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Ζ</w:t>
      </w:r>
      <w:r w:rsidR="008304D6">
        <w:rPr>
          <w:lang w:val="el-GR"/>
        </w:rPr>
        <w:t>. Τυπικότητα διαδικασίας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Η αρμόδια αρχή ερευνά και αυτεπάγγελτα την ύπαρξη παρανομιών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Η επιτροπή διαγωνισμού ερευνά φακέλους:</w:t>
      </w:r>
    </w:p>
    <w:p w:rsidR="008304D6" w:rsidRDefault="008304D6" w:rsidP="00086BC8">
      <w:pPr>
        <w:pStyle w:val="a3"/>
        <w:numPr>
          <w:ilvl w:val="0"/>
          <w:numId w:val="1"/>
        </w:numPr>
        <w:spacing w:after="120"/>
        <w:ind w:left="142" w:hanging="142"/>
        <w:contextualSpacing w:val="0"/>
        <w:jc w:val="both"/>
        <w:rPr>
          <w:lang w:val="el-GR"/>
        </w:rPr>
      </w:pPr>
      <w:r>
        <w:rPr>
          <w:lang w:val="el-GR"/>
        </w:rPr>
        <w:t xml:space="preserve">Αν λείπει προβλεπόμενο δικαιολογητικό </w:t>
      </w:r>
      <w:r w:rsidRPr="008304D6">
        <w:rPr>
          <w:lang w:val="el-GR"/>
        </w:rPr>
        <w:sym w:font="Wingdings" w:char="F0E0"/>
      </w:r>
      <w:r>
        <w:rPr>
          <w:lang w:val="el-GR"/>
        </w:rPr>
        <w:t xml:space="preserve"> αποκλεισμός</w:t>
      </w:r>
    </w:p>
    <w:p w:rsidR="008304D6" w:rsidRDefault="008304D6" w:rsidP="00086BC8">
      <w:pPr>
        <w:pStyle w:val="a3"/>
        <w:numPr>
          <w:ilvl w:val="0"/>
          <w:numId w:val="1"/>
        </w:numPr>
        <w:spacing w:after="120"/>
        <w:ind w:left="142" w:hanging="142"/>
        <w:contextualSpacing w:val="0"/>
        <w:jc w:val="both"/>
        <w:rPr>
          <w:lang w:val="el-GR"/>
        </w:rPr>
      </w:pPr>
      <w:r>
        <w:rPr>
          <w:lang w:val="el-GR"/>
        </w:rPr>
        <w:t xml:space="preserve">Αν υπάρχει ανάγκη συμπλήρωσης / διευκρίνισης </w:t>
      </w:r>
      <w:r w:rsidRPr="008304D6">
        <w:rPr>
          <w:lang w:val="el-GR"/>
        </w:rPr>
        <w:sym w:font="Wingdings" w:char="F0E0"/>
      </w:r>
      <w:r>
        <w:rPr>
          <w:lang w:val="el-GR"/>
        </w:rPr>
        <w:t xml:space="preserve"> ζητά συμπλήρωση / διευκρίνιση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Κάθε τροποποίηση / βελτίωση = αντιπροσφορά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Διαγωνιζόμενος δεν μπορεί να ζητά ή να επιβάλλει πλήρη υποβολή πιστοποιητικών με δική του πρωτοβουλία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ΟΧΙ επιλεκτική επιστροφή σε προηγούμενες φάσεις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8304D6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Η</w:t>
      </w:r>
      <w:r w:rsidR="008304D6">
        <w:rPr>
          <w:lang w:val="el-GR"/>
        </w:rPr>
        <w:t>. Προσβολή κατακύρωσης</w:t>
      </w:r>
    </w:p>
    <w:p w:rsidR="008304D6" w:rsidRP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Κατακύρωση: Κατά κανόνα αποτέλεσμα κρίσης βάσει διακριτικής ευχέρειας 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Ακύρωση κατακύρωσης για: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(ι) Παράνομη διεξαγωγή, αν από παρατυπία επηρεάζεται αποτέλεσμα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(ιι) Ο συναγωνισμός ήταν ανεπαρκής 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(ιιι) Υπάρχουν σοβαρές ενδείξεις συμπαιγνίας προς αποφυγή πραγματικού ανταγωνισμού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ΟΧΙ λόγω αδυναμίας χρηματοδότησης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Αρμόδια αρχή μπορεί να μην εγκρίνει αποτέλεσμα δημοπρασίας και να δημοπρατήσει ξανά με ίδιους / άλλους όρους ή να προχωρήσει σε κατασκευή με άλλο τρόπο – όχι απευθείας ανάθεση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Προσβολή κατακύρωσης με αίτηση ακύρωσης στο ΣτΕ, 60ήμερη προθεσμία από επομένη κοινοποίησης / πλήρους γνώσης</w:t>
      </w:r>
    </w:p>
    <w:p w:rsidR="008304D6" w:rsidRDefault="008304D6" w:rsidP="00086BC8">
      <w:pPr>
        <w:spacing w:after="120"/>
        <w:jc w:val="both"/>
        <w:rPr>
          <w:lang w:val="el-GR"/>
        </w:rPr>
      </w:pPr>
      <w:r>
        <w:rPr>
          <w:lang w:val="el-GR"/>
        </w:rPr>
        <w:t>* Οικειοθελής ανάκληση από αναθέτουσα αρχή: αποσπαστή -&gt; ακυρωτικός έλεγχος ΣτΕ</w:t>
      </w:r>
    </w:p>
    <w:p w:rsidR="00A02C72" w:rsidRDefault="00A02C72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απόφαση ΣτΕ ακυρώσει: Υποχρέωση διοίκησης να αναμορφώσει την ακυρωθείσα ή να αναμορφώσει νομικές καταστάσεις που διαμορφώθηκαν βάσει αυτής</w:t>
      </w:r>
    </w:p>
    <w:p w:rsidR="00A02C72" w:rsidRDefault="00A02C72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η ανάκληση θίξει δικαιώματα καλόπιστων τρίτων, επιβάλλεται προσφυγή στη στάθμιση μεταξύ σκοπού ανάκλησης και δικαιολογημένης εμπιστοσύνης ιδιώτη</w:t>
      </w:r>
    </w:p>
    <w:p w:rsidR="00A02C72" w:rsidRDefault="00A02C72" w:rsidP="00086BC8">
      <w:pPr>
        <w:spacing w:after="120"/>
        <w:jc w:val="both"/>
        <w:rPr>
          <w:lang w:val="el-GR"/>
        </w:rPr>
      </w:pPr>
      <w:r>
        <w:rPr>
          <w:lang w:val="el-GR"/>
        </w:rPr>
        <w:t>Αναστολή πράξεων ενταγμένων στη σύμβαση</w:t>
      </w:r>
      <w:r w:rsidR="0030429F">
        <w:rPr>
          <w:lang w:val="el-GR"/>
        </w:rPr>
        <w:t xml:space="preserve"> (ενώπιον Επιτροπής αναστολών)</w:t>
      </w:r>
      <w:r>
        <w:rPr>
          <w:lang w:val="el-GR"/>
        </w:rPr>
        <w:t xml:space="preserve">: </w:t>
      </w:r>
    </w:p>
    <w:p w:rsidR="00A02C72" w:rsidRDefault="00A02C72" w:rsidP="00086BC8">
      <w:pPr>
        <w:pStyle w:val="a3"/>
        <w:numPr>
          <w:ilvl w:val="0"/>
          <w:numId w:val="2"/>
        </w:numPr>
        <w:spacing w:after="120"/>
        <w:ind w:left="142" w:hanging="142"/>
        <w:contextualSpacing w:val="0"/>
        <w:jc w:val="both"/>
        <w:rPr>
          <w:lang w:val="el-GR"/>
        </w:rPr>
      </w:pPr>
      <w:r w:rsidRPr="00A02C72">
        <w:rPr>
          <w:lang w:val="el-GR"/>
        </w:rPr>
        <w:t xml:space="preserve">αν υπογραφεί το συμβατικό κείμενο πριν την περιέλευση της αίτησης αναστολής στη Διοίκηση </w:t>
      </w:r>
      <w:r w:rsidRPr="00A02C72">
        <w:rPr>
          <w:lang w:val="el-GR"/>
        </w:rPr>
        <w:sym w:font="Wingdings" w:char="F0E0"/>
      </w:r>
      <w:r w:rsidRPr="00A02C72">
        <w:rPr>
          <w:lang w:val="el-GR"/>
        </w:rPr>
        <w:t xml:space="preserve"> όχι στάδιο αναστολής εκτέλεσης</w:t>
      </w:r>
    </w:p>
    <w:p w:rsidR="00A02C72" w:rsidRDefault="00A02C72" w:rsidP="00086BC8">
      <w:pPr>
        <w:pStyle w:val="a3"/>
        <w:numPr>
          <w:ilvl w:val="0"/>
          <w:numId w:val="2"/>
        </w:numPr>
        <w:spacing w:after="120"/>
        <w:ind w:left="142" w:hanging="142"/>
        <w:contextualSpacing w:val="0"/>
        <w:jc w:val="both"/>
        <w:rPr>
          <w:lang w:val="el-GR"/>
        </w:rPr>
      </w:pPr>
      <w:r>
        <w:rPr>
          <w:lang w:val="el-GR"/>
        </w:rPr>
        <w:t xml:space="preserve">αν κοινοποιηθεί η αίτηση αναστολής και μετά υπογραφεί η σύμβαση </w:t>
      </w:r>
      <w:r w:rsidRPr="00A02C72">
        <w:rPr>
          <w:lang w:val="el-GR"/>
        </w:rPr>
        <w:sym w:font="Wingdings" w:char="F0E0"/>
      </w:r>
      <w:r>
        <w:rPr>
          <w:lang w:val="el-GR"/>
        </w:rPr>
        <w:t xml:space="preserve"> υφίσταται στάδιο αναστολής</w:t>
      </w:r>
    </w:p>
    <w:p w:rsidR="0030429F" w:rsidRDefault="0030429F" w:rsidP="00086BC8">
      <w:pPr>
        <w:pStyle w:val="a3"/>
        <w:numPr>
          <w:ilvl w:val="0"/>
          <w:numId w:val="2"/>
        </w:numPr>
        <w:spacing w:after="120"/>
        <w:ind w:left="142" w:hanging="142"/>
        <w:contextualSpacing w:val="0"/>
        <w:jc w:val="both"/>
        <w:rPr>
          <w:lang w:val="el-GR"/>
        </w:rPr>
      </w:pPr>
      <w:r>
        <w:rPr>
          <w:lang w:val="el-GR"/>
        </w:rPr>
        <w:t xml:space="preserve">αν απορριφθεί το αίτημα αναστολής </w:t>
      </w:r>
      <w:r w:rsidRPr="0030429F">
        <w:rPr>
          <w:lang w:val="el-GR"/>
        </w:rPr>
        <w:sym w:font="Wingdings" w:char="F0E0"/>
      </w:r>
      <w:r>
        <w:rPr>
          <w:lang w:val="el-GR"/>
        </w:rPr>
        <w:t xml:space="preserve"> αποδέσμευση διοίκησης από αναστολή, συνέχιση σύμβασης</w:t>
      </w:r>
    </w:p>
    <w:p w:rsidR="0030429F" w:rsidRDefault="0030429F" w:rsidP="00086BC8">
      <w:pPr>
        <w:spacing w:after="120"/>
        <w:jc w:val="both"/>
        <w:rPr>
          <w:lang w:val="el-GR"/>
        </w:rPr>
      </w:pPr>
      <w:r>
        <w:rPr>
          <w:lang w:val="el-GR"/>
        </w:rPr>
        <w:t>Η αίτηση αναστολής γίνεται δεκτή αν είναι προδήλως βάσιμη</w:t>
      </w:r>
    </w:p>
    <w:p w:rsidR="0030429F" w:rsidRDefault="0030429F" w:rsidP="00086BC8">
      <w:pPr>
        <w:spacing w:after="120"/>
        <w:jc w:val="both"/>
        <w:rPr>
          <w:lang w:val="el-GR"/>
        </w:rPr>
      </w:pPr>
      <w:r>
        <w:rPr>
          <w:lang w:val="el-GR"/>
        </w:rPr>
        <w:t>Δυνατότητα απόρριψης προδήλως βάσιμης αν άμεσος και αναπότρεπτος κίνδυνος δημοσίου συμφέροντος</w:t>
      </w:r>
    </w:p>
    <w:p w:rsidR="0030429F" w:rsidRDefault="0030429F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Ασφαλιστικά μέτρα από κάθε έχοντα έννομο συμφέρον να του ανατεθεί η σύμβαση </w:t>
      </w:r>
    </w:p>
    <w:p w:rsidR="0030429F" w:rsidRDefault="0030429F" w:rsidP="00086BC8">
      <w:pPr>
        <w:spacing w:after="120"/>
        <w:jc w:val="both"/>
        <w:rPr>
          <w:lang w:val="el-GR"/>
        </w:rPr>
      </w:pPr>
      <w:r>
        <w:rPr>
          <w:lang w:val="el-GR"/>
        </w:rPr>
        <w:t>3886/10: Ενδικοφανής προσφυγή (για δημόσιες συμβάσεις)</w:t>
      </w:r>
    </w:p>
    <w:p w:rsidR="0030429F" w:rsidRDefault="0030429F" w:rsidP="00086BC8">
      <w:pPr>
        <w:spacing w:after="120"/>
        <w:jc w:val="both"/>
        <w:rPr>
          <w:lang w:val="el-GR"/>
        </w:rPr>
      </w:pPr>
      <w:r>
        <w:rPr>
          <w:lang w:val="el-GR"/>
        </w:rPr>
        <w:t>Αλλιώς, αν όχι δημόσια σύμβαση, προθεσμία 5 ημερών για προσφυγή ενώπιον αναθέτουσας, που κωλύει, όπως και η αίτηση ασφαλιστικών μέτρων, τη σύναψη της σύμβασης</w:t>
      </w:r>
    </w:p>
    <w:p w:rsidR="0030429F" w:rsidRDefault="0030429F" w:rsidP="00086BC8">
      <w:pPr>
        <w:spacing w:after="120"/>
        <w:jc w:val="both"/>
        <w:rPr>
          <w:lang w:val="el-GR"/>
        </w:rPr>
      </w:pPr>
      <w:r>
        <w:rPr>
          <w:lang w:val="el-GR"/>
        </w:rPr>
        <w:t>Ακύρωση πράξης κατακύρωσης =&gt; δε θίγεται κύρος σύμβασης, εκτός αν πριν από τη σύναψή της είχε ανασταλεί η διαδικασία κατακύρωσης με ασφαλιστικά μέτρα / προσωρινή διαταγή. Αν έγινε αυτό, ενδιαφερόμενος μπορεί να ζητήσει αποζημίωση.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D65BDF" w:rsidRDefault="002F060E" w:rsidP="00086BC8">
      <w:pPr>
        <w:spacing w:after="120"/>
        <w:jc w:val="both"/>
        <w:rPr>
          <w:lang w:val="el-GR"/>
        </w:rPr>
      </w:pPr>
      <w:r>
        <w:rPr>
          <w:lang w:val="el-GR"/>
        </w:rPr>
        <w:t>Θ</w:t>
      </w:r>
      <w:r w:rsidR="00D65BDF">
        <w:rPr>
          <w:lang w:val="el-GR"/>
        </w:rPr>
        <w:t>. Τύπος διοικητικών συμβάσεων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Δημοπρασία: συμβατικό κείμενο αποδεικτικού χαρακτήρα (το ΣτΕ έχει δεχτεί συστατικό χαρακτήρα για παραχώρηση λιμενικών και άλλων εγκαταστάσεων…)</w:t>
      </w:r>
    </w:p>
    <w:p w:rsidR="00086BC8" w:rsidRDefault="00086BC8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Έγγραφο για συμβάσεις άνω των 2.500 ευρώ </w:t>
      </w:r>
    </w:p>
    <w:p w:rsidR="00D65BDF" w:rsidRDefault="00D65BDF" w:rsidP="00086BC8">
      <w:pPr>
        <w:spacing w:after="120"/>
        <w:jc w:val="both"/>
        <w:rPr>
          <w:lang w:val="el-GR"/>
        </w:rPr>
      </w:pPr>
    </w:p>
    <w:p w:rsidR="00C92648" w:rsidRDefault="00C92648" w:rsidP="00086BC8">
      <w:pPr>
        <w:spacing w:after="120"/>
        <w:jc w:val="both"/>
        <w:rPr>
          <w:lang w:val="el-GR"/>
        </w:rPr>
      </w:pPr>
    </w:p>
    <w:p w:rsidR="00C92648" w:rsidRDefault="00C92648" w:rsidP="00086BC8">
      <w:pPr>
        <w:spacing w:after="120"/>
        <w:jc w:val="both"/>
        <w:rPr>
          <w:lang w:val="el-GR"/>
        </w:rPr>
      </w:pPr>
    </w:p>
    <w:p w:rsidR="00C92648" w:rsidRDefault="00C92648" w:rsidP="00086BC8">
      <w:pPr>
        <w:spacing w:after="120"/>
        <w:jc w:val="both"/>
        <w:rPr>
          <w:lang w:val="el-GR"/>
        </w:rPr>
      </w:pPr>
    </w:p>
    <w:p w:rsidR="00C92648" w:rsidRDefault="00C92648" w:rsidP="00086BC8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Ι. Ολοκλήρωση διοικητικής σύμβασης</w:t>
      </w:r>
    </w:p>
    <w:p w:rsidR="00671FB7" w:rsidRPr="00C92648" w:rsidRDefault="00C92648" w:rsidP="00C9264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(ι) </w:t>
      </w:r>
      <w:r w:rsidR="007A72D0" w:rsidRPr="00C92648">
        <w:rPr>
          <w:lang w:val="el-GR"/>
        </w:rPr>
        <w:t xml:space="preserve">Έκδοση κατακυρωτικής απόφασης </w:t>
      </w:r>
    </w:p>
    <w:p w:rsidR="00671FB7" w:rsidRPr="00C92648" w:rsidRDefault="00C92648" w:rsidP="00C9264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(ιι) </w:t>
      </w:r>
      <w:r w:rsidR="007A72D0" w:rsidRPr="00C92648">
        <w:rPr>
          <w:lang w:val="el-GR"/>
        </w:rPr>
        <w:t xml:space="preserve">Βάση των κριτηρίων ανάδειξης αναδόχου – όπως προσδιορίζονται στη διακήρυξη κατά διακριτική ευχέρεια / δέσμια αρμοδιότητα όταν μειοδοτικός ή πλειοδοτικός διαγωνισμός </w:t>
      </w:r>
    </w:p>
    <w:p w:rsidR="00671FB7" w:rsidRPr="00C92648" w:rsidRDefault="00C92648" w:rsidP="00C9264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(ιιι) </w:t>
      </w:r>
      <w:r w:rsidR="007A72D0" w:rsidRPr="00C92648">
        <w:rPr>
          <w:lang w:val="el-GR"/>
        </w:rPr>
        <w:t xml:space="preserve">Δυνατότητα ελέγχου: αίτηση ακύρωσης ΣτΕ </w:t>
      </w:r>
    </w:p>
    <w:p w:rsidR="00671FB7" w:rsidRPr="00C92648" w:rsidRDefault="007A72D0" w:rsidP="00C92648">
      <w:pPr>
        <w:spacing w:after="120"/>
        <w:jc w:val="both"/>
        <w:rPr>
          <w:lang w:val="el-GR"/>
        </w:rPr>
      </w:pPr>
      <w:r w:rsidRPr="00C92648">
        <w:rPr>
          <w:lang w:val="el-GR"/>
        </w:rPr>
        <w:t xml:space="preserve">Η ακυρωτική απόφαση ενεργεί </w:t>
      </w:r>
      <w:r w:rsidRPr="00C92648">
        <w:rPr>
          <w:lang w:val="en-US"/>
        </w:rPr>
        <w:t>ex</w:t>
      </w:r>
      <w:r w:rsidRPr="00C92648">
        <w:rPr>
          <w:lang w:val="el-GR"/>
        </w:rPr>
        <w:t xml:space="preserve"> </w:t>
      </w:r>
      <w:r w:rsidRPr="00C92648">
        <w:rPr>
          <w:lang w:val="en-US"/>
        </w:rPr>
        <w:t>tunc</w:t>
      </w:r>
      <w:r w:rsidRPr="00C92648">
        <w:rPr>
          <w:lang w:val="el-GR"/>
        </w:rPr>
        <w:t xml:space="preserve"> &amp; </w:t>
      </w:r>
      <w:r w:rsidRPr="00C92648">
        <w:rPr>
          <w:lang w:val="en-US"/>
        </w:rPr>
        <w:t>erga</w:t>
      </w:r>
      <w:r w:rsidRPr="00C92648">
        <w:rPr>
          <w:lang w:val="el-GR"/>
        </w:rPr>
        <w:t xml:space="preserve"> </w:t>
      </w:r>
      <w:r w:rsidRPr="00C92648">
        <w:rPr>
          <w:lang w:val="en-US"/>
        </w:rPr>
        <w:t>omnes</w:t>
      </w:r>
      <w:r w:rsidRPr="00C92648">
        <w:rPr>
          <w:lang w:val="el-GR"/>
        </w:rPr>
        <w:t xml:space="preserve"> </w:t>
      </w:r>
    </w:p>
    <w:p w:rsidR="00671FB7" w:rsidRPr="00C92648" w:rsidRDefault="007A72D0" w:rsidP="00C92648">
      <w:pPr>
        <w:spacing w:after="120"/>
        <w:jc w:val="both"/>
        <w:rPr>
          <w:lang w:val="el-GR"/>
        </w:rPr>
      </w:pPr>
      <w:r w:rsidRPr="00C92648">
        <w:rPr>
          <w:lang w:val="el-GR"/>
        </w:rPr>
        <w:t xml:space="preserve">Υποχρέωση συμμόρφωσης: όχι μόνον ανύπαρκτη η ακυρωθείσα αλλά και υποχρέωση με θετικές ενέργειες να αναμορφωθεί η κατάσταση που δημιουργήθηκε </w:t>
      </w:r>
    </w:p>
    <w:p w:rsidR="00671FB7" w:rsidRPr="00C45EE3" w:rsidRDefault="007A72D0" w:rsidP="00C45EE3">
      <w:pPr>
        <w:pStyle w:val="a3"/>
        <w:numPr>
          <w:ilvl w:val="0"/>
          <w:numId w:val="16"/>
        </w:numPr>
        <w:spacing w:after="120"/>
        <w:jc w:val="both"/>
        <w:rPr>
          <w:lang w:val="el-GR"/>
        </w:rPr>
      </w:pPr>
      <w:r w:rsidRPr="00C45EE3">
        <w:rPr>
          <w:lang w:val="el-GR"/>
        </w:rPr>
        <w:t>Εάν ακυρωθεί η κατακυρωτική θεωρείται ότι δεν έγινε ποτέ</w:t>
      </w:r>
    </w:p>
    <w:p w:rsidR="00671FB7" w:rsidRPr="00C45EE3" w:rsidRDefault="007A72D0" w:rsidP="00C45EE3">
      <w:pPr>
        <w:pStyle w:val="a3"/>
        <w:numPr>
          <w:ilvl w:val="0"/>
          <w:numId w:val="16"/>
        </w:numPr>
        <w:spacing w:after="120"/>
        <w:jc w:val="both"/>
        <w:rPr>
          <w:lang w:val="el-GR"/>
        </w:rPr>
      </w:pPr>
      <w:r w:rsidRPr="00C45EE3">
        <w:rPr>
          <w:lang w:val="el-GR"/>
        </w:rPr>
        <w:t>Εάν έχει γίνει επίδοση της κατακυρωτικής που ακυρώθηκε, δεν δεσμεύεται το Δημόσιο</w:t>
      </w:r>
    </w:p>
    <w:p w:rsidR="00C45EE3" w:rsidRDefault="007A72D0" w:rsidP="00C92648">
      <w:pPr>
        <w:pStyle w:val="a3"/>
        <w:numPr>
          <w:ilvl w:val="0"/>
          <w:numId w:val="16"/>
        </w:numPr>
        <w:spacing w:after="120"/>
        <w:jc w:val="both"/>
        <w:rPr>
          <w:lang w:val="el-GR"/>
        </w:rPr>
      </w:pPr>
      <w:r w:rsidRPr="00C45EE3">
        <w:rPr>
          <w:lang w:val="el-GR"/>
        </w:rPr>
        <w:t>Εάν απαιτείται έγγραφο ως συστατικός τύπος και προηγηθεί ακύρωση, δεν μπορεί να υπογραφεί</w:t>
      </w:r>
      <w:r w:rsidR="00C45EE3" w:rsidRPr="00C45EE3">
        <w:rPr>
          <w:lang w:val="el-GR"/>
        </w:rPr>
        <w:t xml:space="preserve"> </w:t>
      </w:r>
    </w:p>
    <w:p w:rsidR="00671FB7" w:rsidRPr="00C45EE3" w:rsidRDefault="007A72D0" w:rsidP="00C92648">
      <w:pPr>
        <w:pStyle w:val="a3"/>
        <w:numPr>
          <w:ilvl w:val="0"/>
          <w:numId w:val="16"/>
        </w:numPr>
        <w:spacing w:after="120"/>
        <w:jc w:val="both"/>
        <w:rPr>
          <w:lang w:val="el-GR"/>
        </w:rPr>
      </w:pPr>
      <w:r w:rsidRPr="00C45EE3">
        <w:rPr>
          <w:lang w:val="el-GR"/>
        </w:rPr>
        <w:t xml:space="preserve">Εάν έχει καταρτισθεί σύμβαση: αναγνωριστική δικαστική απόφαση περί ακυρότητας </w:t>
      </w:r>
    </w:p>
    <w:p w:rsidR="00671FB7" w:rsidRPr="00C92648" w:rsidRDefault="007A72D0" w:rsidP="00C92648">
      <w:pPr>
        <w:spacing w:after="120"/>
        <w:jc w:val="both"/>
        <w:rPr>
          <w:lang w:val="el-GR"/>
        </w:rPr>
      </w:pPr>
      <w:r w:rsidRPr="00C92648">
        <w:rPr>
          <w:lang w:val="el-GR"/>
        </w:rPr>
        <w:t xml:space="preserve">Ευθύνη Δημοσίου: αδικαιολόγητος πλουτισμός και διαπραγματεύσεις </w:t>
      </w:r>
      <w:r w:rsidR="00FA5CC0">
        <w:rPr>
          <w:lang w:val="el-GR"/>
        </w:rPr>
        <w:t>(ΑΚ 197, 198 Βάσει διατάξεων ΕισΝΑΚ)</w:t>
      </w:r>
    </w:p>
    <w:p w:rsidR="00671FB7" w:rsidRPr="00C92648" w:rsidRDefault="00C92648" w:rsidP="00C92648">
      <w:pPr>
        <w:spacing w:after="120"/>
        <w:jc w:val="both"/>
        <w:rPr>
          <w:lang w:val="el-GR"/>
        </w:rPr>
      </w:pPr>
      <w:r>
        <w:rPr>
          <w:lang w:val="el-GR"/>
        </w:rPr>
        <w:t xml:space="preserve">(ιν) </w:t>
      </w:r>
      <w:r w:rsidR="007A72D0" w:rsidRPr="00C92648">
        <w:rPr>
          <w:lang w:val="el-GR"/>
        </w:rPr>
        <w:t xml:space="preserve">Κύρωση με νόμο </w:t>
      </w:r>
    </w:p>
    <w:p w:rsidR="00C92648" w:rsidRDefault="00C92648" w:rsidP="00086BC8">
      <w:pPr>
        <w:spacing w:after="120"/>
        <w:jc w:val="both"/>
        <w:rPr>
          <w:lang w:val="el-GR"/>
        </w:rPr>
      </w:pPr>
    </w:p>
    <w:p w:rsidR="00D65BDF" w:rsidRDefault="00C92648" w:rsidP="00086BC8">
      <w:pPr>
        <w:spacing w:after="120"/>
        <w:jc w:val="both"/>
        <w:rPr>
          <w:lang w:val="el-GR"/>
        </w:rPr>
      </w:pPr>
      <w:r>
        <w:rPr>
          <w:lang w:val="el-GR"/>
        </w:rPr>
        <w:t>Κ</w:t>
      </w:r>
      <w:r w:rsidR="00D65BDF">
        <w:rPr>
          <w:lang w:val="el-GR"/>
        </w:rPr>
        <w:t>. Προληπτικός έλεγχος συμβάσεων από Ελ. Συν.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Δεν αποτελεί άσκηση δικαιοδοτικής εξουσίας και δεν υποκαθιστά δικαστικό έλεγχο ΣτΕ επί νομιμότητας διοικητικής διαδικασίας που απολήγει σε σύναψη διοικ. συμβάσεων. 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(ι) Αντικείμενο: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Για συμβάσεις άνω του 1 εκ. ευρώ / για προγραμματικές συμβάσεις με αντικείμενο μελέτη και εκτέλεση έργων, παροχή κάθε είδους υπηρεσιών με υποχρεωτική ισχύ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(ιι) Διαδικασία: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Επιλαμβάνεται μετά από αίτηση αναθέτουσας 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Αρμόδιος Υπουργός / φορέας ζητά έλεγχο και για επιμέρους φάσεις που προηγούνται της σύναψης – ο έλεγχος ολοκληρώνεται σε 30 ημέρες, αλλιώς υπογραφεί σύμβασης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Κλιμάκιο Ελ. Συν. ελέγχει για νομιμότητα -&gt; δημοσιεύει πρακτικά -&gt; αν βρει παρανομία, παγώνει σύμβαση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Αν ο έλεγχος δε ζητηθεί ή αν αποβεί αρνητικός: μη σύναψη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(ιιι) Προστασία από απόφαση: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Τα πρακτικά υπόκεινται σε ανάκληση λόγω πλάνης περί τα πράγματα αν αίτηση ανάκλησης εντός 15 ημερών – και μεγαλύτερη προθεσμία αν λόγος ανωτέρας βίας (που ερευνάται αυτεπάγγελτα από το δικαστήριο)</w:t>
      </w:r>
    </w:p>
    <w:p w:rsidR="00D65BDF" w:rsidRPr="0030429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Κοινοποίηση αίτησης ανάκλησης χωρίς υπαίτια καθυστέρηση με επιμέλεια αιτούντος σε έχοντες έννομο συμφέρον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Δικαίωμα υποβολής σημειωμάτων των εχόντων έννομο συμφέρον (3 μέρες προθεσμία με δυνατότητα παράτασης)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Εξέταση αίτησης ανάκλησης -&gt; απόφαση εντός 30 ημερών -&gt; αδυναμία υποβολής νέας αίτησης</w:t>
      </w:r>
    </w:p>
    <w:p w:rsidR="00D65BDF" w:rsidRDefault="00D65BDF" w:rsidP="00086BC8">
      <w:pPr>
        <w:spacing w:after="120"/>
        <w:jc w:val="both"/>
        <w:rPr>
          <w:lang w:val="el-GR"/>
        </w:rPr>
      </w:pPr>
      <w:r>
        <w:rPr>
          <w:lang w:val="el-GR"/>
        </w:rPr>
        <w:t>Η αίτηση αποτελεί δεύτερο βαθμό κρίσης -&gt; αν πριν από αυτή υπεγράφη η σύμβαση, αναρμόδιο το τμήμα να κρίνει, απαράδεκτη η αίτηση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(ιν) Περιεχόμενο ελέγχου: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Αρμοδιότητα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Νομιμότητα σχεδίων συμβάσεων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Έλεγχος διοικητικών πράξεων που προηγούνται σύναψης (όροι διακήρυξης, τήρηση διατυπώσεων δημοσιότητας…)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Έλεγχος επιμέρους φάσης μόνο αν προβάλλονται ρητώς / προκύπτουν από στοιχεία φακέλου ενώπιον Ελ. Συν. σοβαρές αμφιβολίες 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Επικεντρώνεται σε ζητήματα που τέθηκαν από διοίκηση ή αποτέλεσαν αντικείμενο διαφωνίας μεταξύ μελών επιτροπών ή περιεχόμενο ενστάσεων ή προσφυγών ή καταγγελιών που έλαβαν δημοσιότητα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Έλεγχος μόνο άκρων ορίων διακριτικής ευχέρειας για τεχνικές / ουσιαστικές κρίσεις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(ν) Σκοπός ελέγχου: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Διασφάλιση χρηστής διαχείρισης δημόσιου χρήματος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Εμπέδωση εμπιστοσύνης πολιτών προς διοίκηση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(νι) Αποτέλεσμα ελέγχου: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Αρνητική κρίση μόνο αν διαπιστωθούν ουσιώδεις νομικές πλημμέλειες (πχ εκείνες που νοθεύουν ανταγωνισμό και διαφάνεια ή που υπονομεύουν δημόσιο συμφέρον ή προστασία περιβάλλοντος, μη τήρηση προϋποθέσεων και διαδικασιών νόμου, μη αναγραφή σε διακήρυξη στοιχείων που αποτελούν ελάχιστο περιεχόμενό της)</w:t>
      </w:r>
    </w:p>
    <w:p w:rsidR="00AE6B99" w:rsidRDefault="00AE6B99" w:rsidP="00086BC8">
      <w:pPr>
        <w:spacing w:after="120"/>
        <w:jc w:val="both"/>
        <w:rPr>
          <w:lang w:val="el-GR"/>
        </w:rPr>
      </w:pPr>
      <w:r>
        <w:rPr>
          <w:lang w:val="el-GR"/>
        </w:rPr>
        <w:t>Τυπικές πλημμέλειες: αναφέρονται σε παραβάσεις κανόνων που διέπουν εσωτερική οργάνωση και λειτουργία χωρίς να έχουν επιπτώσεις σε τρίτους – αν έχουν επιπτώσεις, και αν πλήττουν έννομο συμφέρον (περιβάλλον, ανταγωνισμό, ειλικρίνεια και αμεροληψία αναθέτουσας αρχής) =&gt; ουσιώδης πλημμέλεια =&gt; πάγωμα σύμβασης</w:t>
      </w:r>
    </w:p>
    <w:p w:rsidR="00AE6B99" w:rsidRDefault="00AE6B99" w:rsidP="00086BC8">
      <w:pPr>
        <w:spacing w:after="120"/>
        <w:jc w:val="both"/>
        <w:rPr>
          <w:lang w:val="el-GR"/>
        </w:rPr>
      </w:pPr>
    </w:p>
    <w:p w:rsidR="00AE6B99" w:rsidRDefault="00D66BB6" w:rsidP="00086BC8">
      <w:pPr>
        <w:spacing w:after="120"/>
        <w:jc w:val="both"/>
        <w:rPr>
          <w:lang w:val="el-GR"/>
        </w:rPr>
      </w:pPr>
      <w:r>
        <w:rPr>
          <w:lang w:val="el-GR"/>
        </w:rPr>
        <w:t>Λ</w:t>
      </w:r>
      <w:r w:rsidR="00261597">
        <w:rPr>
          <w:lang w:val="el-GR"/>
        </w:rPr>
        <w:t>. Εκτέλεση – λύση διοικητικής σύμβασης</w:t>
      </w: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(ι) Επιβολή κυρώσεων</w:t>
      </w:r>
    </w:p>
    <w:p w:rsidR="00261597" w:rsidRDefault="00261597" w:rsidP="00086BC8">
      <w:pPr>
        <w:spacing w:after="120"/>
        <w:jc w:val="both"/>
        <w:rPr>
          <w:lang w:val="el-GR"/>
        </w:rPr>
      </w:pPr>
      <w:r>
        <w:rPr>
          <w:lang w:val="el-GR"/>
        </w:rPr>
        <w:t>Δυνατότητα διοίκησης να επιβάλλει κυρώσεις εφόσον προβλέπεται από νόμο ή σύμβαση και πληρούνται προϋποθέσεις -&gt; κάθε συμβατική ρήτρα που καταργεί ή περιορίζει το δικαίωμα αυτό θεωρείται άκυρη</w:t>
      </w:r>
    </w:p>
    <w:p w:rsidR="00261597" w:rsidRDefault="00261597" w:rsidP="00086BC8">
      <w:pPr>
        <w:spacing w:after="120"/>
        <w:jc w:val="both"/>
        <w:rPr>
          <w:lang w:val="el-GR"/>
        </w:rPr>
      </w:pPr>
      <w:r>
        <w:rPr>
          <w:lang w:val="el-GR"/>
        </w:rPr>
        <w:t>Δυνατότητα να κηρυχθεί ο ανάδοχος / προμηθευτής έκπτωτος:</w:t>
      </w:r>
    </w:p>
    <w:p w:rsidR="00261597" w:rsidRDefault="00261597" w:rsidP="00086BC8">
      <w:pPr>
        <w:pStyle w:val="a3"/>
        <w:numPr>
          <w:ilvl w:val="0"/>
          <w:numId w:val="3"/>
        </w:numPr>
        <w:spacing w:after="120"/>
        <w:ind w:left="142" w:hanging="153"/>
        <w:contextualSpacing w:val="0"/>
        <w:jc w:val="both"/>
        <w:rPr>
          <w:lang w:val="el-GR"/>
        </w:rPr>
      </w:pPr>
      <w:r w:rsidRPr="00261597">
        <w:rPr>
          <w:lang w:val="el-GR"/>
        </w:rPr>
        <w:t>αν δεν προσέλθει για υπογραφή σύμ</w:t>
      </w:r>
      <w:r>
        <w:rPr>
          <w:lang w:val="el-GR"/>
        </w:rPr>
        <w:t xml:space="preserve">βασης, </w:t>
      </w:r>
    </w:p>
    <w:p w:rsidR="00261597" w:rsidRDefault="00261597" w:rsidP="00086BC8">
      <w:pPr>
        <w:pStyle w:val="a3"/>
        <w:numPr>
          <w:ilvl w:val="0"/>
          <w:numId w:val="3"/>
        </w:numPr>
        <w:spacing w:after="120"/>
        <w:ind w:left="142" w:hanging="153"/>
        <w:contextualSpacing w:val="0"/>
        <w:jc w:val="both"/>
        <w:rPr>
          <w:lang w:val="el-GR"/>
        </w:rPr>
      </w:pPr>
      <w:r w:rsidRPr="00261597">
        <w:rPr>
          <w:lang w:val="el-GR"/>
        </w:rPr>
        <w:t>αν δεν προσκομίσει εγγυήσεις για</w:t>
      </w:r>
      <w:r>
        <w:rPr>
          <w:lang w:val="el-GR"/>
        </w:rPr>
        <w:t xml:space="preserve"> καλή εκτέλεση σύμβασης, </w:t>
      </w:r>
    </w:p>
    <w:p w:rsidR="00261597" w:rsidRDefault="00261597" w:rsidP="00086BC8">
      <w:pPr>
        <w:pStyle w:val="a3"/>
        <w:numPr>
          <w:ilvl w:val="0"/>
          <w:numId w:val="3"/>
        </w:numPr>
        <w:spacing w:after="120"/>
        <w:ind w:left="142" w:hanging="153"/>
        <w:contextualSpacing w:val="0"/>
        <w:jc w:val="both"/>
        <w:rPr>
          <w:lang w:val="el-GR"/>
        </w:rPr>
      </w:pPr>
      <w:r w:rsidRPr="00261597">
        <w:rPr>
          <w:lang w:val="el-GR"/>
        </w:rPr>
        <w:t xml:space="preserve">αν καθυστερήσει έναρξη εργασιών, </w:t>
      </w:r>
    </w:p>
    <w:p w:rsidR="00261597" w:rsidRDefault="00261597" w:rsidP="00086BC8">
      <w:pPr>
        <w:pStyle w:val="a3"/>
        <w:numPr>
          <w:ilvl w:val="0"/>
          <w:numId w:val="3"/>
        </w:numPr>
        <w:spacing w:after="120"/>
        <w:ind w:left="142" w:hanging="153"/>
        <w:contextualSpacing w:val="0"/>
        <w:jc w:val="both"/>
        <w:rPr>
          <w:lang w:val="el-GR"/>
        </w:rPr>
      </w:pPr>
      <w:r w:rsidRPr="00261597">
        <w:rPr>
          <w:lang w:val="el-GR"/>
        </w:rPr>
        <w:t xml:space="preserve">αν οι εργασίες είναι κακότεχνες, </w:t>
      </w:r>
    </w:p>
    <w:p w:rsidR="00261597" w:rsidRDefault="00261597" w:rsidP="00086BC8">
      <w:pPr>
        <w:pStyle w:val="a3"/>
        <w:numPr>
          <w:ilvl w:val="0"/>
          <w:numId w:val="3"/>
        </w:numPr>
        <w:spacing w:after="120"/>
        <w:ind w:left="142" w:hanging="153"/>
        <w:contextualSpacing w:val="0"/>
        <w:jc w:val="both"/>
        <w:rPr>
          <w:lang w:val="el-GR"/>
        </w:rPr>
      </w:pPr>
      <w:r w:rsidRPr="00261597">
        <w:rPr>
          <w:lang w:val="el-GR"/>
        </w:rPr>
        <w:t>αν</w:t>
      </w:r>
      <w:r>
        <w:rPr>
          <w:lang w:val="el-GR"/>
        </w:rPr>
        <w:t xml:space="preserve"> συστηματικά παραλείπει κανόνες ασφαλείας εργαζομένων / προστασίας περιβάλλοντος</w:t>
      </w:r>
    </w:p>
    <w:p w:rsidR="00261597" w:rsidRDefault="00261597" w:rsidP="00086BC8">
      <w:pPr>
        <w:pStyle w:val="a3"/>
        <w:numPr>
          <w:ilvl w:val="0"/>
          <w:numId w:val="3"/>
        </w:numPr>
        <w:spacing w:after="120"/>
        <w:ind w:left="142" w:hanging="153"/>
        <w:contextualSpacing w:val="0"/>
        <w:jc w:val="both"/>
        <w:rPr>
          <w:lang w:val="el-GR"/>
        </w:rPr>
      </w:pPr>
      <w:r>
        <w:rPr>
          <w:lang w:val="el-GR"/>
        </w:rPr>
        <w:t>…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261597" w:rsidRDefault="00261597" w:rsidP="00086BC8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Πράξη προϊστάμενης αρχής που απορρίπτει ένσταση αναδόχου και οριστικοποιεί έκπτωση: απευθυντέα = για την παραγωγή εννόμων αποτελεσμάτων δεν αρκεί το εμπρόθεσμο της έκδοσης αλλά απαιτείται κοινοποίηση που δεν αναπληρώνεται με τη γνώση του αναδόχου</w:t>
      </w:r>
    </w:p>
    <w:p w:rsidR="00261597" w:rsidRDefault="00261597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Πράξη που κηρύσσει έκπτωτο ή που επιβάλλει πρόστιμα / ποινικές ρήτρες: ατομική δυσμενής =&gt; προηγούμενη ακρόαση!!!! =&gt; διοικητικές ουσίας στο διοικ. εφ. 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261597" w:rsidRDefault="00261597" w:rsidP="00086BC8">
      <w:pPr>
        <w:spacing w:after="120"/>
        <w:jc w:val="both"/>
        <w:rPr>
          <w:lang w:val="el-GR"/>
        </w:rPr>
      </w:pPr>
      <w:r>
        <w:rPr>
          <w:lang w:val="el-GR"/>
        </w:rPr>
        <w:t>Συνέπειες έκπτωσης αναδόχου:</w:t>
      </w:r>
    </w:p>
    <w:p w:rsidR="00261597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1.</w:t>
      </w:r>
      <w:r w:rsidR="00261597">
        <w:rPr>
          <w:lang w:val="el-GR"/>
        </w:rPr>
        <w:t xml:space="preserve"> Απαιτητό το αναπόσβεστο μέρος της προκαταβολής με τόκους και ποινικές ρήτρες, </w:t>
      </w:r>
    </w:p>
    <w:p w:rsidR="00261597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2.</w:t>
      </w:r>
      <w:r w:rsidR="00261597">
        <w:rPr>
          <w:lang w:val="el-GR"/>
        </w:rPr>
        <w:t xml:space="preserve"> Το οποίο αναζητείται αμέσως με ισόποση κατάπτωση αντίστοιχων εγγυητικών επιστολών προκαταβολής και καλής εκτέλεσης</w:t>
      </w:r>
    </w:p>
    <w:p w:rsidR="00261597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3.</w:t>
      </w:r>
      <w:r w:rsidR="00261597">
        <w:rPr>
          <w:lang w:val="el-GR"/>
        </w:rPr>
        <w:t xml:space="preserve"> Καταπίπτει μέρος της κατατιθέμενης εγγύησης ως ποινική ρήτρα</w:t>
      </w:r>
    </w:p>
    <w:p w:rsidR="00261597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4.</w:t>
      </w:r>
      <w:r w:rsidR="00261597">
        <w:rPr>
          <w:lang w:val="el-GR"/>
        </w:rPr>
        <w:t xml:space="preserve"> Καταπίπτουν όλες οι ποινικές ρήτρες που προβλέπονται για υπέρβαση συνολικής προθεσμίας για αποπεράτωση έργου</w:t>
      </w:r>
    </w:p>
    <w:p w:rsidR="00261597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5.</w:t>
      </w:r>
      <w:r w:rsidR="00261597">
        <w:rPr>
          <w:lang w:val="el-GR"/>
        </w:rPr>
        <w:t xml:space="preserve"> Εκτελούνται σε βάρος και για λογαριασμό του έκπτωτου οι υπολειπόμενες εργασίες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(ιι) Δυνα</w:t>
      </w:r>
      <w:r w:rsidR="009B7848">
        <w:rPr>
          <w:lang w:val="el-GR"/>
        </w:rPr>
        <w:t xml:space="preserve">τότητα μονομερούς τροποποίησης όρων </w:t>
      </w:r>
    </w:p>
    <w:p w:rsidR="00261597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Εκείνων που</w:t>
      </w:r>
      <w:r w:rsidR="009B7848">
        <w:rPr>
          <w:lang w:val="el-GR"/>
        </w:rPr>
        <w:t xml:space="preserve"> αφορούν διάρκεια, αντικείμενο, τρόπο για λόγους δημοσίου συμφέροντος </w:t>
      </w: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Περιορισμοί:</w:t>
      </w:r>
    </w:p>
    <w:p w:rsidR="009B7848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1.</w:t>
      </w:r>
      <w:r w:rsidR="009B7848">
        <w:rPr>
          <w:lang w:val="el-GR"/>
        </w:rPr>
        <w:t xml:space="preserve"> αρχή νομιμότητας</w:t>
      </w:r>
    </w:p>
    <w:p w:rsidR="009B7848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2.</w:t>
      </w:r>
      <w:r w:rsidR="009B7848">
        <w:rPr>
          <w:lang w:val="el-GR"/>
        </w:rPr>
        <w:t xml:space="preserve"> αρχή αναλογικότητας</w:t>
      </w:r>
    </w:p>
    <w:p w:rsidR="009B7848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3.</w:t>
      </w:r>
      <w:r w:rsidR="009B7848">
        <w:rPr>
          <w:lang w:val="el-GR"/>
        </w:rPr>
        <w:t xml:space="preserve"> αρχή δικαιολογημένης εμπιστοσύνης</w:t>
      </w:r>
    </w:p>
    <w:p w:rsidR="009B7848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4.</w:t>
      </w:r>
      <w:r w:rsidR="009B7848">
        <w:rPr>
          <w:lang w:val="el-GR"/>
        </w:rPr>
        <w:t xml:space="preserve"> αρχή αμεροληψίας διοίκησης</w:t>
      </w:r>
    </w:p>
    <w:p w:rsidR="009B7848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5.</w:t>
      </w:r>
      <w:r w:rsidR="009B7848">
        <w:rPr>
          <w:lang w:val="el-GR"/>
        </w:rPr>
        <w:t xml:space="preserve"> σκοπό δικαιώματος =&gt; επιτρέπεται η τροποποίηση μόνο εκείνων των όρων που είναι αναγκαίοι για να επιτευχθεί η προσαρμογή της σύμβασης στις μεταβαλλόμενες συνθήκες με σκοπό την αποτελεσματικότερη προστασία και θεραπεία δημοσίου συμφέροντος</w:t>
      </w: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Ανεπίδεκτοι τροποποίησης οι όροι που καθορίζουν χαρακτήρα και αντικείμενο σύμβασης και που αφορούν αμοιβές και ανταλλάγματα αναδόχου, εκτός αν η μεταβολή αυτή είναι συνέπεια επιτρεπτής μεταβολής άλλων όρων</w:t>
      </w: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Ποσοτικός περιορισμός: όχι διατάραξη ισορροπίας σύμβασης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>Δυνατότητα αντισυμβαλλομένου να ζητήσει αποζημίωση αν:</w:t>
      </w:r>
    </w:p>
    <w:p w:rsidR="00B441B1" w:rsidRP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1. </w:t>
      </w:r>
      <w:r w:rsidRPr="00B441B1">
        <w:rPr>
          <w:lang w:val="el-GR"/>
        </w:rPr>
        <w:t>Η διοίκηση επεμβαίνει αμέσως με ατομική διοικητική πράξη ανατρέποντας ισορροπία σύμβασης, ή</w:t>
      </w:r>
    </w:p>
    <w:p w:rsidR="00B441B1" w:rsidRP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2. </w:t>
      </w:r>
      <w:r w:rsidRPr="00B441B1">
        <w:rPr>
          <w:lang w:val="el-GR"/>
        </w:rPr>
        <w:t>Με κανονιστική δράση διοίκησης θίγεται ο συμβατικός δεσμός, αλλά πάντα αν</w:t>
      </w:r>
    </w:p>
    <w:p w:rsidR="00B441B1" w:rsidRP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3. </w:t>
      </w:r>
      <w:r w:rsidRPr="00B441B1">
        <w:rPr>
          <w:lang w:val="el-GR"/>
        </w:rPr>
        <w:t xml:space="preserve">Επέμβαση ισχυρή και βαθιά ώστε να ανατρέπει ουσιώδεις προϋποθέσεις σύμβασης = προϋποθέσεις στις οποίες τα μέρη στήριξαν κατάρτιση σύμβασης ή </w:t>
      </w: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4. </w:t>
      </w:r>
      <w:r w:rsidRPr="00B441B1">
        <w:rPr>
          <w:lang w:val="el-GR"/>
        </w:rPr>
        <w:t>Πρόκληση εντελώς ασυνήθους ζημίας σε αντισυμβαλλόμενο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B441B1" w:rsidRDefault="00B441B1" w:rsidP="00086BC8">
      <w:pPr>
        <w:spacing w:after="120"/>
        <w:jc w:val="both"/>
        <w:rPr>
          <w:lang w:val="el-GR"/>
        </w:rPr>
      </w:pPr>
      <w:r>
        <w:rPr>
          <w:lang w:val="en-US"/>
        </w:rPr>
        <w:lastRenderedPageBreak/>
        <w:t>SOS</w:t>
      </w:r>
      <w:r w:rsidRPr="00B441B1">
        <w:rPr>
          <w:lang w:val="el-GR"/>
        </w:rPr>
        <w:t xml:space="preserve">: </w:t>
      </w:r>
      <w:r>
        <w:rPr>
          <w:lang w:val="el-GR"/>
        </w:rPr>
        <w:t xml:space="preserve">Εφαρμογή στις διοικητικές συμβάσεις των άρθρων 197 – 198 ΑΚ (ευθύνη από διαπραγματεύσεις) =&gt; η διοίκηση κατά τις διαπραγματεύσεις οφείλει να δρα καλόπιστα </w:t>
      </w:r>
    </w:p>
    <w:p w:rsidR="00B441B1" w:rsidRDefault="00B441B1" w:rsidP="00086BC8">
      <w:pPr>
        <w:spacing w:after="120"/>
        <w:jc w:val="both"/>
        <w:rPr>
          <w:lang w:val="el-GR"/>
        </w:rPr>
      </w:pPr>
    </w:p>
    <w:p w:rsidR="008F3550" w:rsidRDefault="00D66BB6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Μ. </w:t>
      </w:r>
      <w:r w:rsidR="008F3550">
        <w:rPr>
          <w:lang w:val="el-GR"/>
        </w:rPr>
        <w:t>Προσβολή σύμβασης από διοικούμενο</w:t>
      </w:r>
    </w:p>
    <w:p w:rsidR="008F3550" w:rsidRDefault="008F3550" w:rsidP="008F3550">
      <w:pPr>
        <w:jc w:val="both"/>
        <w:rPr>
          <w:i/>
          <w:lang w:val="el-GR"/>
        </w:rPr>
      </w:pPr>
      <w:r w:rsidRPr="008F3550">
        <w:rPr>
          <w:i/>
          <w:lang w:val="el-GR"/>
        </w:rPr>
        <w:t>ΣτΕ 2685/2010: «..8. Επειδή, κατά τα άρθρα 95 παρ. 1 εδ. α΄ του Συντάγματος και 45 παρ. 1 του π.δ/τος 18/1989, το Συμβούλιο της Επικρατείας είναι μεν αρμόδιο για την ακύρωση, κατόπιν αιτήσεως, μονομερών εκτελεστών πράξεων της Διοικήσεως, όχι, όμως, και για την ακύρωση συμβάσεων που συνάπτονται από τη</w:t>
      </w:r>
      <w:r>
        <w:rPr>
          <w:i/>
          <w:lang w:val="el-GR"/>
        </w:rPr>
        <w:t xml:space="preserve"> Διοίκηση</w:t>
      </w:r>
      <w:r w:rsidRPr="008F3550">
        <w:rPr>
          <w:i/>
          <w:lang w:val="el-GR"/>
        </w:rPr>
        <w:t xml:space="preserve">. </w:t>
      </w:r>
    </w:p>
    <w:p w:rsidR="008F3550" w:rsidRDefault="008F3550" w:rsidP="008F3550">
      <w:pPr>
        <w:jc w:val="both"/>
        <w:rPr>
          <w:i/>
          <w:lang w:val="el-GR"/>
        </w:rPr>
      </w:pPr>
      <w:r w:rsidRPr="008F3550">
        <w:rPr>
          <w:i/>
          <w:lang w:val="el-GR"/>
        </w:rPr>
        <w:t>Όπως, όμως, έχει κριθεί</w:t>
      </w:r>
      <w:r>
        <w:rPr>
          <w:i/>
          <w:lang w:val="el-GR"/>
        </w:rPr>
        <w:t>,</w:t>
      </w:r>
      <w:r w:rsidRPr="008F3550">
        <w:rPr>
          <w:i/>
          <w:lang w:val="el-GR"/>
        </w:rPr>
        <w:t xml:space="preserve"> επί απαραδέκτου προσβολής συμβάσεως με αίτηση ακυρώσεως, το Δικαστήριο ερευνά εάν μπορεί, υπό τις συγκεκριμένες περιστάσεις, να θεωρηθεί ως παραδεκτώς προσβαλλομένη η μονομερής πράξη με την οποία το αρμόδιο διοικητικό όργανο εκδηλώνει την βούλησή του για την σύναψη της συμβάσεως. </w:t>
      </w:r>
    </w:p>
    <w:p w:rsidR="008F3550" w:rsidRPr="008F3550" w:rsidRDefault="008F3550" w:rsidP="008F3550">
      <w:pPr>
        <w:jc w:val="both"/>
        <w:rPr>
          <w:i/>
          <w:lang w:val="el-GR"/>
        </w:rPr>
      </w:pPr>
      <w:r w:rsidRPr="008F3550">
        <w:rPr>
          <w:i/>
          <w:lang w:val="el-GR"/>
        </w:rPr>
        <w:t>Ενόψει τούτων, πρέπει, να θεωρηθεί, καθ</w:t>
      </w:r>
      <w:r w:rsidRPr="003B5EBA">
        <w:rPr>
          <w:rFonts w:ascii="Calibri" w:hAnsi="Calibri" w:cs="Calibri"/>
          <w:i/>
        </w:rPr>
        <w:t></w:t>
      </w:r>
      <w:r w:rsidRPr="008F3550">
        <w:rPr>
          <w:rFonts w:ascii="Calibri" w:hAnsi="Calibri" w:cs="Calibri"/>
          <w:i/>
          <w:lang w:val="el-GR"/>
        </w:rPr>
        <w:t xml:space="preserve"> ερμηνείαν του δικογράφου, ότι η υπό κρίση αίτηση στρέφεται κατά της αποφάσεως του </w:t>
      </w:r>
      <w:r>
        <w:rPr>
          <w:rFonts w:ascii="Calibri" w:hAnsi="Calibri" w:cs="Calibri"/>
          <w:i/>
          <w:lang w:val="el-GR"/>
        </w:rPr>
        <w:t>Οργάνου να συνάψει σύμβαση</w:t>
      </w:r>
      <w:r w:rsidRPr="008F3550">
        <w:rPr>
          <w:rFonts w:ascii="Calibri" w:hAnsi="Calibri" w:cs="Calibri"/>
          <w:i/>
          <w:lang w:val="el-GR"/>
        </w:rPr>
        <w:t xml:space="preserve">. </w:t>
      </w:r>
    </w:p>
    <w:p w:rsidR="008F3550" w:rsidRDefault="008F3550" w:rsidP="00086BC8">
      <w:pPr>
        <w:spacing w:after="120"/>
        <w:jc w:val="both"/>
        <w:rPr>
          <w:lang w:val="el-GR"/>
        </w:rPr>
      </w:pPr>
    </w:p>
    <w:p w:rsidR="00D66BB6" w:rsidRDefault="008F3550" w:rsidP="00086BC8">
      <w:pPr>
        <w:spacing w:after="120"/>
        <w:jc w:val="both"/>
        <w:rPr>
          <w:lang w:val="el-GR"/>
        </w:rPr>
      </w:pPr>
      <w:r>
        <w:rPr>
          <w:lang w:val="el-GR"/>
        </w:rPr>
        <w:t xml:space="preserve">Ν. </w:t>
      </w:r>
      <w:r w:rsidR="00D66BB6">
        <w:rPr>
          <w:lang w:val="el-GR"/>
        </w:rPr>
        <w:t>Προσωρινή δικαστική προστασία σχετικά με δημόσιες συμβάσεις – ν. 3886/10</w:t>
      </w:r>
    </w:p>
    <w:p w:rsidR="00D66BB6" w:rsidRPr="00D66BB6" w:rsidRDefault="00D66BB6" w:rsidP="00D66BB6">
      <w:pPr>
        <w:spacing w:after="120"/>
        <w:jc w:val="both"/>
        <w:rPr>
          <w:lang w:val="el-GR"/>
        </w:rPr>
      </w:pPr>
      <w:r>
        <w:rPr>
          <w:lang w:val="el-GR"/>
        </w:rPr>
        <w:t xml:space="preserve">(ι) </w:t>
      </w:r>
      <w:r w:rsidRPr="008F3550">
        <w:rPr>
          <w:lang w:val="el-GR"/>
        </w:rPr>
        <w:t>Προϋποθέσεις παραδεκτού αίτησης</w:t>
      </w:r>
      <w:r>
        <w:rPr>
          <w:lang w:val="el-GR"/>
        </w:rPr>
        <w:t xml:space="preserve"> </w:t>
      </w:r>
    </w:p>
    <w:p w:rsidR="00671FB7" w:rsidRPr="00D66BB6" w:rsidRDefault="007A72D0" w:rsidP="00D66BB6">
      <w:pPr>
        <w:pStyle w:val="a3"/>
        <w:numPr>
          <w:ilvl w:val="0"/>
          <w:numId w:val="17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lang w:val="el-GR"/>
        </w:rPr>
      </w:pPr>
      <w:r w:rsidRPr="00D66BB6">
        <w:rPr>
          <w:lang w:val="el-GR"/>
        </w:rPr>
        <w:t>Να εμπίπτει στο πεδίο εφαρμογής του ν. 3886/2010</w:t>
      </w:r>
    </w:p>
    <w:p w:rsidR="00671FB7" w:rsidRPr="00D66BB6" w:rsidRDefault="007A72D0" w:rsidP="00D66BB6">
      <w:pPr>
        <w:numPr>
          <w:ilvl w:val="0"/>
          <w:numId w:val="17"/>
        </w:numPr>
        <w:spacing w:after="120"/>
        <w:ind w:left="284" w:hanging="284"/>
        <w:jc w:val="both"/>
        <w:rPr>
          <w:lang w:val="el-GR"/>
        </w:rPr>
      </w:pPr>
      <w:r w:rsidRPr="00D66BB6">
        <w:rPr>
          <w:lang w:val="el-GR"/>
        </w:rPr>
        <w:t>Να υποβληθεί προδικαστική προσφυγή στην αναθέτουσα αρχή</w:t>
      </w:r>
    </w:p>
    <w:p w:rsidR="00671FB7" w:rsidRPr="00D66BB6" w:rsidRDefault="007A72D0" w:rsidP="00D66BB6">
      <w:pPr>
        <w:numPr>
          <w:ilvl w:val="0"/>
          <w:numId w:val="17"/>
        </w:numPr>
        <w:spacing w:after="120"/>
        <w:ind w:left="284" w:hanging="284"/>
        <w:jc w:val="both"/>
        <w:rPr>
          <w:lang w:val="el-GR"/>
        </w:rPr>
      </w:pPr>
      <w:r w:rsidRPr="00D66BB6">
        <w:rPr>
          <w:lang w:val="el-GR"/>
        </w:rPr>
        <w:t>Να έχει ο αιτών έννομο συμφέρον</w:t>
      </w:r>
    </w:p>
    <w:p w:rsidR="00671FB7" w:rsidRPr="00D66BB6" w:rsidRDefault="007A72D0" w:rsidP="00D66BB6">
      <w:pPr>
        <w:numPr>
          <w:ilvl w:val="0"/>
          <w:numId w:val="17"/>
        </w:numPr>
        <w:spacing w:after="120"/>
        <w:ind w:left="284" w:hanging="284"/>
        <w:jc w:val="both"/>
        <w:rPr>
          <w:lang w:val="el-GR"/>
        </w:rPr>
      </w:pPr>
      <w:r w:rsidRPr="00D66BB6">
        <w:rPr>
          <w:lang w:val="el-GR"/>
        </w:rPr>
        <w:t>Να βάλλει κατά μίας παραδεκτά προσβαλλόμενης πράξης (ρητή ή σιωπηρή απόρριψη προσφυγής)</w:t>
      </w:r>
    </w:p>
    <w:p w:rsidR="00671FB7" w:rsidRPr="00D66BB6" w:rsidRDefault="007A72D0" w:rsidP="00D66BB6">
      <w:pPr>
        <w:numPr>
          <w:ilvl w:val="0"/>
          <w:numId w:val="17"/>
        </w:numPr>
        <w:spacing w:after="120"/>
        <w:ind w:left="284" w:hanging="284"/>
        <w:jc w:val="both"/>
        <w:rPr>
          <w:lang w:val="el-GR"/>
        </w:rPr>
      </w:pPr>
      <w:r w:rsidRPr="00D66BB6">
        <w:rPr>
          <w:lang w:val="el-GR"/>
        </w:rPr>
        <w:t>Λοιπά θέματα παραδεκτού</w:t>
      </w:r>
    </w:p>
    <w:p w:rsidR="00671FB7" w:rsidRPr="00D66BB6" w:rsidRDefault="007A72D0" w:rsidP="00D66BB6">
      <w:pPr>
        <w:numPr>
          <w:ilvl w:val="0"/>
          <w:numId w:val="17"/>
        </w:numPr>
        <w:spacing w:after="120"/>
        <w:ind w:left="284" w:hanging="284"/>
        <w:jc w:val="both"/>
        <w:rPr>
          <w:lang w:val="el-GR"/>
        </w:rPr>
      </w:pPr>
      <w:r w:rsidRPr="00D66BB6">
        <w:rPr>
          <w:iCs/>
          <w:lang w:val="el-GR"/>
        </w:rPr>
        <w:t>Δεν απαιτείται (αλλά ούτε απαγορεύεται) προηγούμενη άσκηση του κυρίου ενδίκου βοηθήματος (βλ. ά. 52 π.δ. 18/1989</w:t>
      </w:r>
      <w:r w:rsidRPr="00D66BB6">
        <w:rPr>
          <w:i/>
          <w:iCs/>
          <w:lang w:val="el-GR"/>
        </w:rPr>
        <w:t xml:space="preserve">) </w:t>
      </w:r>
    </w:p>
    <w:p w:rsidR="00D66BB6" w:rsidRDefault="00D66BB6" w:rsidP="00D66BB6">
      <w:pPr>
        <w:spacing w:after="120"/>
        <w:jc w:val="both"/>
        <w:rPr>
          <w:i/>
          <w:iCs/>
          <w:lang w:val="el-GR"/>
        </w:rPr>
      </w:pPr>
    </w:p>
    <w:p w:rsidR="00D66BB6" w:rsidRDefault="00D66BB6" w:rsidP="00D66BB6">
      <w:pPr>
        <w:spacing w:after="120"/>
        <w:jc w:val="both"/>
        <w:rPr>
          <w:iCs/>
          <w:lang w:val="el-GR"/>
        </w:rPr>
      </w:pPr>
      <w:r>
        <w:rPr>
          <w:iCs/>
          <w:lang w:val="el-GR"/>
        </w:rPr>
        <w:t>(ιι) Πεδίο εφαρμογής ν. 3886/10:</w:t>
      </w:r>
    </w:p>
    <w:p w:rsidR="00671FB7" w:rsidRPr="00D66BB6" w:rsidRDefault="00D66BB6" w:rsidP="00D66BB6">
      <w:pPr>
        <w:spacing w:after="120"/>
        <w:jc w:val="both"/>
        <w:rPr>
          <w:iCs/>
          <w:lang w:val="el-GR"/>
        </w:rPr>
      </w:pPr>
      <w:r>
        <w:rPr>
          <w:iCs/>
          <w:lang w:val="el-GR"/>
        </w:rPr>
        <w:t>Π</w:t>
      </w:r>
      <w:r w:rsidR="007A72D0" w:rsidRPr="00D66BB6">
        <w:rPr>
          <w:iCs/>
          <w:lang w:val="el-GR"/>
        </w:rPr>
        <w:t>ροσδιορίζεται από τον ίδιο το νόμο</w:t>
      </w:r>
    </w:p>
    <w:p w:rsidR="00671FB7" w:rsidRPr="00D66BB6" w:rsidRDefault="007A72D0" w:rsidP="00D66BB6">
      <w:pPr>
        <w:spacing w:after="120"/>
        <w:jc w:val="both"/>
        <w:rPr>
          <w:iCs/>
          <w:lang w:val="el-GR"/>
        </w:rPr>
      </w:pPr>
      <w:r w:rsidRPr="00D66BB6">
        <w:rPr>
          <w:iCs/>
          <w:lang w:val="el-GR"/>
        </w:rPr>
        <w:t>Δεν αρκεί να το λέει η διακήρυξη γιατί δεν επιτρέπεται επιλογή δικονομικού καθεστώτο</w:t>
      </w:r>
      <w:r w:rsidR="00D66BB6">
        <w:rPr>
          <w:iCs/>
          <w:lang w:val="el-GR"/>
        </w:rPr>
        <w:t>ς, ούτε αρκεί</w:t>
      </w:r>
      <w:r w:rsidRPr="00D66BB6">
        <w:rPr>
          <w:iCs/>
          <w:lang w:val="el-GR"/>
        </w:rPr>
        <w:t xml:space="preserve"> να επικαλείται ο αιτών παραβίαση δικαίου ΕΕ </w:t>
      </w:r>
    </w:p>
    <w:p w:rsidR="00671FB7" w:rsidRPr="00D66BB6" w:rsidRDefault="007A72D0" w:rsidP="00D66BB6">
      <w:pPr>
        <w:spacing w:after="120"/>
        <w:jc w:val="both"/>
        <w:rPr>
          <w:iCs/>
          <w:lang w:val="el-GR"/>
        </w:rPr>
      </w:pPr>
      <w:r w:rsidRPr="00D66BB6">
        <w:rPr>
          <w:iCs/>
          <w:lang w:val="el-GR"/>
        </w:rPr>
        <w:t xml:space="preserve">Εάν δεν εμπίπτει, κρίνεται ως αίτηση αναστολής </w:t>
      </w:r>
      <w:r w:rsidR="00D66BB6">
        <w:rPr>
          <w:iCs/>
          <w:lang w:val="el-GR"/>
        </w:rPr>
        <w:t xml:space="preserve"> / </w:t>
      </w:r>
      <w:r w:rsidRPr="00D66BB6">
        <w:rPr>
          <w:iCs/>
          <w:lang w:val="el-GR"/>
        </w:rPr>
        <w:t xml:space="preserve">Εάν εμπίπτει, δεν νοείται αίτηση αναστολής </w:t>
      </w:r>
    </w:p>
    <w:p w:rsidR="00671FB7" w:rsidRPr="00D66BB6" w:rsidRDefault="007A72D0" w:rsidP="00D66BB6">
      <w:pPr>
        <w:spacing w:after="120"/>
        <w:jc w:val="both"/>
        <w:rPr>
          <w:lang w:val="el-GR"/>
        </w:rPr>
      </w:pPr>
      <w:r w:rsidRPr="00D66BB6">
        <w:rPr>
          <w:lang w:val="el-GR"/>
        </w:rPr>
        <w:t xml:space="preserve">Άρθρο 1: Οδηγίες 2004/18 και 17/ΕΚ – χρηματικά όρια: </w:t>
      </w:r>
    </w:p>
    <w:p w:rsidR="00D66BB6" w:rsidRDefault="007A72D0" w:rsidP="00D66BB6">
      <w:pPr>
        <w:pStyle w:val="a3"/>
        <w:numPr>
          <w:ilvl w:val="0"/>
          <w:numId w:val="21"/>
        </w:numPr>
        <w:spacing w:after="120"/>
        <w:ind w:left="284" w:hanging="294"/>
        <w:jc w:val="both"/>
        <w:rPr>
          <w:lang w:val="el-GR"/>
        </w:rPr>
      </w:pPr>
      <w:r w:rsidRPr="00D66BB6">
        <w:rPr>
          <w:lang w:val="el-GR"/>
        </w:rPr>
        <w:t xml:space="preserve">Για έργα 5.000.000 Ευρώ </w:t>
      </w:r>
      <w:r w:rsidR="00D66BB6">
        <w:rPr>
          <w:lang w:val="el-GR"/>
        </w:rPr>
        <w:t xml:space="preserve">/ </w:t>
      </w:r>
      <w:r w:rsidRPr="00D66BB6">
        <w:rPr>
          <w:lang w:val="el-GR"/>
        </w:rPr>
        <w:t xml:space="preserve">Για υπηρεσίες / προμήθειες </w:t>
      </w:r>
    </w:p>
    <w:p w:rsidR="00671FB7" w:rsidRPr="00D66BB6" w:rsidRDefault="00D66BB6" w:rsidP="00D66BB6">
      <w:pPr>
        <w:spacing w:after="120"/>
        <w:ind w:left="-10"/>
        <w:jc w:val="both"/>
        <w:rPr>
          <w:lang w:val="el-GR"/>
        </w:rPr>
      </w:pPr>
      <w:r>
        <w:rPr>
          <w:lang w:val="el-GR"/>
        </w:rPr>
        <w:t xml:space="preserve">       </w:t>
      </w:r>
      <w:r w:rsidR="007A72D0" w:rsidRPr="00D66BB6">
        <w:rPr>
          <w:lang w:val="el-GR"/>
        </w:rPr>
        <w:t>400.000 Ευρώ για Οδ. 2004/17</w:t>
      </w:r>
      <w:r>
        <w:rPr>
          <w:lang w:val="el-GR"/>
        </w:rPr>
        <w:t xml:space="preserve"> / </w:t>
      </w:r>
      <w:r w:rsidR="007A72D0" w:rsidRPr="00D66BB6">
        <w:rPr>
          <w:lang w:val="el-GR"/>
        </w:rPr>
        <w:t>200.000 ή 130.000</w:t>
      </w:r>
    </w:p>
    <w:p w:rsidR="00671FB7" w:rsidRPr="00D66BB6" w:rsidRDefault="00D66BB6" w:rsidP="00D66BB6">
      <w:pPr>
        <w:spacing w:after="120"/>
        <w:jc w:val="both"/>
        <w:rPr>
          <w:lang w:val="el-GR"/>
        </w:rPr>
      </w:pPr>
      <w:r>
        <w:rPr>
          <w:lang w:val="el-GR"/>
        </w:rPr>
        <w:t xml:space="preserve">2.    </w:t>
      </w:r>
      <w:r w:rsidR="007A72D0" w:rsidRPr="00D66BB6">
        <w:rPr>
          <w:lang w:val="el-GR"/>
        </w:rPr>
        <w:t>Συμφωνίες-πλαίσια, συμβάσεις παραχώρησης δημοσίων έργων και δυναμικά συστήματα αγοράς</w:t>
      </w:r>
    </w:p>
    <w:p w:rsidR="00671FB7" w:rsidRPr="00D66BB6" w:rsidRDefault="00D66BB6" w:rsidP="00D66BB6">
      <w:pPr>
        <w:spacing w:after="120"/>
        <w:jc w:val="both"/>
        <w:rPr>
          <w:lang w:val="el-GR"/>
        </w:rPr>
      </w:pPr>
      <w:r>
        <w:rPr>
          <w:lang w:val="el-GR"/>
        </w:rPr>
        <w:t>3.    Π</w:t>
      </w:r>
      <w:r w:rsidR="007A72D0" w:rsidRPr="00D66BB6">
        <w:rPr>
          <w:lang w:val="el-GR"/>
        </w:rPr>
        <w:t xml:space="preserve">αραχωρήσεις δημόσιων υπηρεσιών </w:t>
      </w:r>
    </w:p>
    <w:p w:rsidR="00D66BB6" w:rsidRPr="00D66BB6" w:rsidRDefault="00D66BB6" w:rsidP="00D66BB6">
      <w:pPr>
        <w:spacing w:after="120"/>
        <w:jc w:val="both"/>
        <w:rPr>
          <w:lang w:val="el-GR"/>
        </w:rPr>
      </w:pPr>
      <w:r>
        <w:rPr>
          <w:lang w:val="el-GR"/>
        </w:rPr>
        <w:t>4.    Α</w:t>
      </w:r>
      <w:r w:rsidRPr="00D66BB6">
        <w:rPr>
          <w:lang w:val="el-GR"/>
        </w:rPr>
        <w:t>κύρωση συναφθείσας σύμβασης</w:t>
      </w:r>
    </w:p>
    <w:p w:rsidR="00711061" w:rsidRDefault="00711061" w:rsidP="00711061">
      <w:pPr>
        <w:spacing w:after="120"/>
        <w:jc w:val="both"/>
        <w:rPr>
          <w:lang w:val="el-GR"/>
        </w:rPr>
      </w:pPr>
      <w:r>
        <w:rPr>
          <w:lang w:val="el-GR"/>
        </w:rPr>
        <w:t>ΑΝ:</w:t>
      </w:r>
    </w:p>
    <w:p w:rsidR="00671FB7" w:rsidRPr="00711061" w:rsidRDefault="007A72D0" w:rsidP="00711061">
      <w:pPr>
        <w:pStyle w:val="a3"/>
        <w:numPr>
          <w:ilvl w:val="0"/>
          <w:numId w:val="23"/>
        </w:numPr>
        <w:spacing w:after="120"/>
        <w:ind w:left="284" w:hanging="284"/>
        <w:jc w:val="both"/>
        <w:rPr>
          <w:lang w:val="el-GR"/>
        </w:rPr>
      </w:pPr>
      <w:r w:rsidRPr="00711061">
        <w:rPr>
          <w:lang w:val="el-GR"/>
        </w:rPr>
        <w:t xml:space="preserve">Στάδιο πριν τη σύναψη της σύμβασης – μέχρι και την κατακυρωτική απόφαση </w:t>
      </w:r>
    </w:p>
    <w:p w:rsidR="00671FB7" w:rsidRPr="00711061" w:rsidRDefault="007A72D0" w:rsidP="00711061">
      <w:pPr>
        <w:numPr>
          <w:ilvl w:val="1"/>
          <w:numId w:val="22"/>
        </w:numPr>
        <w:spacing w:after="120"/>
        <w:ind w:left="284" w:hanging="284"/>
        <w:jc w:val="both"/>
        <w:rPr>
          <w:lang w:val="el-GR"/>
        </w:rPr>
      </w:pPr>
      <w:r w:rsidRPr="00711061">
        <w:rPr>
          <w:lang w:val="el-GR"/>
        </w:rPr>
        <w:lastRenderedPageBreak/>
        <w:t xml:space="preserve">αποσπαστές πράξεις – ακυρωτικές διαφορές </w:t>
      </w:r>
    </w:p>
    <w:p w:rsidR="00671FB7" w:rsidRPr="00711061" w:rsidRDefault="007A72D0" w:rsidP="00711061">
      <w:pPr>
        <w:numPr>
          <w:ilvl w:val="1"/>
          <w:numId w:val="22"/>
        </w:numPr>
        <w:spacing w:after="120"/>
        <w:ind w:left="284" w:hanging="284"/>
        <w:jc w:val="both"/>
        <w:rPr>
          <w:lang w:val="el-GR"/>
        </w:rPr>
      </w:pPr>
      <w:r w:rsidRPr="00711061">
        <w:rPr>
          <w:lang w:val="el-GR"/>
        </w:rPr>
        <w:t xml:space="preserve">Μετά τη σύναψη: διαφορές ουσίας </w:t>
      </w:r>
    </w:p>
    <w:p w:rsidR="00671FB7" w:rsidRPr="00711061" w:rsidRDefault="007A72D0" w:rsidP="00711061">
      <w:pPr>
        <w:pStyle w:val="a3"/>
        <w:numPr>
          <w:ilvl w:val="0"/>
          <w:numId w:val="23"/>
        </w:numPr>
        <w:spacing w:after="120"/>
        <w:ind w:left="284" w:hanging="284"/>
        <w:jc w:val="both"/>
        <w:rPr>
          <w:lang w:val="el-GR"/>
        </w:rPr>
      </w:pPr>
      <w:r w:rsidRPr="00711061">
        <w:rPr>
          <w:lang w:val="el-GR"/>
        </w:rPr>
        <w:t xml:space="preserve">Εμπίπτουν και περιπτώσεις που αφορούν σε πράξεις πριν τη σύναψη, ακόμη και αν ακολούθησε σύμβαση με τρίτον </w:t>
      </w:r>
    </w:p>
    <w:p w:rsidR="00671FB7" w:rsidRPr="00711061" w:rsidRDefault="007A72D0" w:rsidP="00711061">
      <w:pPr>
        <w:pStyle w:val="a3"/>
        <w:numPr>
          <w:ilvl w:val="0"/>
          <w:numId w:val="23"/>
        </w:numPr>
        <w:spacing w:after="120"/>
        <w:ind w:left="284" w:hanging="284"/>
        <w:jc w:val="both"/>
        <w:rPr>
          <w:lang w:val="el-GR"/>
        </w:rPr>
      </w:pPr>
      <w:r w:rsidRPr="00711061">
        <w:rPr>
          <w:lang w:val="el-GR"/>
        </w:rPr>
        <w:t xml:space="preserve">Μετά τη σύναψη της σύμβασης: άρθρο 8 παρ. 1  + όταν επεκτείνεται με συμβατικό όρο το αντικείμενο του διαγωνισμού παρότι αυτό δεν προβλεπόταν στην οικεία προκήρυξη </w:t>
      </w:r>
    </w:p>
    <w:p w:rsidR="00D66BB6" w:rsidRDefault="00D66BB6" w:rsidP="00086BC8">
      <w:pPr>
        <w:spacing w:after="120"/>
        <w:jc w:val="both"/>
        <w:rPr>
          <w:lang w:val="el-GR"/>
        </w:rPr>
      </w:pPr>
    </w:p>
    <w:p w:rsidR="00711061" w:rsidRDefault="00711061" w:rsidP="00086BC8">
      <w:pPr>
        <w:spacing w:after="120"/>
        <w:jc w:val="both"/>
        <w:rPr>
          <w:lang w:val="el-GR"/>
        </w:rPr>
      </w:pPr>
      <w:r>
        <w:rPr>
          <w:lang w:val="el-GR"/>
        </w:rPr>
        <w:t>(ιιι) Προδικαστική προσφυγή:</w:t>
      </w:r>
    </w:p>
    <w:p w:rsidR="00711061" w:rsidRDefault="00711061" w:rsidP="00711061">
      <w:pPr>
        <w:pStyle w:val="a3"/>
        <w:numPr>
          <w:ilvl w:val="0"/>
          <w:numId w:val="24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Σημασία</w:t>
      </w:r>
    </w:p>
    <w:p w:rsidR="00671FB7" w:rsidRPr="00711061" w:rsidRDefault="007A72D0" w:rsidP="00711061">
      <w:pPr>
        <w:spacing w:after="120"/>
        <w:jc w:val="both"/>
        <w:rPr>
          <w:lang w:val="el-GR"/>
        </w:rPr>
      </w:pPr>
      <w:r w:rsidRPr="00711061">
        <w:rPr>
          <w:lang w:val="el-GR"/>
        </w:rPr>
        <w:t xml:space="preserve">Άρθρο 4 παρ. 1 </w:t>
      </w:r>
    </w:p>
    <w:p w:rsidR="00711061" w:rsidRDefault="007A72D0" w:rsidP="00711061">
      <w:pPr>
        <w:spacing w:after="120"/>
        <w:jc w:val="both"/>
        <w:rPr>
          <w:lang w:val="el-GR"/>
        </w:rPr>
      </w:pPr>
      <w:r w:rsidRPr="00711061">
        <w:rPr>
          <w:lang w:val="el-GR"/>
        </w:rPr>
        <w:t xml:space="preserve">Προθεσμία: 10 ημέρες από πλήρη γνώση + να ασκείται παραδεκτώς </w:t>
      </w:r>
      <w:r w:rsidR="00711061">
        <w:rPr>
          <w:lang w:val="el-GR"/>
        </w:rPr>
        <w:t>=&gt; ποινή απαραδέκτου</w:t>
      </w:r>
    </w:p>
    <w:p w:rsidR="00671FB7" w:rsidRPr="00711061" w:rsidRDefault="007A72D0" w:rsidP="00711061">
      <w:pPr>
        <w:spacing w:after="120"/>
        <w:jc w:val="both"/>
        <w:rPr>
          <w:lang w:val="el-GR"/>
        </w:rPr>
      </w:pPr>
      <w:r w:rsidRPr="00711061">
        <w:rPr>
          <w:lang w:val="el-GR"/>
        </w:rPr>
        <w:t xml:space="preserve">Υποχρέωση τήρησης ακόμη και εάν η αναθέτουσα δώσει εσφαλμένη πληροφόρηση στον διοικούμενο </w:t>
      </w:r>
    </w:p>
    <w:p w:rsidR="00671FB7" w:rsidRPr="00711061" w:rsidRDefault="007A72D0" w:rsidP="00914CFE">
      <w:pPr>
        <w:spacing w:after="120"/>
        <w:jc w:val="both"/>
        <w:rPr>
          <w:lang w:val="el-GR"/>
        </w:rPr>
      </w:pPr>
      <w:r w:rsidRPr="00711061">
        <w:rPr>
          <w:lang w:val="el-GR"/>
        </w:rPr>
        <w:t xml:space="preserve">Λοιπές προσφυγές: άρθρο 4 παρ. 5 – δεν καταργούνται αλλά δεν εφαρμόζονται / ισχύει και για ακυρωτικό έλεγχο; </w:t>
      </w:r>
    </w:p>
    <w:p w:rsidR="00671FB7" w:rsidRDefault="007A72D0" w:rsidP="00914CFE">
      <w:pPr>
        <w:spacing w:after="120"/>
        <w:jc w:val="both"/>
        <w:rPr>
          <w:lang w:val="el-GR"/>
        </w:rPr>
      </w:pPr>
      <w:r w:rsidRPr="00711061">
        <w:rPr>
          <w:lang w:val="el-GR"/>
        </w:rPr>
        <w:t xml:space="preserve">Εξαίρεση: άρθρο 4 παρ. 3 – αποδοχή προσφυγής άλλου προσώπου </w:t>
      </w:r>
    </w:p>
    <w:p w:rsidR="00914CFE" w:rsidRDefault="00914CFE" w:rsidP="00914CFE">
      <w:pPr>
        <w:pStyle w:val="a3"/>
        <w:numPr>
          <w:ilvl w:val="0"/>
          <w:numId w:val="24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Προϋποθέσεις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Έννομο συμφέρον – βλ. ά. 2 ν. 3886/2010 («ενδιαφερόμενος»)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Μόνο μία προσφυγή</w:t>
      </w:r>
      <w:r w:rsidR="00914CFE" w:rsidRPr="00914CFE">
        <w:rPr>
          <w:lang w:val="el-GR"/>
        </w:rPr>
        <w:t xml:space="preserve"> 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Ενώπιον της αναθέτουσας αρχής (ά. 25 παρ. 3 ΚΔΔ)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Πράξη – εκτελεστή (διακήρυξη, παροχή διευκρινίσεων, αποκλεισμός ή κατακύρωση, όχι όμως γνωμοδοτήσεις) ή Παράλειψη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Πλήρης γνώση (+αιτιολογίας)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Προθεσμία (έναρξη - λήξη)</w:t>
      </w:r>
    </w:p>
    <w:p w:rsid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Ειδικός προσδιορισμός πραγματικών &amp; νομικών αιτιάσεων</w:t>
      </w:r>
    </w:p>
    <w:p w:rsidR="00671FB7" w:rsidRPr="00914CFE" w:rsidRDefault="007A72D0" w:rsidP="00914CFE">
      <w:pPr>
        <w:pStyle w:val="a3"/>
        <w:numPr>
          <w:ilvl w:val="0"/>
          <w:numId w:val="27"/>
        </w:numPr>
        <w:spacing w:after="120"/>
        <w:jc w:val="both"/>
        <w:rPr>
          <w:lang w:val="el-GR"/>
        </w:rPr>
      </w:pPr>
      <w:r w:rsidRPr="00914CFE">
        <w:rPr>
          <w:lang w:val="el-GR"/>
        </w:rPr>
        <w:t>Κοινοποίηση στον θιγόμενο</w:t>
      </w:r>
    </w:p>
    <w:p w:rsidR="00914CFE" w:rsidRPr="00914CFE" w:rsidRDefault="00914CFE" w:rsidP="00914CFE">
      <w:pPr>
        <w:spacing w:after="120"/>
        <w:jc w:val="both"/>
        <w:rPr>
          <w:lang w:val="el-GR"/>
        </w:rPr>
      </w:pPr>
    </w:p>
    <w:p w:rsidR="00711061" w:rsidRDefault="00914CFE" w:rsidP="00711061">
      <w:pPr>
        <w:spacing w:after="120"/>
        <w:jc w:val="both"/>
        <w:rPr>
          <w:lang w:val="el-GR"/>
        </w:rPr>
      </w:pPr>
      <w:r>
        <w:rPr>
          <w:lang w:val="el-GR"/>
        </w:rPr>
        <w:t>(ιν) Αίτηση ασφαλιστικών μέτρων:</w:t>
      </w:r>
    </w:p>
    <w:p w:rsidR="00671FB7" w:rsidRPr="00914CFE" w:rsidRDefault="007A72D0" w:rsidP="00914CFE">
      <w:pPr>
        <w:pStyle w:val="a3"/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lang w:val="el-GR"/>
        </w:rPr>
      </w:pPr>
      <w:r w:rsidRPr="00914CFE">
        <w:rPr>
          <w:lang w:val="el-GR"/>
        </w:rPr>
        <w:t xml:space="preserve">Άρθρο 2: έννομο συμφέρον – άμεσο &amp; ενεστώς </w:t>
      </w:r>
    </w:p>
    <w:p w:rsidR="00671FB7" w:rsidRPr="00914CFE" w:rsidRDefault="007A72D0" w:rsidP="00914CFE">
      <w:pPr>
        <w:numPr>
          <w:ilvl w:val="1"/>
          <w:numId w:val="28"/>
        </w:numPr>
        <w:tabs>
          <w:tab w:val="clear" w:pos="1440"/>
          <w:tab w:val="num" w:pos="709"/>
        </w:tabs>
        <w:spacing w:after="120"/>
        <w:ind w:left="709"/>
        <w:jc w:val="both"/>
        <w:rPr>
          <w:lang w:val="el-GR"/>
        </w:rPr>
      </w:pPr>
      <w:r w:rsidRPr="00914CFE">
        <w:rPr>
          <w:lang w:val="el-GR"/>
        </w:rPr>
        <w:t xml:space="preserve">Να έχει συμφέρον να του ανατεθεί η σύμβαση </w:t>
      </w:r>
    </w:p>
    <w:p w:rsidR="00671FB7" w:rsidRPr="00914CFE" w:rsidRDefault="007A72D0" w:rsidP="00914CFE">
      <w:pPr>
        <w:numPr>
          <w:ilvl w:val="1"/>
          <w:numId w:val="28"/>
        </w:numPr>
        <w:tabs>
          <w:tab w:val="clear" w:pos="1440"/>
          <w:tab w:val="num" w:pos="709"/>
        </w:tabs>
        <w:spacing w:after="120"/>
        <w:ind w:left="709"/>
        <w:jc w:val="both"/>
        <w:rPr>
          <w:lang w:val="el-GR"/>
        </w:rPr>
      </w:pPr>
      <w:r w:rsidRPr="00914CFE">
        <w:rPr>
          <w:lang w:val="el-GR"/>
        </w:rPr>
        <w:t>Να έχει υποστεί ζημία / βλάβη από παράβαση νθ</w:t>
      </w:r>
    </w:p>
    <w:p w:rsidR="00671FB7" w:rsidRPr="00914CFE" w:rsidRDefault="007A72D0" w:rsidP="00914CFE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lang w:val="el-GR"/>
        </w:rPr>
      </w:pPr>
      <w:r w:rsidRPr="00914CFE">
        <w:rPr>
          <w:lang w:val="el-GR"/>
        </w:rPr>
        <w:t>Να συμπίπτει με τον προσφεύγοντα ο αιτών (θέμα κοινοπραξίας)</w:t>
      </w:r>
    </w:p>
    <w:p w:rsidR="00671FB7" w:rsidRPr="00914CFE" w:rsidRDefault="007A72D0" w:rsidP="00914CFE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lang w:val="el-GR"/>
        </w:rPr>
      </w:pPr>
      <w:r w:rsidRPr="00914CFE">
        <w:rPr>
          <w:lang w:val="el-GR"/>
        </w:rPr>
        <w:t>Προθεσμία – ειδικές διατάξεις όχι αναστολή</w:t>
      </w:r>
    </w:p>
    <w:p w:rsidR="00671FB7" w:rsidRPr="00914CFE" w:rsidRDefault="007A72D0" w:rsidP="00914CFE">
      <w:pPr>
        <w:numPr>
          <w:ilvl w:val="1"/>
          <w:numId w:val="28"/>
        </w:numPr>
        <w:spacing w:after="120"/>
        <w:ind w:left="709" w:hanging="284"/>
        <w:jc w:val="both"/>
        <w:rPr>
          <w:lang w:val="el-GR"/>
        </w:rPr>
      </w:pPr>
      <w:r w:rsidRPr="00914CFE">
        <w:rPr>
          <w:lang w:val="el-GR"/>
        </w:rPr>
        <w:t>Έναρξη – απόφαση μετά τη λήξη 15μέρου</w:t>
      </w:r>
    </w:p>
    <w:p w:rsidR="00671FB7" w:rsidRPr="00914CFE" w:rsidRDefault="007A72D0" w:rsidP="00914CFE">
      <w:pPr>
        <w:numPr>
          <w:ilvl w:val="1"/>
          <w:numId w:val="28"/>
        </w:numPr>
        <w:spacing w:after="120"/>
        <w:ind w:left="709" w:hanging="284"/>
        <w:jc w:val="both"/>
        <w:rPr>
          <w:lang w:val="el-GR"/>
        </w:rPr>
      </w:pPr>
      <w:r w:rsidRPr="00914CFE">
        <w:rPr>
          <w:lang w:val="el-GR"/>
        </w:rPr>
        <w:t xml:space="preserve">πλήρης γνώση </w:t>
      </w:r>
    </w:p>
    <w:p w:rsidR="00671FB7" w:rsidRPr="00914CFE" w:rsidRDefault="007A72D0" w:rsidP="00914CFE">
      <w:pPr>
        <w:numPr>
          <w:ilvl w:val="1"/>
          <w:numId w:val="28"/>
        </w:numPr>
        <w:spacing w:after="120"/>
        <w:ind w:left="709" w:hanging="284"/>
        <w:jc w:val="both"/>
        <w:rPr>
          <w:lang w:val="el-GR"/>
        </w:rPr>
      </w:pPr>
      <w:r w:rsidRPr="00914CFE">
        <w:rPr>
          <w:lang w:val="el-GR"/>
        </w:rPr>
        <w:t xml:space="preserve">Ανωτέρα βία </w:t>
      </w:r>
    </w:p>
    <w:p w:rsidR="00914CFE" w:rsidRDefault="00914CFE" w:rsidP="00711061">
      <w:pPr>
        <w:spacing w:after="120"/>
        <w:jc w:val="both"/>
        <w:rPr>
          <w:lang w:val="el-GR"/>
        </w:rPr>
      </w:pPr>
    </w:p>
    <w:p w:rsidR="00914CFE" w:rsidRDefault="00914CFE" w:rsidP="00711061">
      <w:pPr>
        <w:spacing w:after="120"/>
        <w:jc w:val="both"/>
        <w:rPr>
          <w:lang w:val="el-GR"/>
        </w:rPr>
      </w:pPr>
      <w:r>
        <w:rPr>
          <w:lang w:val="el-GR"/>
        </w:rPr>
        <w:t>(ν) Αρμοδιότητα:</w:t>
      </w:r>
    </w:p>
    <w:p w:rsidR="00671FB7" w:rsidRPr="00914CFE" w:rsidRDefault="007A72D0" w:rsidP="00914CFE">
      <w:pPr>
        <w:spacing w:after="120"/>
        <w:jc w:val="both"/>
        <w:rPr>
          <w:lang w:val="el-GR"/>
        </w:rPr>
      </w:pPr>
      <w:r w:rsidRPr="00914CFE">
        <w:rPr>
          <w:lang w:val="el-GR"/>
        </w:rPr>
        <w:t>Διοικητικό Εφετείο για όλες τις διαφορές (94 παρ. 3 Σ)</w:t>
      </w:r>
    </w:p>
    <w:p w:rsidR="00671FB7" w:rsidRPr="00914CFE" w:rsidRDefault="007A72D0" w:rsidP="00914CFE">
      <w:pPr>
        <w:spacing w:after="120"/>
        <w:jc w:val="both"/>
        <w:rPr>
          <w:lang w:val="el-GR"/>
        </w:rPr>
      </w:pPr>
      <w:r w:rsidRPr="00914CFE">
        <w:rPr>
          <w:lang w:val="el-GR"/>
        </w:rPr>
        <w:t xml:space="preserve">Κατ’ εξαίρεση ΣτΕ </w:t>
      </w:r>
    </w:p>
    <w:p w:rsidR="00671FB7" w:rsidRPr="00914CFE" w:rsidRDefault="007A72D0" w:rsidP="00914CFE">
      <w:pPr>
        <w:spacing w:after="120"/>
        <w:jc w:val="both"/>
        <w:rPr>
          <w:lang w:val="el-GR"/>
        </w:rPr>
      </w:pPr>
      <w:r w:rsidRPr="00914CFE">
        <w:rPr>
          <w:lang w:val="el-GR"/>
        </w:rPr>
        <w:lastRenderedPageBreak/>
        <w:t>Εκτός πεδίου εφαρμογής Ν.3886: οργανικό κριτήριο:</w:t>
      </w:r>
    </w:p>
    <w:p w:rsidR="00671FB7" w:rsidRPr="00914CFE" w:rsidRDefault="007A72D0" w:rsidP="00914CFE">
      <w:pPr>
        <w:numPr>
          <w:ilvl w:val="1"/>
          <w:numId w:val="29"/>
        </w:numPr>
        <w:tabs>
          <w:tab w:val="clear" w:pos="1440"/>
        </w:tabs>
        <w:spacing w:after="120"/>
        <w:ind w:left="284" w:hanging="142"/>
        <w:jc w:val="both"/>
        <w:rPr>
          <w:lang w:val="el-GR"/>
        </w:rPr>
      </w:pPr>
      <w:r w:rsidRPr="00914CFE">
        <w:rPr>
          <w:lang w:val="el-GR"/>
        </w:rPr>
        <w:t xml:space="preserve">Πολιτικά δικαστήρια  (ΜονΠρωτ –αίτηση ασφμετρων ΚΠολΔ) ή </w:t>
      </w:r>
    </w:p>
    <w:p w:rsidR="007A72D0" w:rsidRDefault="007A72D0" w:rsidP="00914CFE">
      <w:pPr>
        <w:numPr>
          <w:ilvl w:val="1"/>
          <w:numId w:val="29"/>
        </w:numPr>
        <w:tabs>
          <w:tab w:val="clear" w:pos="1440"/>
        </w:tabs>
        <w:spacing w:after="120"/>
        <w:ind w:left="284" w:hanging="142"/>
        <w:jc w:val="both"/>
        <w:rPr>
          <w:lang w:val="el-GR"/>
        </w:rPr>
      </w:pPr>
      <w:r w:rsidRPr="00914CFE">
        <w:rPr>
          <w:lang w:val="el-GR"/>
        </w:rPr>
        <w:t xml:space="preserve">3μελή Διοικητικά εφετεία που αποφαίνονται αμετακλήτως </w:t>
      </w:r>
    </w:p>
    <w:p w:rsidR="00671FB7" w:rsidRPr="00914CFE" w:rsidRDefault="007A72D0" w:rsidP="00914CFE">
      <w:pPr>
        <w:numPr>
          <w:ilvl w:val="1"/>
          <w:numId w:val="29"/>
        </w:numPr>
        <w:tabs>
          <w:tab w:val="clear" w:pos="1440"/>
        </w:tabs>
        <w:spacing w:after="120"/>
        <w:ind w:left="284" w:hanging="142"/>
        <w:jc w:val="both"/>
        <w:rPr>
          <w:lang w:val="el-GR"/>
        </w:rPr>
      </w:pPr>
      <w:r w:rsidRPr="00914CFE">
        <w:rPr>
          <w:lang w:val="el-GR"/>
        </w:rPr>
        <w:t>αίτηση αναστολής ά. 52 πδ 18</w:t>
      </w:r>
      <w:r>
        <w:rPr>
          <w:lang w:val="el-GR"/>
        </w:rPr>
        <w:t>/89</w:t>
      </w:r>
      <w:r w:rsidRPr="00914CFE">
        <w:rPr>
          <w:lang w:val="el-GR"/>
        </w:rPr>
        <w:t xml:space="preserve"> + 4 παρ. 2 Ν 702/1977 </w:t>
      </w:r>
    </w:p>
    <w:p w:rsidR="00914CFE" w:rsidRPr="00711061" w:rsidRDefault="00914CFE" w:rsidP="00711061">
      <w:pPr>
        <w:spacing w:after="120"/>
        <w:jc w:val="both"/>
        <w:rPr>
          <w:lang w:val="el-GR"/>
        </w:rPr>
      </w:pPr>
    </w:p>
    <w:sectPr w:rsidR="00914CFE" w:rsidRPr="00711061" w:rsidSect="00A02C72">
      <w:pgSz w:w="11906" w:h="16838"/>
      <w:pgMar w:top="1135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79EE"/>
    <w:multiLevelType w:val="hybridMultilevel"/>
    <w:tmpl w:val="EE106462"/>
    <w:lvl w:ilvl="0" w:tplc="62F6D9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264C56">
      <w:start w:val="11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8A4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64DD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36A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92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06D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A2B3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0E4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B501A8C"/>
    <w:multiLevelType w:val="hybridMultilevel"/>
    <w:tmpl w:val="14CC4F0C"/>
    <w:lvl w:ilvl="0" w:tplc="614ACAC2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00F19"/>
    <w:multiLevelType w:val="hybridMultilevel"/>
    <w:tmpl w:val="D6BEB856"/>
    <w:lvl w:ilvl="0" w:tplc="2A346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BC8740">
      <w:start w:val="11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EE2F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8AE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7A5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81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3A0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6CD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24E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129036A"/>
    <w:multiLevelType w:val="hybridMultilevel"/>
    <w:tmpl w:val="5038E870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B7E2A"/>
    <w:multiLevelType w:val="hybridMultilevel"/>
    <w:tmpl w:val="733A1618"/>
    <w:lvl w:ilvl="0" w:tplc="DB46C3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95F10"/>
    <w:multiLevelType w:val="hybridMultilevel"/>
    <w:tmpl w:val="59A0C5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F0CA7"/>
    <w:multiLevelType w:val="hybridMultilevel"/>
    <w:tmpl w:val="286862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0E086A"/>
    <w:multiLevelType w:val="hybridMultilevel"/>
    <w:tmpl w:val="D19A854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84CFE"/>
    <w:multiLevelType w:val="hybridMultilevel"/>
    <w:tmpl w:val="FCF845AC"/>
    <w:lvl w:ilvl="0" w:tplc="D72A22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11207"/>
    <w:multiLevelType w:val="hybridMultilevel"/>
    <w:tmpl w:val="32183054"/>
    <w:lvl w:ilvl="0" w:tplc="663A4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34A869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4C1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B4C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CAE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671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ACF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D06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343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9FB134D"/>
    <w:multiLevelType w:val="hybridMultilevel"/>
    <w:tmpl w:val="07D6001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44749"/>
    <w:multiLevelType w:val="hybridMultilevel"/>
    <w:tmpl w:val="EAC2D9C0"/>
    <w:lvl w:ilvl="0" w:tplc="1B0AA9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AA32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DED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A22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FA4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56C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521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B67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5CC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D6C269B"/>
    <w:multiLevelType w:val="hybridMultilevel"/>
    <w:tmpl w:val="8E94595C"/>
    <w:lvl w:ilvl="0" w:tplc="B52A7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E4F5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7A4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081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0EB2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65D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7A1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8EE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70AB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01B132B"/>
    <w:multiLevelType w:val="hybridMultilevel"/>
    <w:tmpl w:val="741CD26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643B2"/>
    <w:multiLevelType w:val="hybridMultilevel"/>
    <w:tmpl w:val="741CD26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92BDA"/>
    <w:multiLevelType w:val="hybridMultilevel"/>
    <w:tmpl w:val="0FDA9676"/>
    <w:lvl w:ilvl="0" w:tplc="D51E6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EAF30">
      <w:start w:val="11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D0D0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6E2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8ED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2F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9B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6432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205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2B76B37"/>
    <w:multiLevelType w:val="hybridMultilevel"/>
    <w:tmpl w:val="AD36A466"/>
    <w:lvl w:ilvl="0" w:tplc="7F52F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49301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2267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641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205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A08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B27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70A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127D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37A31B3"/>
    <w:multiLevelType w:val="hybridMultilevel"/>
    <w:tmpl w:val="F67CBC3C"/>
    <w:lvl w:ilvl="0" w:tplc="28BAF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575DE7"/>
    <w:multiLevelType w:val="hybridMultilevel"/>
    <w:tmpl w:val="6F825AB6"/>
    <w:lvl w:ilvl="0" w:tplc="B7F4B7BC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9A2E35"/>
    <w:multiLevelType w:val="hybridMultilevel"/>
    <w:tmpl w:val="73421742"/>
    <w:lvl w:ilvl="0" w:tplc="88581C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78723DA6">
      <w:start w:val="11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326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A45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A8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FA5F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6A4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C448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3614042"/>
    <w:multiLevelType w:val="hybridMultilevel"/>
    <w:tmpl w:val="AE8002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EA5621"/>
    <w:multiLevelType w:val="hybridMultilevel"/>
    <w:tmpl w:val="0FD480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8B027C"/>
    <w:multiLevelType w:val="hybridMultilevel"/>
    <w:tmpl w:val="F7D2B4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4476FF"/>
    <w:multiLevelType w:val="hybridMultilevel"/>
    <w:tmpl w:val="744036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E611B4"/>
    <w:multiLevelType w:val="hybridMultilevel"/>
    <w:tmpl w:val="C538AD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405884"/>
    <w:multiLevelType w:val="hybridMultilevel"/>
    <w:tmpl w:val="2DAEF500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4135049"/>
    <w:multiLevelType w:val="hybridMultilevel"/>
    <w:tmpl w:val="8F1ED94E"/>
    <w:lvl w:ilvl="0" w:tplc="94CE2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880D9B"/>
    <w:multiLevelType w:val="hybridMultilevel"/>
    <w:tmpl w:val="511E47E8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F111233"/>
    <w:multiLevelType w:val="hybridMultilevel"/>
    <w:tmpl w:val="ACEA0204"/>
    <w:lvl w:ilvl="0" w:tplc="A3BA8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F4E4A4">
      <w:start w:val="11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04219E">
      <w:start w:val="116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C8A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5201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FC6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087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8AC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44B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5"/>
  </w:num>
  <w:num w:numId="3">
    <w:abstractNumId w:val="20"/>
  </w:num>
  <w:num w:numId="4">
    <w:abstractNumId w:val="21"/>
  </w:num>
  <w:num w:numId="5">
    <w:abstractNumId w:val="22"/>
  </w:num>
  <w:num w:numId="6">
    <w:abstractNumId w:val="6"/>
  </w:num>
  <w:num w:numId="7">
    <w:abstractNumId w:val="24"/>
  </w:num>
  <w:num w:numId="8">
    <w:abstractNumId w:val="25"/>
  </w:num>
  <w:num w:numId="9">
    <w:abstractNumId w:val="18"/>
  </w:num>
  <w:num w:numId="10">
    <w:abstractNumId w:val="3"/>
  </w:num>
  <w:num w:numId="11">
    <w:abstractNumId w:val="14"/>
  </w:num>
  <w:num w:numId="12">
    <w:abstractNumId w:val="27"/>
  </w:num>
  <w:num w:numId="13">
    <w:abstractNumId w:val="10"/>
  </w:num>
  <w:num w:numId="14">
    <w:abstractNumId w:val="7"/>
  </w:num>
  <w:num w:numId="15">
    <w:abstractNumId w:val="0"/>
  </w:num>
  <w:num w:numId="16">
    <w:abstractNumId w:val="26"/>
  </w:num>
  <w:num w:numId="17">
    <w:abstractNumId w:val="16"/>
  </w:num>
  <w:num w:numId="18">
    <w:abstractNumId w:val="9"/>
  </w:num>
  <w:num w:numId="19">
    <w:abstractNumId w:val="28"/>
  </w:num>
  <w:num w:numId="20">
    <w:abstractNumId w:val="4"/>
  </w:num>
  <w:num w:numId="21">
    <w:abstractNumId w:val="17"/>
  </w:num>
  <w:num w:numId="22">
    <w:abstractNumId w:val="15"/>
  </w:num>
  <w:num w:numId="23">
    <w:abstractNumId w:val="1"/>
  </w:num>
  <w:num w:numId="24">
    <w:abstractNumId w:val="8"/>
  </w:num>
  <w:num w:numId="25">
    <w:abstractNumId w:val="11"/>
  </w:num>
  <w:num w:numId="26">
    <w:abstractNumId w:val="12"/>
  </w:num>
  <w:num w:numId="27">
    <w:abstractNumId w:val="13"/>
  </w:num>
  <w:num w:numId="28">
    <w:abstractNumId w:val="19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222089"/>
    <w:rsid w:val="0008374D"/>
    <w:rsid w:val="00086BC8"/>
    <w:rsid w:val="000D168F"/>
    <w:rsid w:val="00175BBA"/>
    <w:rsid w:val="00193245"/>
    <w:rsid w:val="001D35CB"/>
    <w:rsid w:val="00222089"/>
    <w:rsid w:val="00261597"/>
    <w:rsid w:val="002F060E"/>
    <w:rsid w:val="0030429F"/>
    <w:rsid w:val="003C6B1D"/>
    <w:rsid w:val="004A6873"/>
    <w:rsid w:val="005F6B35"/>
    <w:rsid w:val="00671FB7"/>
    <w:rsid w:val="006A380C"/>
    <w:rsid w:val="006D49D8"/>
    <w:rsid w:val="006E18DB"/>
    <w:rsid w:val="00711061"/>
    <w:rsid w:val="007A72D0"/>
    <w:rsid w:val="007F40B8"/>
    <w:rsid w:val="008304D6"/>
    <w:rsid w:val="00857AFF"/>
    <w:rsid w:val="008F3550"/>
    <w:rsid w:val="00914CFE"/>
    <w:rsid w:val="009B7848"/>
    <w:rsid w:val="00A02C72"/>
    <w:rsid w:val="00AE6B99"/>
    <w:rsid w:val="00B30863"/>
    <w:rsid w:val="00B441B1"/>
    <w:rsid w:val="00C45EE3"/>
    <w:rsid w:val="00C92648"/>
    <w:rsid w:val="00C94DFC"/>
    <w:rsid w:val="00D65BDF"/>
    <w:rsid w:val="00D66BB6"/>
    <w:rsid w:val="00E03693"/>
    <w:rsid w:val="00E41369"/>
    <w:rsid w:val="00FA5CC0"/>
    <w:rsid w:val="00FE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2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customStyle="1" w:styleId="western">
    <w:name w:val="western"/>
    <w:basedOn w:val="a"/>
    <w:rsid w:val="0022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customStyle="1" w:styleId="apple-converted-space">
    <w:name w:val="apple-converted-space"/>
    <w:basedOn w:val="a0"/>
    <w:rsid w:val="00222089"/>
  </w:style>
  <w:style w:type="paragraph" w:styleId="a3">
    <w:name w:val="List Paragraph"/>
    <w:basedOn w:val="a"/>
    <w:uiPriority w:val="34"/>
    <w:qFormat/>
    <w:rsid w:val="008304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78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10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6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629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34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64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85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23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345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05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30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9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0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5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2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27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37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446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393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60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17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5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65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44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48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51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17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5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3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18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407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8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1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9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715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5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25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99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8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82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845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78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14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70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38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33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8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3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36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739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58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096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9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7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833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904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7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26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33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4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76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65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3139</Words>
  <Characters>16955</Characters>
  <Application>Microsoft Office Word</Application>
  <DocSecurity>0</DocSecurity>
  <Lines>141</Lines>
  <Paragraphs>40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2013-05-30T17:29:00Z</dcterms:created>
  <dcterms:modified xsi:type="dcterms:W3CDTF">2013-06-01T13:29:00Z</dcterms:modified>
</cp:coreProperties>
</file>