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B63D57" w:rsidP="00BE2546">
      <w:pPr>
        <w:pStyle w:val="2"/>
      </w:pPr>
      <w:r>
        <w:t>Ποινική Δικονομία</w:t>
      </w:r>
    </w:p>
    <w:p w:rsidR="00B63D57" w:rsidRDefault="00B63D57" w:rsidP="00BE2546">
      <w:pPr>
        <w:pStyle w:val="2"/>
      </w:pPr>
      <w:r>
        <w:t xml:space="preserve">Καθηγητής : κ. </w:t>
      </w:r>
      <w:proofErr w:type="spellStart"/>
      <w:r>
        <w:t>Κιούπης</w:t>
      </w:r>
      <w:proofErr w:type="spellEnd"/>
      <w:r>
        <w:t xml:space="preserve"> </w:t>
      </w:r>
    </w:p>
    <w:p w:rsidR="00B63D57" w:rsidRDefault="00B63D57" w:rsidP="00BE2546">
      <w:pPr>
        <w:pStyle w:val="2"/>
      </w:pPr>
      <w:r>
        <w:t>Ημερομηνία : 29/1/2014</w:t>
      </w:r>
    </w:p>
    <w:p w:rsidR="00B63D57" w:rsidRDefault="00B63D57" w:rsidP="00B63D57">
      <w:r w:rsidRPr="00BE2546">
        <w:rPr>
          <w:rStyle w:val="3Char"/>
        </w:rPr>
        <w:t>Δικανική μορφή (</w:t>
      </w:r>
      <w:proofErr w:type="spellStart"/>
      <w:r w:rsidRPr="00BE2546">
        <w:rPr>
          <w:rStyle w:val="3Char"/>
        </w:rPr>
        <w:t>due</w:t>
      </w:r>
      <w:proofErr w:type="spellEnd"/>
      <w:r w:rsidRPr="00BE2546">
        <w:rPr>
          <w:rStyle w:val="3Char"/>
        </w:rPr>
        <w:t xml:space="preserve"> </w:t>
      </w:r>
      <w:proofErr w:type="spellStart"/>
      <w:r w:rsidRPr="00BE2546">
        <w:rPr>
          <w:rStyle w:val="3Char"/>
        </w:rPr>
        <w:t>process</w:t>
      </w:r>
      <w:proofErr w:type="spellEnd"/>
      <w:r w:rsidRPr="00BE2546">
        <w:rPr>
          <w:rStyle w:val="3Char"/>
        </w:rPr>
        <w:t xml:space="preserve"> </w:t>
      </w:r>
      <w:proofErr w:type="spellStart"/>
      <w:r w:rsidRPr="00BE2546">
        <w:rPr>
          <w:rStyle w:val="3Char"/>
        </w:rPr>
        <w:t>of</w:t>
      </w:r>
      <w:proofErr w:type="spellEnd"/>
      <w:r w:rsidRPr="00BE2546">
        <w:rPr>
          <w:rStyle w:val="3Char"/>
        </w:rPr>
        <w:t xml:space="preserve"> </w:t>
      </w:r>
      <w:proofErr w:type="spellStart"/>
      <w:r w:rsidRPr="00BE2546">
        <w:rPr>
          <w:rStyle w:val="3Char"/>
        </w:rPr>
        <w:t>law</w:t>
      </w:r>
      <w:proofErr w:type="spellEnd"/>
      <w:r w:rsidRPr="00BE2546">
        <w:rPr>
          <w:rStyle w:val="3Char"/>
        </w:rPr>
        <w:t>)</w:t>
      </w:r>
      <w:r w:rsidRPr="00B63D57">
        <w:br/>
      </w:r>
      <w:r>
        <w:t xml:space="preserve">Έντονες επιδράσεις και από Ιταλία, Γαλλία, </w:t>
      </w:r>
      <w:proofErr w:type="spellStart"/>
      <w:r>
        <w:t>Αγγλοσαξωνικές</w:t>
      </w:r>
      <w:proofErr w:type="spellEnd"/>
      <w:r>
        <w:t xml:space="preserve"> χώρες (ιστορικά ανέτρεξαν οι δημιουργοί στους παραπάνω κώδικες). Οι </w:t>
      </w:r>
      <w:proofErr w:type="spellStart"/>
      <w:r>
        <w:t>αγγλοσαξωνικές</w:t>
      </w:r>
      <w:proofErr w:type="spellEnd"/>
      <w:r>
        <w:t xml:space="preserve"> είναι πιο αναπτυγμένοι οι δικονομικοί κανόνες σε αντιστάθμισμα της έλλειψης πολλών ουσιαστικών ποινικών νόμων, π.χ. αμιγώς ορκωτά δικαστήρια, έχεις δικαιώματα κατά του κράτους για εξασφάλιση συγκεκριμένης διαδικασίας που πρέπει να ακολουθηθεί- </w:t>
      </w:r>
      <w:r>
        <w:rPr>
          <w:lang w:val="en-US"/>
        </w:rPr>
        <w:t>fair</w:t>
      </w:r>
      <w:r w:rsidRPr="00B63D57">
        <w:t xml:space="preserve"> </w:t>
      </w:r>
      <w:r>
        <w:rPr>
          <w:lang w:val="en-US"/>
        </w:rPr>
        <w:t>trial</w:t>
      </w:r>
      <w:r>
        <w:t xml:space="preserve"> (θα δικαστείς από όμοιους- ένορκοι) φεύγει από τα χέρια του κατηγορούμενου και του πολιτικώς ενάγοντα (όχι συμβιβασμός, διάθεση, ομολογία). </w:t>
      </w:r>
      <w:r>
        <w:br/>
      </w:r>
      <w:r w:rsidRPr="00BE2546">
        <w:rPr>
          <w:rStyle w:val="a5"/>
        </w:rPr>
        <w:t>Εφαρμοσμένο συνταγματικό δίκαιο</w:t>
      </w:r>
      <w:r>
        <w:t xml:space="preserve">, π.χ. δικαίωμα δικαστικής ακρόασης, τήρηση δικανικών τύπων ως συστατικών στοιχείων της δίκης, και ΕΣΔΑ, για παράδειγμα όχι συντριπτικά σύντομες προθεσμίες και από την άλλη δεν μπορεί να τραβά στο διηνεκές (έγκυρα απόδοση της </w:t>
      </w:r>
      <w:r w:rsidR="00BE2546">
        <w:t xml:space="preserve">δικαιοσύνης, μη απώλεια αποδεικτικών στοιχείων). </w:t>
      </w:r>
    </w:p>
    <w:p w:rsidR="00BE2546" w:rsidRDefault="00BE2546" w:rsidP="00B63D57">
      <w:r w:rsidRPr="00BE2546">
        <w:rPr>
          <w:rStyle w:val="a4"/>
        </w:rPr>
        <w:t>Χαρακτηριστικά</w:t>
      </w:r>
      <w:r>
        <w:t xml:space="preserve"> δικανικής μορφής : </w:t>
      </w:r>
    </w:p>
    <w:p w:rsidR="00BE2546" w:rsidRDefault="00BE2546" w:rsidP="00BE2546">
      <w:pPr>
        <w:pStyle w:val="a3"/>
        <w:numPr>
          <w:ilvl w:val="0"/>
          <w:numId w:val="2"/>
        </w:numPr>
      </w:pPr>
      <w:r w:rsidRPr="00BE2546">
        <w:rPr>
          <w:rStyle w:val="a6"/>
        </w:rPr>
        <w:t>Φυσικός ποινικός δικαστής</w:t>
      </w:r>
      <w:r>
        <w:t xml:space="preserve">: λειτουργική και προσωπική ανεξαρτησία, όχι έλεγχος, αντικειμενικότητα. Τα ίδια θα πρέπει να ισχύουν και για αυτούς που είναι υπεύθυνοι για την άσκηση της δίωξης για παράδειγμα οι εισαγγελείς, ανακριτές κτλ (εξέλιξη λόγω της δυναμικότητας της ποινικής δίκης), δεν ισχύει το ίδιο και για τους βοηθητικούς όπως δικαστικούς επιμελητές και αστυνομικούς. </w:t>
      </w:r>
    </w:p>
    <w:p w:rsidR="00BE2546" w:rsidRDefault="00BE2546" w:rsidP="00BE2546">
      <w:pPr>
        <w:pStyle w:val="a3"/>
        <w:numPr>
          <w:ilvl w:val="0"/>
          <w:numId w:val="2"/>
        </w:numPr>
      </w:pPr>
      <w:r w:rsidRPr="00BE2546">
        <w:rPr>
          <w:rStyle w:val="a6"/>
        </w:rPr>
        <w:t>Δικονομικοί τύποι</w:t>
      </w:r>
      <w:r>
        <w:t xml:space="preserve"> (με βάση αυτούς ελέγχεται ο φυσικός δικαστής), όχι απλά διαδικαστικός κανόνας αλλά και εξασφαλιστικό περιεχόμενο, εμπέδωση της κοινωνικής ειρήνης, ταχύτητα στη διενέργεια της ποινικής δίκης/ περαίωση σε εύλογο χρόνο και επιβολή της ποινής σε αυτόν ώστε να έχει αποτέλεσμα ο σωφρονισμός, (μπορεί να έχει αλλάξει η προσωπικότητά του).</w:t>
      </w:r>
    </w:p>
    <w:p w:rsidR="00BE2546" w:rsidRDefault="00BE2546" w:rsidP="00BE2546">
      <w:pPr>
        <w:pStyle w:val="a3"/>
        <w:numPr>
          <w:ilvl w:val="0"/>
          <w:numId w:val="2"/>
        </w:numPr>
      </w:pPr>
      <w:r w:rsidRPr="00BE2546">
        <w:rPr>
          <w:rStyle w:val="a6"/>
        </w:rPr>
        <w:t>Αρχή της δικαστικής ακρόασης</w:t>
      </w:r>
      <w:r>
        <w:t>, άρθρο 20 του Συντάγματος, πρώτα στην ειδική διάταξη του Κώδικα ποινικής και το 20 του συντάγματος θα το επικαλεστώ συμπληρωματικά και επικουρικά.</w:t>
      </w:r>
    </w:p>
    <w:p w:rsidR="00BE2546" w:rsidRDefault="00BE2546" w:rsidP="00BE2546">
      <w:pPr>
        <w:pStyle w:val="a3"/>
        <w:numPr>
          <w:ilvl w:val="0"/>
          <w:numId w:val="2"/>
        </w:numPr>
      </w:pPr>
      <w:r w:rsidRPr="00BE2546">
        <w:rPr>
          <w:rStyle w:val="a6"/>
        </w:rPr>
        <w:t>Αρχή της δίκαιης δίκης,</w:t>
      </w:r>
      <w:r>
        <w:t xml:space="preserve"> άρθρο 6 της ΕΣΔΑ, ομαδοποίηση περιπτώσεων από ΕΔΔΑ, ισότητα των όπλων, δικαίωμα σιωπής και μη αυτό-ενοχοποίησης, υποχρέωση αιτιολογίας, ένδικα μέσα και αυτοέλεγχος δικαστή, συνολική κρίση, εξισορρόπηση (ανασφάλεια όμως προβληματισμός γιατί τίποτα δεν είναι μονοσήμαντο)</w:t>
      </w:r>
    </w:p>
    <w:p w:rsidR="00BE2546" w:rsidRPr="00BE2546" w:rsidRDefault="00BE2546" w:rsidP="00BE2546">
      <w:pPr>
        <w:pStyle w:val="a3"/>
        <w:numPr>
          <w:ilvl w:val="0"/>
          <w:numId w:val="2"/>
        </w:numPr>
        <w:rPr>
          <w:rStyle w:val="a6"/>
        </w:rPr>
      </w:pPr>
      <w:r w:rsidRPr="00BE2546">
        <w:rPr>
          <w:rStyle w:val="a6"/>
        </w:rPr>
        <w:t>Εφαρμοσμένο συνταγματικό δίκαιο.</w:t>
      </w:r>
    </w:p>
    <w:sectPr w:rsidR="00BE2546" w:rsidRPr="00BE2546"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37C63"/>
    <w:multiLevelType w:val="hybridMultilevel"/>
    <w:tmpl w:val="847A9B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51F31C2"/>
    <w:multiLevelType w:val="hybridMultilevel"/>
    <w:tmpl w:val="4500789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3D57"/>
    <w:rsid w:val="001F3245"/>
    <w:rsid w:val="00B63D57"/>
    <w:rsid w:val="00BC4813"/>
    <w:rsid w:val="00BE2546"/>
    <w:rsid w:val="00CE10CE"/>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2">
    <w:name w:val="heading 2"/>
    <w:basedOn w:val="a"/>
    <w:next w:val="a"/>
    <w:link w:val="2Char"/>
    <w:uiPriority w:val="9"/>
    <w:unhideWhenUsed/>
    <w:qFormat/>
    <w:rsid w:val="00BE25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BE254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D57"/>
    <w:pPr>
      <w:ind w:left="720"/>
      <w:contextualSpacing/>
    </w:pPr>
  </w:style>
  <w:style w:type="character" w:customStyle="1" w:styleId="2Char">
    <w:name w:val="Επικεφαλίδα 2 Char"/>
    <w:basedOn w:val="a0"/>
    <w:link w:val="2"/>
    <w:uiPriority w:val="9"/>
    <w:rsid w:val="00BE2546"/>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BE2546"/>
    <w:rPr>
      <w:rFonts w:asciiTheme="majorHAnsi" w:eastAsiaTheme="majorEastAsia" w:hAnsiTheme="majorHAnsi" w:cstheme="majorBidi"/>
      <w:b/>
      <w:bCs/>
      <w:color w:val="4F81BD" w:themeColor="accent1"/>
    </w:rPr>
  </w:style>
  <w:style w:type="character" w:styleId="a4">
    <w:name w:val="Strong"/>
    <w:basedOn w:val="a0"/>
    <w:uiPriority w:val="22"/>
    <w:qFormat/>
    <w:rsid w:val="00BE2546"/>
    <w:rPr>
      <w:b/>
      <w:bCs/>
    </w:rPr>
  </w:style>
  <w:style w:type="character" w:styleId="a5">
    <w:name w:val="Subtle Emphasis"/>
    <w:basedOn w:val="a0"/>
    <w:uiPriority w:val="19"/>
    <w:qFormat/>
    <w:rsid w:val="00BE2546"/>
    <w:rPr>
      <w:i/>
      <w:iCs/>
      <w:color w:val="808080" w:themeColor="text1" w:themeTint="7F"/>
    </w:rPr>
  </w:style>
  <w:style w:type="character" w:styleId="a6">
    <w:name w:val="Emphasis"/>
    <w:basedOn w:val="a0"/>
    <w:uiPriority w:val="20"/>
    <w:qFormat/>
    <w:rsid w:val="00BE254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345</Words>
  <Characters>1866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2</cp:revision>
  <dcterms:created xsi:type="dcterms:W3CDTF">2014-02-08T17:08:00Z</dcterms:created>
  <dcterms:modified xsi:type="dcterms:W3CDTF">2014-02-16T15:04:00Z</dcterms:modified>
</cp:coreProperties>
</file>