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B71" w:rsidRPr="00715D98" w:rsidRDefault="004F2B71">
      <w:pPr>
        <w:rPr>
          <w:rStyle w:val="a3"/>
        </w:rPr>
      </w:pPr>
      <w:r w:rsidRPr="00715D98">
        <w:rPr>
          <w:rStyle w:val="a3"/>
        </w:rPr>
        <w:t xml:space="preserve">Ατομικά και Κοινωνικά Δικαιώματα </w:t>
      </w:r>
    </w:p>
    <w:p w:rsidR="004F2B71" w:rsidRPr="000861AA" w:rsidRDefault="004F2B71">
      <w:pPr>
        <w:rPr>
          <w:rStyle w:val="a3"/>
          <w:lang w:val="en-US"/>
        </w:rPr>
      </w:pPr>
      <w:r w:rsidRPr="00715D98">
        <w:rPr>
          <w:rStyle w:val="a3"/>
        </w:rPr>
        <w:t xml:space="preserve">Μάθημα : </w:t>
      </w:r>
      <w:r w:rsidR="000861AA" w:rsidRPr="000861AA">
        <w:rPr>
          <w:rStyle w:val="a3"/>
        </w:rPr>
        <w:t>1</w:t>
      </w:r>
      <w:r w:rsidR="000861AA">
        <w:rPr>
          <w:rStyle w:val="a3"/>
          <w:lang w:val="en-US"/>
        </w:rPr>
        <w:t xml:space="preserve">5o </w:t>
      </w:r>
    </w:p>
    <w:p w:rsidR="004F2B71" w:rsidRPr="00715D98" w:rsidRDefault="004F2B71">
      <w:pPr>
        <w:rPr>
          <w:rStyle w:val="a3"/>
        </w:rPr>
      </w:pPr>
      <w:r w:rsidRPr="00715D98">
        <w:rPr>
          <w:rStyle w:val="a3"/>
        </w:rPr>
        <w:t xml:space="preserve">Καθηγητές : </w:t>
      </w:r>
      <w:proofErr w:type="spellStart"/>
      <w:r w:rsidR="00D707D8" w:rsidRPr="00715D98">
        <w:rPr>
          <w:rStyle w:val="a3"/>
        </w:rPr>
        <w:t>Τσακυράκης</w:t>
      </w:r>
      <w:proofErr w:type="spellEnd"/>
      <w:r w:rsidR="00D707D8" w:rsidRPr="00715D98">
        <w:rPr>
          <w:rStyle w:val="a3"/>
        </w:rPr>
        <w:t xml:space="preserve"> </w:t>
      </w:r>
    </w:p>
    <w:p w:rsidR="004F2B71" w:rsidRPr="00715D98" w:rsidRDefault="00D707D8" w:rsidP="00715D98">
      <w:pPr>
        <w:pStyle w:val="a4"/>
        <w:rPr>
          <w:rStyle w:val="a3"/>
        </w:rPr>
      </w:pPr>
      <w:r w:rsidRPr="00715D98">
        <w:rPr>
          <w:rStyle w:val="a3"/>
        </w:rPr>
        <w:t>Ελευθερία της Ένωσης</w:t>
      </w:r>
    </w:p>
    <w:p w:rsidR="00D707D8" w:rsidRDefault="00D707D8">
      <w:r w:rsidRPr="00715D98">
        <w:rPr>
          <w:rStyle w:val="a5"/>
        </w:rPr>
        <w:t>Ένωση</w:t>
      </w:r>
      <w:r>
        <w:t xml:space="preserve"> : η </w:t>
      </w:r>
      <w:r w:rsidRPr="00715D98">
        <w:rPr>
          <w:rStyle w:val="a6"/>
        </w:rPr>
        <w:t>σύμπραξη ομάδας ανθρώπων</w:t>
      </w:r>
      <w:r>
        <w:t xml:space="preserve"> (χαρακτηριστικό η διάρκεια)</w:t>
      </w:r>
    </w:p>
    <w:p w:rsidR="00D707D8" w:rsidRDefault="00D707D8">
      <w:r>
        <w:t xml:space="preserve">Η ελευθερία και τα δικαιώματα του ανθρώπου την καταργούσαν. </w:t>
      </w:r>
      <w:r>
        <w:br/>
      </w:r>
      <w:proofErr w:type="spellStart"/>
      <w:r>
        <w:t>Τσακυράκης</w:t>
      </w:r>
      <w:proofErr w:type="spellEnd"/>
      <w:r>
        <w:t xml:space="preserve"> : η αντίληψη για τη δυσπιστία ήταν ότι σε μια κοινωνία υπάρχουν τα άτομα και η εξουσία, αν τα άτομα ενωθούν σε περισσότερες ενώσεις, νοθεύουν τη σχέση εξουσίας και ατόμων. Κάτι που σήμερα μας φαίνεται παλαβό. Τότε ήταν που φτιάχτηκαν και οι μυστικές ενώσεις, οι μασόνοι. </w:t>
      </w:r>
    </w:p>
    <w:p w:rsidR="00D707D8" w:rsidRDefault="001C4DAF">
      <w:r>
        <w:t xml:space="preserve">Στις ΗΠΑ δεν υπάρχει κάποια ρητή κατοχύρωση μέχρι σήμερα. Ενώ στην Αγγλία υπάρχει μόνο δικαίωμα του συνεταιρίζεσθαι. Στην Ελλάδα κατοχυρώθηκε το 1864, σήμερα το δικαίωμα προστατεύει ενώσεις και σωματεία χωρίς σκοπό το κέρδος. Βρίσκεται στο </w:t>
      </w:r>
      <w:r w:rsidRPr="00715D98">
        <w:rPr>
          <w:rStyle w:val="a6"/>
        </w:rPr>
        <w:t>άρθρο 12 του συντάγματος :</w:t>
      </w:r>
      <w:r>
        <w:t xml:space="preserve"> «</w:t>
      </w:r>
      <w:r w:rsidRPr="00715D98">
        <w:rPr>
          <w:rStyle w:val="Char0"/>
        </w:rPr>
        <w:t>1. Οι Έλληνες έχουν το δικαίωμα να συνιστούν ενώσεις και μη κερδοσκοπικά σωματεία τηρώντας τους νόμους, που ποτέ όμως δεν μπορούν να εξαρτήσουν την άσκηση του δικαιώματος αυτού από προηγούμενη άδεια. 2. Το σωματείο δεν μπορεί να διαλυθεί για παράβαση του νόμου ή ουσιώδους διάταξης του καταστατικού του, παρά μόνο με δικαστική απόφαση. 3. Οι διατάξεις της προηγούμενης παραγράφου εφαρμόζονται αναλόγως και σε ενώσεις προσώπων που δεν συνιστούν σωματείο. 4. Οι γεωργικοί και αστικοί συνεταιρισμοί κάθε είδους αυτοδιοικούνται σύμφωνα με τους όρους του νόμου και του καταστατικού τους και προστατεύονται και εποπτεύονται από το Κράτους, που είναι υποχρεωμένο να μεριμνά για την ανάπτυξή τους. 5. Επιτρέπεται η σύσταση με νόμο αναγκαστικών συνεταιρισμών που αποβλέπουν στην εκπλήρωση σκοπών κοινής ωφέλειας ή δημοσίου ενδιαφέροντος ή κοινής εκμετάλλευσης γεωργικών εκτάσεων ή άλλης πλουτοπαραγωγικής πηγής, εφόσον πάντως εξασφαλίζεται ίση μεταχείριση αυτών που συμμετέχουν</w:t>
      </w:r>
      <w:r>
        <w:t xml:space="preserve">.» ) </w:t>
      </w:r>
    </w:p>
    <w:p w:rsidR="001C4DAF" w:rsidRDefault="001C4DAF">
      <w:r>
        <w:t xml:space="preserve">Παράγραφος 1 : «μη κερδοσκοπικός χαρακτήρας», δηλαδή </w:t>
      </w:r>
      <w:r w:rsidRPr="00715D98">
        <w:rPr>
          <w:rStyle w:val="a8"/>
        </w:rPr>
        <w:t>όχι εταιρείες</w:t>
      </w:r>
      <w:r>
        <w:t xml:space="preserve">. Είναι </w:t>
      </w:r>
      <w:r w:rsidRPr="00715D98">
        <w:rPr>
          <w:rStyle w:val="a8"/>
        </w:rPr>
        <w:t>ατομικό δικαίωμα για νομικά πρόσωπα ή ενώσεις</w:t>
      </w:r>
      <w:r>
        <w:t xml:space="preserve"> χωρίς νομική προσωπικότητα. Διάταξη με την οποία θα μπορούσε να καταστεί δύσκολη η σύσταση ή η λειτουργία τέτοιων ενώσεων θεωρείται αντισυνταγματική. </w:t>
      </w:r>
      <w:r>
        <w:br/>
        <w:t xml:space="preserve">Παράγραφος 3 : </w:t>
      </w:r>
      <w:r w:rsidRPr="00715D98">
        <w:rPr>
          <w:rStyle w:val="a6"/>
        </w:rPr>
        <w:t>σωματείο</w:t>
      </w:r>
      <w:r>
        <w:t xml:space="preserve"> σύμφωνα με το άρθρο 78 του αστικού κώδικα, με νομική προσωπικότητα. </w:t>
      </w:r>
      <w:r w:rsidRPr="00715D98">
        <w:rPr>
          <w:rStyle w:val="a8"/>
        </w:rPr>
        <w:t>Ένωση απλή, χωρίς νομική προσωπικότητα</w:t>
      </w:r>
      <w:r>
        <w:t xml:space="preserve"> απολαμβάνει την ίδια προστασία από το σύνταγμα. Η αστική εταιρία είναι χωρίς νομική προσωπικότητα αλλά έχει οικονομικό σκοπό. </w:t>
      </w:r>
    </w:p>
    <w:p w:rsidR="001C4DAF" w:rsidRDefault="001C4DAF">
      <w:r>
        <w:t xml:space="preserve">Ελευθερία της ένωσης </w:t>
      </w:r>
      <w:r w:rsidR="009C3BCE">
        <w:t xml:space="preserve">συμπεριλαμβάνει μόνο </w:t>
      </w:r>
      <w:r w:rsidR="009C3BCE" w:rsidRPr="00715D98">
        <w:rPr>
          <w:rStyle w:val="a8"/>
        </w:rPr>
        <w:t>ενώσεις που δημιουργούνται με ιδιωτική βούληση</w:t>
      </w:r>
      <w:r w:rsidR="009C3BCE">
        <w:t xml:space="preserve">, δηλαδή όχι νομικά πρόσωπα δημοσίου δικαίου και αναγκαστικούς συνεταιρισμούς. Ακόμη δεν συμπεριλαμβάνονται οι κερδοσκοπικές ενώσεις αφού προστατεύονται από το άρθρο 5 του συντάγματος για την οικονομική ελευθερία. Ούτε </w:t>
      </w:r>
      <w:r w:rsidR="009C3BCE">
        <w:lastRenderedPageBreak/>
        <w:t xml:space="preserve">άλλες ενώσεις όπως οι πολιτικές ενώσεις αφού προστατεύονται από άρθρο 29 που αναφέρεται στα πολιτικά κόμματα, οι συνδικαλιστικές οργανώσεις στο άρθρο 23, οι φοιτητικοί σύλλογοι στο άρθρο 16, τα αθλητικά σωματεία άρθρο 16 παράγραφος 9, οι θρησκευτικές ενώσεις στο άρθρο για τη θρησκευτική ελευθερία του άρθρου 13 και οι ανώνυμες εταιρίες άρθρο 5. </w:t>
      </w:r>
    </w:p>
    <w:p w:rsidR="009C3BCE" w:rsidRDefault="009C3BCE">
      <w:r w:rsidRPr="00715D98">
        <w:rPr>
          <w:rStyle w:val="a5"/>
        </w:rPr>
        <w:t>Περιεχόμενο</w:t>
      </w:r>
      <w:r>
        <w:t xml:space="preserve"> του δικαιώματος αποτελεί η </w:t>
      </w:r>
      <w:r w:rsidRPr="00715D98">
        <w:rPr>
          <w:rStyle w:val="a6"/>
        </w:rPr>
        <w:t>ελευθερία συστάσεως της ένωσης</w:t>
      </w:r>
      <w:r>
        <w:t xml:space="preserve">, η απαγόρευση προηγούμενης άδειας, ούτε διοικητικής, ούτε δικαστικής. Παρόλα αυτά επιτρέπονται τα </w:t>
      </w:r>
      <w:r w:rsidRPr="00715D98">
        <w:rPr>
          <w:rStyle w:val="a8"/>
        </w:rPr>
        <w:t>προληπτικά μέτρα και ο έλεγχος νομιμότητας</w:t>
      </w:r>
      <w:r>
        <w:t xml:space="preserve">, αλλά σε καμία περίπτωση έλεγχος σκοπιμότητας. Επιπλέον συμπεριλαμβάνεται η </w:t>
      </w:r>
      <w:r w:rsidRPr="00715D98">
        <w:rPr>
          <w:rStyle w:val="a6"/>
        </w:rPr>
        <w:t>ελευθερία πολλαπλότητας των ενώσεων</w:t>
      </w:r>
      <w:r>
        <w:t xml:space="preserve">, δεν ισχύει δηλαδή το </w:t>
      </w:r>
      <w:r>
        <w:rPr>
          <w:lang w:val="en-US"/>
        </w:rPr>
        <w:t>numerous</w:t>
      </w:r>
      <w:r w:rsidRPr="009C3BCE">
        <w:t xml:space="preserve"> </w:t>
      </w:r>
      <w:r>
        <w:rPr>
          <w:lang w:val="en-US"/>
        </w:rPr>
        <w:t>clause</w:t>
      </w:r>
      <w:r>
        <w:t xml:space="preserve">, δεν έχει σημασία αν είναι πολλές ενώσεις με ίδιο περιεχόμενο, υπάρχει και η ελευθερία επιλογής σωματείου ή ένωσης. </w:t>
      </w:r>
      <w:r>
        <w:br/>
        <w:t xml:space="preserve">Ακόμη </w:t>
      </w:r>
      <w:r w:rsidRPr="00715D98">
        <w:rPr>
          <w:rStyle w:val="a6"/>
        </w:rPr>
        <w:t>ελευθερία καθορισμού ή αλλαγής του σκοπού</w:t>
      </w:r>
      <w:r>
        <w:t xml:space="preserve">, έλεγχος της νομιμότητας του σκοπού δεν πρέπει να υπάρχει, εκτός από τον έλεγχο στο σωματείο, όπου είναι μόνο νομιμότητας. Μια άλλη μορφή είναι η </w:t>
      </w:r>
      <w:r w:rsidRPr="00715D98">
        <w:rPr>
          <w:rStyle w:val="a6"/>
        </w:rPr>
        <w:t>ελευθερία σύνταξης και τροποποίησης του καταστατικού και ελευθερία λειτουργίας και διοικήσεως</w:t>
      </w:r>
      <w:r>
        <w:t xml:space="preserve">, ο νομοθέτης μπορεί να θέτει μόνο γενικούς κανόνες λειτουργίας ενός σωματείου. Ακόμη μπορεί να θεσπιστεί </w:t>
      </w:r>
      <w:r w:rsidRPr="00715D98">
        <w:rPr>
          <w:rStyle w:val="a8"/>
        </w:rPr>
        <w:t>εποπτεία από μια ανεξάρτητη διοικητική αρχή</w:t>
      </w:r>
      <w:r>
        <w:t xml:space="preserve">, ή </w:t>
      </w:r>
      <w:r w:rsidRPr="00715D98">
        <w:rPr>
          <w:rStyle w:val="a8"/>
        </w:rPr>
        <w:t>δικαστικός έλεγχος</w:t>
      </w:r>
      <w:r>
        <w:t xml:space="preserve"> για τα οικονομικά θέματα ή για την τήρηση του καταστατικού. Υπάρχει μόνο ένα ζήτημα για τον αν θα πρέπει να παρίστανται οι υπάλληλοι της ανεξάρτητης διοικητικής αρχής στις συνελεύσεις. Επιπρόσθετα υπάρχει η ελευθερία της απόφασης εισδοχής ή αποβολής μελών, όπου μπορούν να τεθούν κριτήρια μόνο εάν έχει μονοπωλιακή θέση και δεν είναι κερδοσκοπικού χαρακτήρα η ένωση. </w:t>
      </w:r>
      <w:r w:rsidR="002F56EA">
        <w:t xml:space="preserve">Υπάρχει ένα ζήτημα αν μπορεί να υπάρχει περιορισμός, για παράδειγμα όχι άντρες, μα αν εξ ορισμού είναι σύνδεσμος γυναικών Ποντίων; Δεν υπάρχει αξίωση το άτομο να γίνει αποδεκτό. </w:t>
      </w:r>
      <w:r w:rsidR="002F56EA">
        <w:br/>
      </w:r>
      <w:proofErr w:type="spellStart"/>
      <w:r w:rsidR="002F56EA">
        <w:t>Τσακυράκης</w:t>
      </w:r>
      <w:proofErr w:type="spellEnd"/>
      <w:r w:rsidR="002F56EA">
        <w:t xml:space="preserve"> : η αρχή είναι ότι κάποιος με κάποιους άλλους θέλει να συστήσει μια ένωση, όχι αξίωση του καθενός να μπει σε κάποια ένωση. </w:t>
      </w:r>
      <w:r w:rsidR="002F56EA">
        <w:br/>
        <w:t xml:space="preserve">Μια άλλη έκφανση του περιεχομένου είναι η </w:t>
      </w:r>
      <w:r w:rsidR="002F56EA" w:rsidRPr="00715D98">
        <w:rPr>
          <w:rStyle w:val="a6"/>
        </w:rPr>
        <w:t>ελευθερία διατήρησης της ένωσης</w:t>
      </w:r>
      <w:r w:rsidR="002F56EA">
        <w:t xml:space="preserve">, παράγραφος 2 του άρθρου 12 αναφέρεται σε κρατική διάλυση, υπό σοβαρές προϋποθέσεις. </w:t>
      </w:r>
      <w:r w:rsidR="002F56EA">
        <w:br/>
        <w:t xml:space="preserve">Υπάρχει και η </w:t>
      </w:r>
      <w:r w:rsidR="002F56EA" w:rsidRPr="00715D98">
        <w:rPr>
          <w:rStyle w:val="a6"/>
        </w:rPr>
        <w:t>αρνητική ελευθερία</w:t>
      </w:r>
      <w:r w:rsidR="002F56EA">
        <w:t xml:space="preserve">, της μη συστάσεως και μη προσχωρήσεως. </w:t>
      </w:r>
    </w:p>
    <w:p w:rsidR="000741E1" w:rsidRDefault="000741E1">
      <w:r w:rsidRPr="00715D98">
        <w:rPr>
          <w:rStyle w:val="a5"/>
        </w:rPr>
        <w:t>Φορείς</w:t>
      </w:r>
      <w:r>
        <w:t xml:space="preserve"> : </w:t>
      </w:r>
      <w:r w:rsidRPr="00715D98">
        <w:rPr>
          <w:rStyle w:val="a8"/>
        </w:rPr>
        <w:t>φυσικά πρόσωπα</w:t>
      </w:r>
      <w:r>
        <w:t xml:space="preserve">, όχι </w:t>
      </w:r>
      <w:r w:rsidR="00693F98">
        <w:t>ανήλικοι, με εξαίρεση τους ανήλικους φοιτητές.</w:t>
      </w:r>
      <w:r w:rsidR="00693F98">
        <w:br/>
        <w:t xml:space="preserve">Το σύνταγμα λέει Έλληνες, αλλά σύμφωνα και με το άρθρο 11 της ΕΣΔΑ πρέπει να συμπεριλάβει και αλλοδαπούς, αλλά όχι όσον αφορά ίδρυση πολιτικών ενώσεων, αλλά μόνο σωματεία και νομικά πρόσωπα ιδιωτικού δικαίου, ενώ για τους κοινοτικούς πρέπει να τους συμπεριλάβει και αυτές. Ισχύει έναντι του κράτους και νομικών προσώπων δημοσίου δικαίου. </w:t>
      </w:r>
    </w:p>
    <w:p w:rsidR="00693F98" w:rsidRDefault="00693F98">
      <w:r w:rsidRPr="00715D98">
        <w:rPr>
          <w:rStyle w:val="a5"/>
        </w:rPr>
        <w:t>Περιορισμοί</w:t>
      </w:r>
      <w:r>
        <w:t xml:space="preserve"> του δικαιώματος : </w:t>
      </w:r>
      <w:r>
        <w:br/>
        <w:t xml:space="preserve">Στην παράγραφο 1 αναφέρει «τηρώντας τους νόμους του κράτους», σαν </w:t>
      </w:r>
      <w:r w:rsidRPr="00715D98">
        <w:rPr>
          <w:rStyle w:val="a6"/>
        </w:rPr>
        <w:t>γενική επιφύλαξη</w:t>
      </w:r>
      <w:r>
        <w:t xml:space="preserve">. </w:t>
      </w:r>
      <w:r w:rsidR="003332D5">
        <w:t xml:space="preserve">Αν υπάρξει παρανομία επιβάλλεται και έννομη κύρωση. Το σωματείο δεσμεύεται από τον τρόπο λειτουργίας του, μέσα από το </w:t>
      </w:r>
      <w:r w:rsidR="003332D5" w:rsidRPr="00715D98">
        <w:rPr>
          <w:rStyle w:val="a8"/>
        </w:rPr>
        <w:t>καταστατικό</w:t>
      </w:r>
      <w:r w:rsidR="003332D5">
        <w:t xml:space="preserve"> του. Δεν χρειάζεται προηγούμενη άδεια, όμως επιτρέπεται η κρατική εποπτεία. Οι μυστικές εταιρίες, αν και μυστικές δεν προσβάλλουν το σύνταγμα και τους νόμους, όχι όμως για μυστικά πρόσωπα. Σωματείο με </w:t>
      </w:r>
      <w:r w:rsidR="003332D5">
        <w:lastRenderedPageBreak/>
        <w:t>αθέμιτο χαρακτήρα αντίκειται σε διάταξη του ποινικού κώδικα. Υπάρχει αθέμιτος χαρακτήρας όταν ο σκοπός αντίκειται στους νόμους.</w:t>
      </w:r>
    </w:p>
    <w:p w:rsidR="003332D5" w:rsidRDefault="003332D5">
      <w:r>
        <w:t xml:space="preserve">Η </w:t>
      </w:r>
      <w:r w:rsidRPr="00715D98">
        <w:rPr>
          <w:rStyle w:val="a6"/>
        </w:rPr>
        <w:t>διάλυση πρέπει να προβλέπεται ρητά στο σύνταγμα</w:t>
      </w:r>
      <w:r>
        <w:t xml:space="preserve">, δεν επιτρέπεται η απλή παρανομία, στο άρθρο 12 παράγραφοι 2 και 3. Η διάλυση του σωματείου είναι διαφορετική από τη διάλυση που αναφέρεται στον Αστικό Κώδικα γιατί είναι παρά τη βούληση των μερών. Η </w:t>
      </w:r>
      <w:r w:rsidRPr="00715D98">
        <w:rPr>
          <w:rStyle w:val="a8"/>
        </w:rPr>
        <w:t>διαδικασία και οι λόγοι διάλυσης</w:t>
      </w:r>
      <w:r>
        <w:t xml:space="preserve"> πρέπει να είναι ίδιοι για όλους. Δεν υπάρχει όμως, πρόβλεψη για διάλυση πολιτικού κόμματος ή πολιτικής ένωσης. Οι λόγοι διάλυσης πρέπει να είναι μόνο </w:t>
      </w:r>
      <w:r w:rsidRPr="00715D98">
        <w:rPr>
          <w:rStyle w:val="a6"/>
        </w:rPr>
        <w:t>για παράβαση νόμου,</w:t>
      </w:r>
      <w:r>
        <w:t xml:space="preserve"> συνταγματικού, από διεθνή σύμβαση ή τυπικού νόμου</w:t>
      </w:r>
      <w:r w:rsidR="00A4419C">
        <w:t xml:space="preserve"> ή </w:t>
      </w:r>
      <w:r w:rsidR="00A4419C" w:rsidRPr="00715D98">
        <w:rPr>
          <w:rStyle w:val="a6"/>
        </w:rPr>
        <w:t>προφανή παράβαση του καταστατικού</w:t>
      </w:r>
      <w:r w:rsidR="00A4419C">
        <w:t xml:space="preserve">. </w:t>
      </w:r>
      <w:r w:rsidR="00E91D0E">
        <w:t xml:space="preserve">Παράβαση </w:t>
      </w:r>
      <w:r w:rsidR="00E91D0E" w:rsidRPr="00715D98">
        <w:rPr>
          <w:rStyle w:val="a6"/>
        </w:rPr>
        <w:t>ουσιώδους</w:t>
      </w:r>
      <w:r w:rsidR="00E91D0E">
        <w:t xml:space="preserve"> διάταξης, και όχι απλά από μερικά μέλη, η δραστηριότητα πρέπει να </w:t>
      </w:r>
      <w:r w:rsidR="00E91D0E" w:rsidRPr="00715D98">
        <w:rPr>
          <w:rStyle w:val="a6"/>
        </w:rPr>
        <w:t>σχετίζεται με τη δράση του σωματείου</w:t>
      </w:r>
      <w:r w:rsidR="00E91D0E">
        <w:t xml:space="preserve">. </w:t>
      </w:r>
      <w:r w:rsidR="00A4419C">
        <w:t xml:space="preserve">Δεν αρκεί η επίκληση της Δημόσια Τάξης ή δημόσιου συμφέροντος. Απαραίτητη η στάθμιση με την </w:t>
      </w:r>
      <w:r w:rsidR="00A4419C" w:rsidRPr="00715D98">
        <w:rPr>
          <w:rStyle w:val="a8"/>
        </w:rPr>
        <w:t>αρχή της αναλογικότητας</w:t>
      </w:r>
      <w:r w:rsidR="00A4419C">
        <w:t xml:space="preserve">, αν κάποιο λιγότερο μέτρο είναι πιο δραστικό, τότε δεν πρέπει να εφαρμοστεί η διάλυση. Η παραβίαση πρέπει να είναι </w:t>
      </w:r>
      <w:r w:rsidR="00A4419C" w:rsidRPr="00715D98">
        <w:rPr>
          <w:rStyle w:val="a6"/>
        </w:rPr>
        <w:t>συστηματική</w:t>
      </w:r>
      <w:r w:rsidR="00A4419C">
        <w:t xml:space="preserve">, να έχει αλλάξει ο σκοπός της ένωσης, να έχει γίνει αθέμιτος ή να ασκείται μέσα από αθέμιτα μέσα. Η διάλυση πρέπει να γίνει με δικαστική απόφαση από το Πρωτοδικείο της Έδρας, </w:t>
      </w:r>
      <w:r w:rsidR="00A4419C" w:rsidRPr="00715D98">
        <w:rPr>
          <w:rStyle w:val="a8"/>
        </w:rPr>
        <w:t>αποκλείεται</w:t>
      </w:r>
      <w:r w:rsidR="00A4419C">
        <w:t xml:space="preserve"> η </w:t>
      </w:r>
      <w:r w:rsidR="00A4419C" w:rsidRPr="00715D98">
        <w:rPr>
          <w:rStyle w:val="a6"/>
        </w:rPr>
        <w:t>προσωρινή</w:t>
      </w:r>
      <w:r w:rsidR="00A4419C">
        <w:t xml:space="preserve"> διάλυση ή παύση της λειτουργίας. Αν διαλυθεί, όπως προβλέπει ο νόμος απαγορεύεται να συσταθεί άλλο με τον ίδιο σκοπό όπως το προηγούμενο, εφόσον διαλύθηκε για το λόγο αυτό. </w:t>
      </w:r>
    </w:p>
    <w:p w:rsidR="00D707D8" w:rsidRDefault="00A4419C">
      <w:r>
        <w:t xml:space="preserve">Στο άρθρο 12 παράγραφος 4 : γίνεται αναφορά στους </w:t>
      </w:r>
      <w:r w:rsidRPr="00715D98">
        <w:rPr>
          <w:rStyle w:val="a6"/>
        </w:rPr>
        <w:t>γεωργικούς και αστικούς συνεταιρισμούς</w:t>
      </w:r>
      <w:r>
        <w:t xml:space="preserve">, ρυθμίζονται ειδικότερα με το νόμο 1687 του 1986. Οι κερδοσκοπικές ενώσεις δεν πρέπει να εντάσσονται εδώ. Ο νόμος 1257 του 1982 αναφέρεται σε εκούσιες ενώσεις με εμπορική ιδιότητα που έχουν δικαίωμα αυτοδιοίκησης. </w:t>
      </w:r>
      <w:r>
        <w:br/>
      </w:r>
      <w:proofErr w:type="spellStart"/>
      <w:r>
        <w:t>Τσακυράκης</w:t>
      </w:r>
      <w:proofErr w:type="spellEnd"/>
      <w:r>
        <w:t xml:space="preserve"> : θα μπορούσε αυτό να βγει και από το άρθρο 5 για την οικονομική ελευθερία, είναι άχρηστη διάταξη. </w:t>
      </w:r>
    </w:p>
    <w:p w:rsidR="00A4419C" w:rsidRDefault="00A4419C">
      <w:r>
        <w:t xml:space="preserve">Υποχρέωση </w:t>
      </w:r>
      <w:r w:rsidR="003F786D">
        <w:t xml:space="preserve">του Κράτους να το προστατέψει, σε αντίθεση με την μη εκούσια αποχώρηση. </w:t>
      </w:r>
    </w:p>
    <w:p w:rsidR="003F786D" w:rsidRDefault="003F786D">
      <w:r>
        <w:t xml:space="preserve">Άρθρο 12 παράγραφος 5 για τους </w:t>
      </w:r>
      <w:r w:rsidRPr="00715D98">
        <w:rPr>
          <w:rStyle w:val="a6"/>
        </w:rPr>
        <w:t>αναγκαστικούς συνεταιρισμούς</w:t>
      </w:r>
      <w:r>
        <w:t xml:space="preserve">, αναφέρεται μάλλον για νομικά πρόσωπα δημοσίου δικαίου, απαραίτητη προϋπόθεση να </w:t>
      </w:r>
      <w:r w:rsidRPr="00715D98">
        <w:rPr>
          <w:rStyle w:val="a8"/>
        </w:rPr>
        <w:t xml:space="preserve">επιβάλλεται από το δημόσιο συμφέρον. </w:t>
      </w:r>
      <w:r w:rsidRPr="00715D98">
        <w:rPr>
          <w:rStyle w:val="a8"/>
        </w:rPr>
        <w:br/>
      </w:r>
      <w:proofErr w:type="spellStart"/>
      <w:r>
        <w:t>Τσακυράκης</w:t>
      </w:r>
      <w:proofErr w:type="spellEnd"/>
      <w:r>
        <w:t xml:space="preserve"> : αυτά είναι </w:t>
      </w:r>
      <w:r w:rsidRPr="00715D98">
        <w:rPr>
          <w:rStyle w:val="a8"/>
        </w:rPr>
        <w:t xml:space="preserve">εξαιρέσεις </w:t>
      </w:r>
      <w:r>
        <w:t xml:space="preserve">από το δικαίωμα ένωσης, που είναι η ελευθερία να ενώνεσαι και να μην το κάνεις υποχρεωτικά. Τίθενται πολλά ζητήματα, στην Ελλάδα παρομοιάζεται με νομικό πρόσωπο δημοσίου δικαίου. Η πρόταση του </w:t>
      </w:r>
      <w:proofErr w:type="spellStart"/>
      <w:r>
        <w:t>Τσακυράκη</w:t>
      </w:r>
      <w:proofErr w:type="spellEnd"/>
      <w:r>
        <w:t xml:space="preserve"> είναι να βγουν ενώσεις δικηγόρων ή ανεξάρτητη ένωση δημοσιογράφων, σαν σωματείο. Όπου υπάρχει υποχρέωση να μετέχεις κάπου για κάποιο επάγγελμα έρχεται σε αντίθεση με το άρθρο 12. </w:t>
      </w:r>
    </w:p>
    <w:p w:rsidR="003F786D" w:rsidRDefault="003F786D">
      <w:r>
        <w:t xml:space="preserve">Παράδειγμα : </w:t>
      </w:r>
      <w:r w:rsidRPr="00715D98">
        <w:rPr>
          <w:rStyle w:val="a8"/>
        </w:rPr>
        <w:t>«Στέγη Μακεδονικού Πολιτισμού</w:t>
      </w:r>
      <w:r>
        <w:t xml:space="preserve">» στη Φλώρινα </w:t>
      </w:r>
      <w:r>
        <w:br/>
        <w:t>Το</w:t>
      </w:r>
      <w:r w:rsidR="00715D98">
        <w:t>0</w:t>
      </w:r>
      <w:r>
        <w:t xml:space="preserve"> ζήτημα πέρασε από το Πρωτοδικείο της Φλώρινας, στο Εφετείο Θεσσαλονίκης και τέλος στον Άρειο Πάγο, όπου όλοι αρνήθηκαν τη σύστασή του. Η δικαιολογία ήταν ότι τα μέλη του ισχυρίζονταν ότι ήταν Μακεδόνες, ενώ το Πρωτοδικείο και το Εφετείο είπαν ότι αντίθετα με τους ισχυρισμούς τους, φαίνεται να είχαν σκοπό να προάγουν το </w:t>
      </w:r>
      <w:r>
        <w:rPr>
          <w:lang w:val="en-US"/>
        </w:rPr>
        <w:t>FYROM</w:t>
      </w:r>
      <w:r>
        <w:t xml:space="preserve">, κάτι που αντίκειται στο δημόσιο συμφέρον κτλ. Υπήρχαν και πολλά δημοσιεύματα που μιλούσαν για συνομωσίες. </w:t>
      </w:r>
      <w:r>
        <w:br/>
        <w:t xml:space="preserve">Το ΕΔΔΑ καταδίκασε την Ελλάδα, αφού σύμφωνα με το άρθρο 11 της ΕΣΔΑ έχουν δικαίωμα </w:t>
      </w:r>
      <w:r>
        <w:lastRenderedPageBreak/>
        <w:t xml:space="preserve">στο συνεταιρίζεσθαι. Άρα μια δημοκρατική κοινωνία δεν γίνεται να απαγορεύσει την ίδρυση ενός τέτοιου σωματείου. Ο Άρειος Πάγος επικαλέστηκε το άρθρο 105 του αστικού κώδικα, και είπε ότι ο σκοπός του ήταν διαφορετικός από ότι έλεγε το καταστατικό του, όμως κάτι τέτοιο δεν μπορούμε να το πούμε πριν καν λειτουργήσει το σωματείο. Θεωρείται ότι ο Άρειος Πάγος υποστηρίχτηκε σε υποκειμενικά κριτήρια και έκανε έλεγχο σκοπιμότητας και όχι νομιμότητας όπως θα έπρεπε. </w:t>
      </w:r>
    </w:p>
    <w:p w:rsidR="003F786D" w:rsidRPr="003F786D" w:rsidRDefault="003F786D">
      <w:r w:rsidRPr="00715D98">
        <w:rPr>
          <w:rStyle w:val="a8"/>
        </w:rPr>
        <w:t>Θράκη 1984</w:t>
      </w:r>
      <w:r>
        <w:t xml:space="preserve"> : διάλυση του τουρκικού σωματείου Θράκης το οποίο εργαζόταν για την πολιτιστική καλλιέργεια των Τούρκων και προώθηση</w:t>
      </w:r>
      <w:r w:rsidR="00715D98">
        <w:t xml:space="preserve"> των ιδεών του Κεμάλ </w:t>
      </w:r>
      <w:proofErr w:type="spellStart"/>
      <w:r w:rsidR="00715D98">
        <w:t>Ατατούρκ</w:t>
      </w:r>
      <w:proofErr w:type="spellEnd"/>
      <w:r w:rsidR="00715D98">
        <w:t xml:space="preserve">. Ο Άρειος Πάγος όρισε τι είναι η δημόσια τάξη και γιατί αυτό το σωματείο είναι αντίθετο σ αυτήν. Συνεπώς το 2005, ο Άρειος Πάγος έκρινε ότι σωστά διαλύθηκε το σωματείο που λειτουργούσε από το 1927. Το ΕΔΔΑ έκρινε ότι η απόφαση αυτή αντίκειται στις διατάξεις της ΕΣΔΑ, αλλά ο Άρειος Πάγος επιμένει ότι σωστά διαλύθηκε το σωματείο. </w:t>
      </w:r>
    </w:p>
    <w:sectPr w:rsidR="003F786D" w:rsidRPr="003F786D" w:rsidSect="00E25F3D">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F2B71"/>
    <w:rsid w:val="000741E1"/>
    <w:rsid w:val="000861AA"/>
    <w:rsid w:val="001C4DAF"/>
    <w:rsid w:val="002F56EA"/>
    <w:rsid w:val="003332D5"/>
    <w:rsid w:val="003F786D"/>
    <w:rsid w:val="004F2B71"/>
    <w:rsid w:val="00693F98"/>
    <w:rsid w:val="00715D98"/>
    <w:rsid w:val="00870781"/>
    <w:rsid w:val="009C3BCE"/>
    <w:rsid w:val="00A4419C"/>
    <w:rsid w:val="00D707D8"/>
    <w:rsid w:val="00E25F3D"/>
    <w:rsid w:val="00E91D0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F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Book Title"/>
    <w:basedOn w:val="a0"/>
    <w:uiPriority w:val="33"/>
    <w:qFormat/>
    <w:rsid w:val="00715D98"/>
    <w:rPr>
      <w:b/>
      <w:bCs/>
      <w:smallCaps/>
      <w:spacing w:val="5"/>
    </w:rPr>
  </w:style>
  <w:style w:type="paragraph" w:styleId="a4">
    <w:name w:val="Title"/>
    <w:basedOn w:val="a"/>
    <w:next w:val="a"/>
    <w:link w:val="Char"/>
    <w:uiPriority w:val="10"/>
    <w:qFormat/>
    <w:rsid w:val="00715D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uiPriority w:val="10"/>
    <w:rsid w:val="00715D98"/>
    <w:rPr>
      <w:rFonts w:asciiTheme="majorHAnsi" w:eastAsiaTheme="majorEastAsia" w:hAnsiTheme="majorHAnsi" w:cstheme="majorBidi"/>
      <w:color w:val="17365D" w:themeColor="text2" w:themeShade="BF"/>
      <w:spacing w:val="5"/>
      <w:kern w:val="28"/>
      <w:sz w:val="52"/>
      <w:szCs w:val="52"/>
    </w:rPr>
  </w:style>
  <w:style w:type="character" w:styleId="a5">
    <w:name w:val="Intense Emphasis"/>
    <w:basedOn w:val="a0"/>
    <w:uiPriority w:val="21"/>
    <w:qFormat/>
    <w:rsid w:val="00715D98"/>
    <w:rPr>
      <w:b/>
      <w:bCs/>
      <w:i/>
      <w:iCs/>
      <w:color w:val="4F81BD" w:themeColor="accent1"/>
    </w:rPr>
  </w:style>
  <w:style w:type="character" w:styleId="a6">
    <w:name w:val="Strong"/>
    <w:basedOn w:val="a0"/>
    <w:uiPriority w:val="22"/>
    <w:qFormat/>
    <w:rsid w:val="00715D98"/>
    <w:rPr>
      <w:b/>
      <w:bCs/>
    </w:rPr>
  </w:style>
  <w:style w:type="paragraph" w:styleId="a7">
    <w:name w:val="Quote"/>
    <w:basedOn w:val="a"/>
    <w:next w:val="a"/>
    <w:link w:val="Char0"/>
    <w:uiPriority w:val="29"/>
    <w:qFormat/>
    <w:rsid w:val="00715D98"/>
    <w:rPr>
      <w:i/>
      <w:iCs/>
      <w:color w:val="000000" w:themeColor="text1"/>
    </w:rPr>
  </w:style>
  <w:style w:type="character" w:customStyle="1" w:styleId="Char0">
    <w:name w:val="Απόσπασμα Char"/>
    <w:basedOn w:val="a0"/>
    <w:link w:val="a7"/>
    <w:uiPriority w:val="29"/>
    <w:rsid w:val="00715D98"/>
    <w:rPr>
      <w:i/>
      <w:iCs/>
      <w:color w:val="000000" w:themeColor="text1"/>
    </w:rPr>
  </w:style>
  <w:style w:type="character" w:styleId="a8">
    <w:name w:val="Emphasis"/>
    <w:basedOn w:val="a0"/>
    <w:uiPriority w:val="20"/>
    <w:qFormat/>
    <w:rsid w:val="00715D98"/>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2704</TotalTime>
  <Pages>4</Pages>
  <Words>1510</Words>
  <Characters>8159</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dc:creator>
  <cp:keywords/>
  <dc:description/>
  <cp:lastModifiedBy>Ελένη</cp:lastModifiedBy>
  <cp:revision>3</cp:revision>
  <dcterms:created xsi:type="dcterms:W3CDTF">2013-04-26T09:49:00Z</dcterms:created>
  <dcterms:modified xsi:type="dcterms:W3CDTF">2013-04-29T10:34:00Z</dcterms:modified>
</cp:coreProperties>
</file>